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3" w:right="0" w:firstLine="0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687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687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</w:p>
    <w:p>
      <w:pPr>
        <w:ind w:left="283" w:right="0" w:firstLine="0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left="283" w:right="0" w:firstLine="0"/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pStyle w:val="625"/>
        <w:ind w:left="283" w:right="0" w:firstLine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29</w:t>
      </w:r>
      <w:r>
        <w:rPr>
          <w:rFonts w:eastAsia="Times New Roman"/>
          <w:sz w:val="24"/>
          <w:szCs w:val="24"/>
          <w:lang w:eastAsia="ru-RU"/>
        </w:rPr>
        <w:t xml:space="preserve"> декабря 2025 года                                                                                                              № 920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администрации Белоярского района от 5 декабря 2024 года № 853</w:t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left="283" w:right="0"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283" w:righ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Внести в приложение «Муниципальная программа Белоярского района «Развитие социальной политики» к постановлению администрации Белоярского района от 5 декабря        2024 года № 853 «Об утверждении муниципальной программы Белоярского района «Развитие социаль</w:t>
      </w:r>
      <w:r>
        <w:rPr>
          <w:rFonts w:eastAsia="Times New Roman"/>
          <w:sz w:val="24"/>
          <w:szCs w:val="24"/>
          <w:lang w:eastAsia="ru-RU"/>
        </w:rPr>
        <w:t xml:space="preserve">ной политики» (далее – Программа) следующие изменения:</w:t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283" w:right="0" w:firstLine="709"/>
        <w:jc w:val="both"/>
        <w:spacing w:after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«Развитие социальной политики»</w:t>
      </w:r>
      <w:r>
        <w:rPr>
          <w:sz w:val="24"/>
          <w:szCs w:val="24"/>
        </w:rPr>
        <w:t xml:space="preserve"> (далее – Паспорт муни</w:t>
      </w:r>
      <w:r>
        <w:rPr>
          <w:sz w:val="24"/>
          <w:szCs w:val="24"/>
        </w:rPr>
        <w:t xml:space="preserve">ципальной программы) изложить в следующей редакции:</w:t>
      </w:r>
      <w:r>
        <w:rPr>
          <w:sz w:val="24"/>
          <w:szCs w:val="24"/>
        </w:rPr>
      </w:r>
    </w:p>
    <w:p>
      <w:pPr>
        <w:ind w:left="0" w:right="0" w:firstLine="28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</w:p>
    <w:tbl>
      <w:tblPr>
        <w:tblW w:w="9780" w:type="dxa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3434"/>
      </w:tblGrid>
      <w:tr>
        <w:tblPrEx/>
        <w:trPr>
          <w:trHeight w:val="356"/>
        </w:trPr>
        <w:tc>
          <w:tcPr>
            <w:tcW w:w="6346" w:type="dxa"/>
            <w:vAlign w:val="center"/>
            <w:textDirection w:val="lrTb"/>
            <w:noWrap w:val="false"/>
          </w:tcPr>
          <w:p>
            <w:pPr>
              <w:ind w:right="45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</w:p>
        </w:tc>
        <w:tc>
          <w:tcPr>
            <w:tcW w:w="3434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181 665,9</w:t>
            </w:r>
            <w:r>
              <w:rPr>
                <w:sz w:val="24"/>
                <w:szCs w:val="24"/>
              </w:rPr>
              <w:t xml:space="preserve"> тысяч рублей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1425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283" w:righ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раздел 4 «Финансовое обеспечение муниципальной программы» Паспорта муниципальной программы изложить в редакции согласно приложению к настоящему постановлению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283" w:righ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283" w:righ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Настоящее п</w:t>
      </w:r>
      <w:r>
        <w:rPr>
          <w:rFonts w:eastAsia="Times New Roman"/>
          <w:sz w:val="24"/>
          <w:szCs w:val="24"/>
          <w:lang w:eastAsia="ru-RU"/>
        </w:rPr>
        <w:t xml:space="preserve">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283" w:righ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283" w:right="0" w:firstLine="425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left="0" w:right="0" w:firstLine="283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footnotePr/>
          <w:endnotePr/>
          <w:type w:val="nextPage"/>
          <w:pgSz w:w="11906" w:h="16838" w:orient="portrait"/>
          <w:pgMar w:top="720" w:right="720" w:bottom="720" w:left="1134" w:header="708" w:footer="708" w:gutter="0"/>
          <w:cols w:num="1" w:sep="0" w:space="1701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                     </w:t>
      </w:r>
      <w:r>
        <w:rPr>
          <w:rFonts w:eastAsia="Times New Roman"/>
          <w:sz w:val="24"/>
          <w:szCs w:val="20"/>
          <w:lang w:eastAsia="ru-RU"/>
        </w:rPr>
        <w:t xml:space="preserve">С.П.Маненков</w:t>
      </w:r>
      <w:r>
        <w:rPr>
          <w:rFonts w:eastAsia="Times New Roman"/>
          <w:sz w:val="24"/>
          <w:szCs w:val="20"/>
          <w:lang w:eastAsia="ru-RU"/>
        </w:rPr>
      </w:r>
    </w:p>
    <w:p>
      <w:pPr>
        <w:ind w:left="10063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10063"/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</w:p>
    <w:p>
      <w:pPr>
        <w:ind w:left="10063"/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от 29</w:t>
      </w:r>
      <w:r>
        <w:rPr>
          <w:sz w:val="24"/>
          <w:szCs w:val="24"/>
          <w:lang w:eastAsia="ru-RU"/>
        </w:rPr>
        <w:t xml:space="preserve"> декабря 2025 года № </w:t>
      </w:r>
      <w:bookmarkStart w:id="0" w:name="_GoBack"/>
      <w:r/>
      <w:bookmarkEnd w:id="0"/>
      <w:r>
        <w:rPr>
          <w:sz w:val="24"/>
          <w:szCs w:val="24"/>
          <w:lang w:eastAsia="ru-RU"/>
        </w:rPr>
        <w:t xml:space="preserve">920</w:t>
      </w:r>
      <w:r>
        <w:rPr>
          <w:sz w:val="24"/>
          <w:szCs w:val="24"/>
          <w:lang w:eastAsia="ru-RU"/>
        </w:rPr>
      </w:r>
    </w:p>
    <w:p>
      <w:pPr>
        <w:ind w:left="10063"/>
        <w:jc w:val="center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20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«Развитие социальной политики»</w:t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25"/>
        <w:jc w:val="right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</w:r>
      <w:r>
        <w:rPr>
          <w:rFonts w:ascii="Times New Roman" w:hAnsi="Times New Roman"/>
          <w:color w:val="000000"/>
          <w:sz w:val="12"/>
          <w:szCs w:val="12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«4. Финансовое обеспечение муниципальной программы</w:t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6680"/>
        <w:gridCol w:w="1135"/>
        <w:gridCol w:w="1182"/>
        <w:gridCol w:w="1087"/>
        <w:gridCol w:w="1134"/>
        <w:gridCol w:w="1040"/>
        <w:gridCol w:w="1087"/>
        <w:gridCol w:w="1134"/>
      </w:tblGrid>
      <w:tr>
        <w:tblPrEx/>
        <w:trPr>
          <w:trHeight w:val="345"/>
          <w:tblHeader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N п/п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vMerge w:val="restart"/>
            <w:textDirection w:val="lrTb"/>
            <w:noWrap w:val="false"/>
          </w:tcPr>
          <w:p>
            <w:pPr>
              <w:ind w:firstLine="425"/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</w:p>
        </w:tc>
        <w:tc>
          <w:tcPr>
            <w:gridSpan w:val="7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Объе</w:t>
            </w:r>
            <w:r>
              <w:rPr>
                <w:rFonts w:eastAsia="Times New Roman"/>
                <w:color w:val="000000"/>
              </w:rPr>
              <w:t xml:space="preserve">м финансового обеспечения по годам, тыс. рублей</w:t>
            </w:r>
            <w:r/>
          </w:p>
        </w:tc>
      </w:tr>
      <w:tr>
        <w:tblPrEx/>
        <w:trPr>
          <w:trHeight w:val="300"/>
          <w:tblHeader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2025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2026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2027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2028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2029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2030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Всего</w:t>
            </w:r>
            <w:r/>
          </w:p>
        </w:tc>
      </w:tr>
      <w:tr>
        <w:tblPrEx/>
        <w:trPr>
          <w:trHeight w:val="333"/>
          <w:tblHeader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9</w:t>
            </w:r>
            <w:r/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социальной политики» (всего), в том числе: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49 793,4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26 374,5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26 374,5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26 374,5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26 374,5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26 374,5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181 665,9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color w:val="000000"/>
              </w:rPr>
              <w:t xml:space="preserve">бюджет ХМАО-Югры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16 095,0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16 438,9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16 438,9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16 438,9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16 438,9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16 438,9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98 289,5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color w:val="000000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33 698,4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9 935,6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9 935,6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9 935,6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9 935,6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9 935,6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83 376,4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color w:val="000000"/>
              </w:rPr>
              <w:t xml:space="preserve">Объем налоговых расходов Белоярского района (</w:t>
            </w:r>
            <w:r>
              <w:rPr>
                <w:color w:val="000000"/>
              </w:rPr>
              <w:t xml:space="preserve">справочно</w:t>
            </w:r>
            <w:r>
              <w:rPr>
                <w:color w:val="000000"/>
              </w:rPr>
              <w:t xml:space="preserve">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216,0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216,0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216,0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216,0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216,0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216,0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1 296,0</w:t>
            </w:r>
            <w:r/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«Реализация мероприятий социальной политики на территории Белоярского района» (всего</w:t>
            </w:r>
            <w:r>
              <w:rPr>
                <w:color w:val="000000"/>
              </w:rPr>
              <w:t xml:space="preserve">),  в</w:t>
            </w:r>
            <w:r>
              <w:rPr>
                <w:color w:val="000000"/>
              </w:rPr>
              <w:t xml:space="preserve"> том числе: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32 090,6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9 235,6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9 235,6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9 235,6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9 235,6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9 235,6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78 268,6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color w:val="000000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32 090,6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9 235,6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9 235,6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9 235,6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9 235,6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9 235,6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78 268,6</w:t>
            </w:r>
            <w:r/>
            <w:r/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1.1.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результат «Предоставлены выплаты и компенсации гражданам в </w:t>
            </w:r>
            <w:r>
              <w:rPr>
                <w:color w:val="000000"/>
              </w:rPr>
              <w:t xml:space="preserve">Белоярском  районе</w:t>
            </w:r>
            <w:r>
              <w:rPr>
                <w:color w:val="000000"/>
              </w:rPr>
              <w:t xml:space="preserve">»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18 082,7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2 100,9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2 100,9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2 100,9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2 100,9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2 100,9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28 587,2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color w:val="000000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18 082,7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2 100,9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2 100,9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2 100,9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2 100,9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2 100,9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28 587,2</w:t>
            </w:r>
            <w:r/>
            <w:r/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1.2.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результат «Выплачена пенсия за выслугу лет лицам, замещавшим муниципальные должности и </w:t>
            </w:r>
            <w:r>
              <w:rPr>
                <w:color w:val="000000"/>
              </w:rPr>
              <w:t xml:space="preserve">должности  муниципальной</w:t>
            </w:r>
            <w:r>
              <w:rPr>
                <w:color w:val="000000"/>
              </w:rPr>
              <w:t xml:space="preserve"> службы»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7 132,7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6 553,1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6 553,1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6 553,1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6 553,1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6 553,1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39 898,2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color w:val="000000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7 132,7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6 553,1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6 553,1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6 553,1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6 553,1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6 553,1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39 898,2</w:t>
            </w:r>
            <w:r/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1.3.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«</w:t>
            </w:r>
            <w:r>
              <w:rPr>
                <w:color w:val="000000"/>
              </w:rPr>
              <w:t xml:space="preserve">Проведение  социально</w:t>
            </w:r>
            <w:r>
              <w:rPr>
                <w:color w:val="000000"/>
              </w:rPr>
              <w:t xml:space="preserve"> значимых мероприятий  для  граждан Белоярского района»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6 325,2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581,6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581,6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581,6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581,6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581,6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9 233,2</w:t>
            </w:r>
            <w:r/>
          </w:p>
        </w:tc>
      </w:tr>
      <w:tr>
        <w:tblPrEx/>
        <w:trPr>
          <w:trHeight w:val="34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color w:val="000000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6 325,2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581,6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581,6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581,6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581,6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581,6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9 233,2</w:t>
            </w:r>
            <w:r/>
          </w:p>
        </w:tc>
      </w:tr>
      <w:tr>
        <w:tblPrEx/>
        <w:trPr>
          <w:trHeight w:val="5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1.4.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результат «Обустройство жилых помещений инвалидов и общего имущества                                    в многоквартирных домах, в которых проживают инвалиды»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550,0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550,0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550,0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550,0</w:t>
            </w:r>
            <w:r/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«Поддержка социально ориентированных некоммерческих организаций» (всего), в том числе: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1 500,0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700,0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700,0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700,0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700,0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700,0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5 000,0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color w:val="000000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1 500,0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700,0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700,0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700,0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700,0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700,0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5 000,0</w:t>
            </w:r>
            <w:r/>
          </w:p>
        </w:tc>
      </w:tr>
      <w:tr>
        <w:tblPrEx/>
        <w:trPr>
          <w:trHeight w:val="6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2.1.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результат «Оказана финансовая поддержка в виде грантов в форме субсидий социально ориентированным некоммерческим организациям на реализацию социально значимых мероприятий»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1 000,0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600,0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600,0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600,0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600,0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600,0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4 000,0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color w:val="000000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1 000,0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600,0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600,0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600,0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600,0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600,0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4 000,0</w:t>
            </w:r>
            <w:r/>
          </w:p>
        </w:tc>
      </w:tr>
      <w:tr>
        <w:tblPrEx/>
        <w:trPr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2.2.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результат «Оказана финансовая поддержка социально ориентированным некоммерческим организациям, осуществляющим деятельность в области организации и поддержки благотворительности и добровольчества (</w:t>
            </w:r>
            <w:r>
              <w:rPr>
                <w:color w:val="000000"/>
              </w:rPr>
              <w:t xml:space="preserve">волонтерства</w:t>
            </w:r>
            <w:r>
              <w:rPr>
                <w:color w:val="000000"/>
              </w:rPr>
              <w:t xml:space="preserve">)»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500,0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100,0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100,0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100,0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100,0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100,0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1 000,0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color w:val="000000"/>
              </w:rPr>
              <w:t xml:space="preserve">бюджет Белоярского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500,0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100,0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100,0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100,0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100,0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color w:val="000000"/>
              </w:rPr>
              <w:t xml:space="preserve">100,0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1 000,0</w:t>
            </w:r>
            <w:r/>
          </w:p>
        </w:tc>
      </w:tr>
      <w:tr>
        <w:tblPrEx/>
        <w:trPr>
          <w:trHeight w:val="6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</w:t>
            </w:r>
            <w:r>
              <w:rPr>
                <w:color w:val="000000"/>
              </w:rPr>
              <w:t xml:space="preserve">мероприятий  «</w:t>
            </w:r>
            <w:r>
              <w:rPr>
                <w:color w:val="000000"/>
              </w:rPr>
              <w:t xml:space="preserve">Осуществление органами местного самоуправления отдельных государственных полномочий»</w:t>
            </w:r>
            <w:r>
              <w:rPr>
                <w:color w:val="000000"/>
              </w:rPr>
              <w:br/>
              <w:t xml:space="preserve">(всего), в том числе: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16 202,8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16 438,9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16 438,9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16 438,9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16 438,9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16 438,9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98 397,3</w:t>
            </w:r>
            <w:r/>
          </w:p>
        </w:tc>
      </w:tr>
      <w:tr>
        <w:tblPrEx/>
        <w:trPr>
          <w:trHeight w:val="289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бюджет ХМАО-Югры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16 095,0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16 438,9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16 438,9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16 438,9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16 438,9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16 438,9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98 289,5</w:t>
            </w:r>
            <w:r/>
          </w:p>
        </w:tc>
      </w:tr>
      <w:tr>
        <w:tblPrEx/>
        <w:trPr>
          <w:trHeight w:val="264"/>
        </w:trPr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107,8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107,8</w:t>
            </w:r>
            <w:r/>
          </w:p>
        </w:tc>
      </w:tr>
      <w:tr>
        <w:tblPrEx/>
        <w:trPr>
          <w:trHeight w:val="6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3.1.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результат «Обеспечено исполнение переданных отдельных государственных полномочий в </w:t>
            </w:r>
            <w:r>
              <w:rPr>
                <w:color w:val="000000"/>
              </w:rPr>
              <w:t xml:space="preserve">сфере  трудовых</w:t>
            </w:r>
            <w:r>
              <w:rPr>
                <w:color w:val="000000"/>
              </w:rPr>
              <w:t xml:space="preserve"> отношений и государственного управления охраной труда» (всего), в том числе: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2 302,3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2 332,2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2 332,2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2 332,2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2 332,2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2 332,2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13 963,3</w:t>
            </w:r>
            <w:r/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бюджет ХМАО-Югры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2 284,3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2 332,2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2 332,2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2 332,2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2 332,2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2 332,2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13 945,3</w:t>
            </w:r>
            <w:r/>
          </w:p>
        </w:tc>
      </w:tr>
      <w:tr>
        <w:tblPrEx/>
        <w:trPr>
          <w:trHeight w:val="243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18,0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18,0</w:t>
            </w:r>
            <w:r/>
          </w:p>
        </w:tc>
      </w:tr>
      <w:tr>
        <w:tblPrEx/>
        <w:trPr>
          <w:trHeight w:val="67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3.2.</w:t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результат «Обеспечено исполнение переданных отдельных государственных полномочий по созданию и осуществлению деятельности муниципальных комиссий по делам несовершеннолетних и защите их прав»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13 900,5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14 106,7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14 106,7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14 106,7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14 106,7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14 106,7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84 434,0</w:t>
            </w:r>
            <w:r/>
          </w:p>
        </w:tc>
      </w:tr>
      <w:tr>
        <w:tblPrEx/>
        <w:trPr>
          <w:trHeight w:val="231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бюджет ХМАО-Югры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13 810,7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14 106,7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14 106,7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14 106,7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14 106,7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14 106,7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84 344,2</w:t>
            </w:r>
            <w:r/>
          </w:p>
        </w:tc>
      </w:tr>
      <w:tr>
        <w:tblPrEx/>
        <w:trPr>
          <w:trHeight w:val="249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89,8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89,8</w:t>
            </w:r>
            <w:r/>
          </w:p>
        </w:tc>
      </w:tr>
    </w:tbl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».</w:t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_____________________</w:t>
      </w:r>
      <w:r>
        <w:rPr>
          <w:rFonts w:eastAsia="Times New Roman"/>
          <w:sz w:val="20"/>
          <w:szCs w:val="20"/>
          <w:lang w:eastAsia="ru-RU"/>
        </w:rPr>
      </w:r>
    </w:p>
    <w:sectPr>
      <w:footnotePr/>
      <w:endnotePr/>
      <w:type w:val="nextPage"/>
      <w:pgSz w:w="16838" w:h="11906" w:orient="landscape"/>
      <w:pgMar w:top="1162" w:right="720" w:bottom="607" w:left="720" w:header="708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0">
    <w:name w:val="Heading 4 Char"/>
    <w:basedOn w:val="633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3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3"/>
    <w:link w:val="62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33"/>
    <w:link w:val="6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33"/>
    <w:link w:val="63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33"/>
    <w:link w:val="63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33"/>
    <w:link w:val="647"/>
    <w:uiPriority w:val="10"/>
    <w:rPr>
      <w:sz w:val="48"/>
      <w:szCs w:val="48"/>
    </w:rPr>
  </w:style>
  <w:style w:type="character" w:styleId="37">
    <w:name w:val="Subtitle Char"/>
    <w:basedOn w:val="633"/>
    <w:link w:val="649"/>
    <w:uiPriority w:val="11"/>
    <w:rPr>
      <w:sz w:val="24"/>
      <w:szCs w:val="24"/>
    </w:rPr>
  </w:style>
  <w:style w:type="character" w:styleId="39">
    <w:name w:val="Quote Char"/>
    <w:link w:val="651"/>
    <w:uiPriority w:val="29"/>
    <w:rPr>
      <w:i/>
    </w:rPr>
  </w:style>
  <w:style w:type="character" w:styleId="41">
    <w:name w:val="Intense Quote Char"/>
    <w:link w:val="653"/>
    <w:uiPriority w:val="30"/>
    <w:rPr>
      <w:i/>
    </w:rPr>
  </w:style>
  <w:style w:type="character" w:styleId="47">
    <w:name w:val="Caption Char"/>
    <w:basedOn w:val="633"/>
    <w:link w:val="65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788"/>
    <w:uiPriority w:val="99"/>
    <w:rPr>
      <w:sz w:val="18"/>
    </w:rPr>
  </w:style>
  <w:style w:type="character" w:styleId="179">
    <w:name w:val="Endnote Text Char"/>
    <w:link w:val="791"/>
    <w:uiPriority w:val="99"/>
    <w:rPr>
      <w:sz w:val="20"/>
    </w:rPr>
  </w:style>
  <w:style w:type="paragraph" w:styleId="62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24">
    <w:name w:val="Heading 1"/>
    <w:basedOn w:val="623"/>
    <w:next w:val="623"/>
    <w:link w:val="805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/>
      <w:color w:val="365f91"/>
      <w:sz w:val="32"/>
      <w:szCs w:val="32"/>
    </w:rPr>
  </w:style>
  <w:style w:type="paragraph" w:styleId="625">
    <w:name w:val="Heading 2"/>
    <w:basedOn w:val="623"/>
    <w:next w:val="623"/>
    <w:link w:val="806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/>
      <w:color w:val="365f91"/>
      <w:sz w:val="26"/>
      <w:szCs w:val="26"/>
    </w:rPr>
  </w:style>
  <w:style w:type="paragraph" w:styleId="626">
    <w:name w:val="Heading 3"/>
    <w:basedOn w:val="623"/>
    <w:next w:val="623"/>
    <w:link w:val="807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/>
      <w:color w:val="243f60"/>
      <w:sz w:val="24"/>
      <w:szCs w:val="24"/>
    </w:rPr>
  </w:style>
  <w:style w:type="paragraph" w:styleId="627">
    <w:name w:val="Heading 4"/>
    <w:basedOn w:val="623"/>
    <w:next w:val="623"/>
    <w:link w:val="63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8">
    <w:name w:val="Heading 5"/>
    <w:basedOn w:val="623"/>
    <w:next w:val="623"/>
    <w:link w:val="64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9">
    <w:name w:val="Heading 6"/>
    <w:basedOn w:val="623"/>
    <w:next w:val="623"/>
    <w:link w:val="64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30">
    <w:name w:val="Heading 7"/>
    <w:basedOn w:val="623"/>
    <w:next w:val="623"/>
    <w:link w:val="64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31">
    <w:name w:val="Heading 8"/>
    <w:basedOn w:val="623"/>
    <w:next w:val="623"/>
    <w:link w:val="64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32">
    <w:name w:val="Heading 9"/>
    <w:basedOn w:val="623"/>
    <w:next w:val="623"/>
    <w:link w:val="64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33" w:default="1">
    <w:name w:val="Default Paragraph Font"/>
    <w:uiPriority w:val="1"/>
    <w:semiHidden/>
    <w:unhideWhenUsed/>
  </w:style>
  <w:style w:type="table" w:styleId="6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5" w:default="1">
    <w:name w:val="No List"/>
    <w:uiPriority w:val="99"/>
    <w:semiHidden/>
    <w:unhideWhenUsed/>
  </w:style>
  <w:style w:type="character" w:styleId="63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37" w:customStyle="1">
    <w:name w:val="Heading 2 Char"/>
    <w:uiPriority w:val="9"/>
    <w:rPr>
      <w:rFonts w:ascii="Arial" w:hAnsi="Arial" w:eastAsia="Arial" w:cs="Arial"/>
      <w:sz w:val="34"/>
    </w:rPr>
  </w:style>
  <w:style w:type="character" w:styleId="63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39" w:customStyle="1">
    <w:name w:val="Заголовок 4 Знак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640" w:customStyle="1">
    <w:name w:val="Заголовок 5 Знак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641" w:customStyle="1">
    <w:name w:val="Заголовок 6 Знак"/>
    <w:link w:val="629"/>
    <w:uiPriority w:val="9"/>
    <w:rPr>
      <w:rFonts w:ascii="Arial" w:hAnsi="Arial" w:eastAsia="Arial" w:cs="Arial"/>
      <w:b/>
      <w:bCs/>
      <w:sz w:val="22"/>
      <w:szCs w:val="22"/>
    </w:rPr>
  </w:style>
  <w:style w:type="character" w:styleId="642" w:customStyle="1">
    <w:name w:val="Заголовок 7 Знак"/>
    <w:link w:val="6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3" w:customStyle="1">
    <w:name w:val="Заголовок 8 Знак"/>
    <w:link w:val="631"/>
    <w:uiPriority w:val="9"/>
    <w:rPr>
      <w:rFonts w:ascii="Arial" w:hAnsi="Arial" w:eastAsia="Arial" w:cs="Arial"/>
      <w:i/>
      <w:iCs/>
      <w:sz w:val="22"/>
      <w:szCs w:val="22"/>
    </w:rPr>
  </w:style>
  <w:style w:type="character" w:styleId="644" w:customStyle="1">
    <w:name w:val="Заголовок 9 Знак"/>
    <w:link w:val="632"/>
    <w:uiPriority w:val="9"/>
    <w:rPr>
      <w:rFonts w:ascii="Arial" w:hAnsi="Arial" w:eastAsia="Arial" w:cs="Arial"/>
      <w:i/>
      <w:iCs/>
      <w:sz w:val="21"/>
      <w:szCs w:val="21"/>
    </w:rPr>
  </w:style>
  <w:style w:type="paragraph" w:styleId="645">
    <w:name w:val="List Paragraph"/>
    <w:basedOn w:val="623"/>
    <w:uiPriority w:val="34"/>
    <w:qFormat/>
    <w:pPr>
      <w:contextualSpacing/>
      <w:ind w:left="720"/>
    </w:pPr>
  </w:style>
  <w:style w:type="paragraph" w:styleId="646">
    <w:name w:val="No Spacing"/>
    <w:uiPriority w:val="1"/>
    <w:qFormat/>
    <w:rPr>
      <w:sz w:val="22"/>
      <w:szCs w:val="22"/>
      <w:lang w:eastAsia="en-US"/>
    </w:rPr>
  </w:style>
  <w:style w:type="paragraph" w:styleId="647">
    <w:name w:val="Title"/>
    <w:basedOn w:val="623"/>
    <w:next w:val="623"/>
    <w:link w:val="648"/>
    <w:uiPriority w:val="10"/>
    <w:qFormat/>
    <w:pPr>
      <w:contextualSpacing/>
      <w:spacing w:before="300"/>
    </w:pPr>
    <w:rPr>
      <w:sz w:val="48"/>
      <w:szCs w:val="48"/>
    </w:rPr>
  </w:style>
  <w:style w:type="character" w:styleId="648" w:customStyle="1">
    <w:name w:val="Заголовок Знак"/>
    <w:link w:val="647"/>
    <w:uiPriority w:val="10"/>
    <w:rPr>
      <w:sz w:val="48"/>
      <w:szCs w:val="48"/>
    </w:rPr>
  </w:style>
  <w:style w:type="paragraph" w:styleId="649">
    <w:name w:val="Subtitle"/>
    <w:basedOn w:val="623"/>
    <w:next w:val="623"/>
    <w:link w:val="650"/>
    <w:uiPriority w:val="11"/>
    <w:qFormat/>
    <w:pPr>
      <w:spacing w:before="200"/>
    </w:pPr>
    <w:rPr>
      <w:sz w:val="24"/>
      <w:szCs w:val="24"/>
    </w:rPr>
  </w:style>
  <w:style w:type="character" w:styleId="650" w:customStyle="1">
    <w:name w:val="Подзаголовок Знак"/>
    <w:link w:val="649"/>
    <w:uiPriority w:val="11"/>
    <w:rPr>
      <w:sz w:val="24"/>
      <w:szCs w:val="24"/>
    </w:rPr>
  </w:style>
  <w:style w:type="paragraph" w:styleId="651">
    <w:name w:val="Quote"/>
    <w:basedOn w:val="623"/>
    <w:next w:val="623"/>
    <w:link w:val="652"/>
    <w:uiPriority w:val="29"/>
    <w:qFormat/>
    <w:pPr>
      <w:ind w:left="720" w:right="720"/>
    </w:pPr>
    <w:rPr>
      <w:i/>
    </w:rPr>
  </w:style>
  <w:style w:type="character" w:styleId="652" w:customStyle="1">
    <w:name w:val="Цитата 2 Знак"/>
    <w:link w:val="651"/>
    <w:uiPriority w:val="29"/>
    <w:rPr>
      <w:i/>
    </w:rPr>
  </w:style>
  <w:style w:type="paragraph" w:styleId="653">
    <w:name w:val="Intense Quote"/>
    <w:basedOn w:val="623"/>
    <w:next w:val="623"/>
    <w:link w:val="6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4" w:customStyle="1">
    <w:name w:val="Выделенная цитата Знак"/>
    <w:link w:val="653"/>
    <w:uiPriority w:val="30"/>
    <w:rPr>
      <w:i/>
    </w:rPr>
  </w:style>
  <w:style w:type="paragraph" w:styleId="655">
    <w:name w:val="Header"/>
    <w:basedOn w:val="623"/>
    <w:link w:val="81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6" w:customStyle="1">
    <w:name w:val="Header Char"/>
    <w:uiPriority w:val="99"/>
  </w:style>
  <w:style w:type="paragraph" w:styleId="657">
    <w:name w:val="Footer"/>
    <w:basedOn w:val="623"/>
    <w:link w:val="81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8" w:customStyle="1">
    <w:name w:val="Footer Char"/>
    <w:uiPriority w:val="99"/>
  </w:style>
  <w:style w:type="paragraph" w:styleId="659">
    <w:name w:val="Caption"/>
    <w:basedOn w:val="623"/>
    <w:next w:val="623"/>
    <w:link w:val="660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660" w:customStyle="1">
    <w:name w:val="Название объекта Знак"/>
    <w:link w:val="659"/>
    <w:uiPriority w:val="35"/>
    <w:rPr>
      <w:b/>
      <w:bCs/>
      <w:color w:val="4f81bd"/>
      <w:sz w:val="18"/>
      <w:szCs w:val="18"/>
    </w:rPr>
  </w:style>
  <w:style w:type="table" w:styleId="661">
    <w:name w:val="Table Grid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62" w:customStyle="1">
    <w:name w:val="Table Grid Light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63">
    <w:name w:val="Plain Table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64">
    <w:name w:val="Plain Table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65">
    <w:name w:val="Plain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66">
    <w:name w:val="Plain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67">
    <w:name w:val="Plain Table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68">
    <w:name w:val="Grid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69" w:customStyle="1">
    <w:name w:val="Grid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70" w:customStyle="1">
    <w:name w:val="Grid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71" w:customStyle="1">
    <w:name w:val="Grid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72" w:customStyle="1">
    <w:name w:val="Grid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73" w:customStyle="1">
    <w:name w:val="Grid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74" w:customStyle="1">
    <w:name w:val="Grid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75">
    <w:name w:val="Grid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76" w:customStyle="1">
    <w:name w:val="Grid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77" w:customStyle="1">
    <w:name w:val="Grid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78" w:customStyle="1">
    <w:name w:val="Grid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79" w:customStyle="1">
    <w:name w:val="Grid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80" w:customStyle="1">
    <w:name w:val="Grid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81" w:customStyle="1">
    <w:name w:val="Grid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82">
    <w:name w:val="Grid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83" w:customStyle="1">
    <w:name w:val="Grid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84" w:customStyle="1">
    <w:name w:val="Grid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85" w:customStyle="1">
    <w:name w:val="Grid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86" w:customStyle="1">
    <w:name w:val="Grid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87" w:customStyle="1">
    <w:name w:val="Grid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88" w:customStyle="1">
    <w:name w:val="Grid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89">
    <w:name w:val="Grid Table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90" w:customStyle="1">
    <w:name w:val="Grid Table 4 - Accent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91" w:customStyle="1">
    <w:name w:val="Grid Table 4 - Accent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92" w:customStyle="1">
    <w:name w:val="Grid Table 4 - Accent 3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93" w:customStyle="1">
    <w:name w:val="Grid Table 4 - Accent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94" w:customStyle="1">
    <w:name w:val="Grid Table 4 - Accent 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95" w:customStyle="1">
    <w:name w:val="Grid Table 4 - Accent 6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96">
    <w:name w:val="Grid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97" w:customStyle="1">
    <w:name w:val="Grid Table 5 Dark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98" w:customStyle="1">
    <w:name w:val="Grid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99" w:customStyle="1">
    <w:name w:val="Grid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0" w:customStyle="1">
    <w:name w:val="Grid Table 5 Dark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1" w:customStyle="1">
    <w:name w:val="Grid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2" w:customStyle="1">
    <w:name w:val="Grid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3">
    <w:name w:val="Grid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4" w:customStyle="1">
    <w:name w:val="Grid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5" w:customStyle="1">
    <w:name w:val="Grid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6" w:customStyle="1">
    <w:name w:val="Grid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7" w:customStyle="1">
    <w:name w:val="Grid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0">
    <w:name w:val="Grid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7">
    <w:name w:val="List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4">
    <w:name w:val="List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List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List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List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List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List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List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List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List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List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List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List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List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List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List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List Table 4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List Table 4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List Table 4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List Table 4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List Table 4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List Table 4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List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List Table 5 Dark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List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List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List Table 5 Dark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List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List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List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List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List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List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List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List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Bordered &amp; 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Bordered &amp; 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Bordered &amp; 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Bordered &amp; 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Bordered &amp; 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Bordered &amp; 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Bordered &amp; 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Bordere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Border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Border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Border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Border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Border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Border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87">
    <w:name w:val="Hyperlink"/>
    <w:uiPriority w:val="99"/>
    <w:unhideWhenUsed/>
    <w:rPr>
      <w:color w:val="0000ff"/>
      <w:u w:val="single"/>
    </w:rPr>
  </w:style>
  <w:style w:type="paragraph" w:styleId="788">
    <w:name w:val="footnote text"/>
    <w:basedOn w:val="623"/>
    <w:link w:val="789"/>
    <w:uiPriority w:val="99"/>
    <w:semiHidden/>
    <w:unhideWhenUsed/>
    <w:pPr>
      <w:spacing w:after="40" w:line="240" w:lineRule="auto"/>
    </w:pPr>
    <w:rPr>
      <w:sz w:val="18"/>
    </w:rPr>
  </w:style>
  <w:style w:type="character" w:styleId="789" w:customStyle="1">
    <w:name w:val="Текст сноски Знак"/>
    <w:link w:val="788"/>
    <w:uiPriority w:val="99"/>
    <w:rPr>
      <w:sz w:val="18"/>
    </w:rPr>
  </w:style>
  <w:style w:type="character" w:styleId="790">
    <w:name w:val="footnote reference"/>
    <w:uiPriority w:val="99"/>
    <w:unhideWhenUsed/>
    <w:rPr>
      <w:vertAlign w:val="superscript"/>
    </w:rPr>
  </w:style>
  <w:style w:type="paragraph" w:styleId="791">
    <w:name w:val="endnote text"/>
    <w:basedOn w:val="623"/>
    <w:link w:val="792"/>
    <w:uiPriority w:val="99"/>
    <w:semiHidden/>
    <w:unhideWhenUsed/>
    <w:pPr>
      <w:spacing w:after="0" w:line="240" w:lineRule="auto"/>
    </w:pPr>
    <w:rPr>
      <w:sz w:val="20"/>
    </w:rPr>
  </w:style>
  <w:style w:type="character" w:styleId="792" w:customStyle="1">
    <w:name w:val="Текст концевой сноски Знак"/>
    <w:link w:val="791"/>
    <w:uiPriority w:val="99"/>
    <w:rPr>
      <w:sz w:val="20"/>
    </w:rPr>
  </w:style>
  <w:style w:type="character" w:styleId="793">
    <w:name w:val="endnote reference"/>
    <w:uiPriority w:val="99"/>
    <w:semiHidden/>
    <w:unhideWhenUsed/>
    <w:rPr>
      <w:vertAlign w:val="superscript"/>
    </w:rPr>
  </w:style>
  <w:style w:type="paragraph" w:styleId="794">
    <w:name w:val="toc 1"/>
    <w:basedOn w:val="623"/>
    <w:next w:val="623"/>
    <w:uiPriority w:val="39"/>
    <w:unhideWhenUsed/>
    <w:pPr>
      <w:spacing w:after="57"/>
    </w:pPr>
  </w:style>
  <w:style w:type="paragraph" w:styleId="795">
    <w:name w:val="toc 2"/>
    <w:basedOn w:val="623"/>
    <w:next w:val="623"/>
    <w:uiPriority w:val="39"/>
    <w:unhideWhenUsed/>
    <w:pPr>
      <w:ind w:left="283"/>
      <w:spacing w:after="57"/>
    </w:pPr>
  </w:style>
  <w:style w:type="paragraph" w:styleId="796">
    <w:name w:val="toc 3"/>
    <w:basedOn w:val="623"/>
    <w:next w:val="623"/>
    <w:uiPriority w:val="39"/>
    <w:unhideWhenUsed/>
    <w:pPr>
      <w:ind w:left="567"/>
      <w:spacing w:after="57"/>
    </w:pPr>
  </w:style>
  <w:style w:type="paragraph" w:styleId="797">
    <w:name w:val="toc 4"/>
    <w:basedOn w:val="623"/>
    <w:next w:val="623"/>
    <w:uiPriority w:val="39"/>
    <w:unhideWhenUsed/>
    <w:pPr>
      <w:ind w:left="850"/>
      <w:spacing w:after="57"/>
    </w:pPr>
  </w:style>
  <w:style w:type="paragraph" w:styleId="798">
    <w:name w:val="toc 5"/>
    <w:basedOn w:val="623"/>
    <w:next w:val="623"/>
    <w:uiPriority w:val="39"/>
    <w:unhideWhenUsed/>
    <w:pPr>
      <w:ind w:left="1134"/>
      <w:spacing w:after="57"/>
    </w:pPr>
  </w:style>
  <w:style w:type="paragraph" w:styleId="799">
    <w:name w:val="toc 6"/>
    <w:basedOn w:val="623"/>
    <w:next w:val="623"/>
    <w:uiPriority w:val="39"/>
    <w:unhideWhenUsed/>
    <w:pPr>
      <w:ind w:left="1417"/>
      <w:spacing w:after="57"/>
    </w:pPr>
  </w:style>
  <w:style w:type="paragraph" w:styleId="800">
    <w:name w:val="toc 7"/>
    <w:basedOn w:val="623"/>
    <w:next w:val="623"/>
    <w:uiPriority w:val="39"/>
    <w:unhideWhenUsed/>
    <w:pPr>
      <w:ind w:left="1701"/>
      <w:spacing w:after="57"/>
    </w:pPr>
  </w:style>
  <w:style w:type="paragraph" w:styleId="801">
    <w:name w:val="toc 8"/>
    <w:basedOn w:val="623"/>
    <w:next w:val="623"/>
    <w:uiPriority w:val="39"/>
    <w:unhideWhenUsed/>
    <w:pPr>
      <w:ind w:left="1984"/>
      <w:spacing w:after="57"/>
    </w:pPr>
  </w:style>
  <w:style w:type="paragraph" w:styleId="802">
    <w:name w:val="toc 9"/>
    <w:basedOn w:val="623"/>
    <w:next w:val="623"/>
    <w:uiPriority w:val="39"/>
    <w:unhideWhenUsed/>
    <w:pPr>
      <w:ind w:left="2268"/>
      <w:spacing w:after="57"/>
    </w:pPr>
  </w:style>
  <w:style w:type="paragraph" w:styleId="803">
    <w:name w:val="TOC Heading"/>
    <w:uiPriority w:val="39"/>
    <w:unhideWhenUsed/>
  </w:style>
  <w:style w:type="paragraph" w:styleId="804">
    <w:name w:val="table of figures"/>
    <w:basedOn w:val="623"/>
    <w:next w:val="623"/>
    <w:uiPriority w:val="99"/>
    <w:unhideWhenUsed/>
    <w:pPr>
      <w:spacing w:after="0"/>
    </w:pPr>
  </w:style>
  <w:style w:type="character" w:styleId="805" w:customStyle="1">
    <w:name w:val="Заголовок 1 Знак"/>
    <w:link w:val="624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06" w:customStyle="1">
    <w:name w:val="Заголовок 2 Знак"/>
    <w:link w:val="625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07" w:customStyle="1">
    <w:name w:val="Заголовок 3 Знак"/>
    <w:link w:val="626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08">
    <w:name w:val="annotation reference"/>
    <w:uiPriority w:val="99"/>
    <w:unhideWhenUsed/>
    <w:rPr>
      <w:sz w:val="16"/>
      <w:szCs w:val="16"/>
    </w:rPr>
  </w:style>
  <w:style w:type="paragraph" w:styleId="809">
    <w:name w:val="Balloon Text"/>
    <w:basedOn w:val="623"/>
    <w:link w:val="810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10" w:customStyle="1">
    <w:name w:val="Текст выноски Знак"/>
    <w:link w:val="809"/>
    <w:uiPriority w:val="99"/>
    <w:semiHidden/>
    <w:rPr>
      <w:rFonts w:ascii="Tahoma" w:hAnsi="Tahoma" w:cs="Tahoma"/>
      <w:sz w:val="16"/>
      <w:szCs w:val="16"/>
    </w:rPr>
  </w:style>
  <w:style w:type="paragraph" w:styleId="811">
    <w:name w:val="Body Text Indent 3"/>
    <w:basedOn w:val="623"/>
    <w:link w:val="812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12" w:customStyle="1">
    <w:name w:val="Основной текст с отступом 3 Знак"/>
    <w:link w:val="811"/>
    <w:rPr>
      <w:rFonts w:eastAsia="Times New Roman"/>
      <w:sz w:val="24"/>
    </w:rPr>
  </w:style>
  <w:style w:type="paragraph" w:styleId="813">
    <w:name w:val="annotation text"/>
    <w:basedOn w:val="623"/>
    <w:link w:val="814"/>
    <w:uiPriority w:val="99"/>
    <w:unhideWhenUsed/>
    <w:pPr>
      <w:spacing w:line="240" w:lineRule="auto"/>
    </w:pPr>
    <w:rPr>
      <w:sz w:val="20"/>
      <w:szCs w:val="20"/>
    </w:rPr>
  </w:style>
  <w:style w:type="character" w:styleId="814" w:customStyle="1">
    <w:name w:val="Текст примечания Знак"/>
    <w:link w:val="813"/>
    <w:uiPriority w:val="99"/>
    <w:semiHidden/>
    <w:rPr>
      <w:sz w:val="20"/>
      <w:szCs w:val="20"/>
    </w:rPr>
  </w:style>
  <w:style w:type="paragraph" w:styleId="815">
    <w:name w:val="annotation subject"/>
    <w:basedOn w:val="813"/>
    <w:next w:val="813"/>
    <w:link w:val="816"/>
    <w:uiPriority w:val="99"/>
    <w:unhideWhenUsed/>
    <w:rPr>
      <w:b/>
      <w:bCs/>
    </w:rPr>
  </w:style>
  <w:style w:type="character" w:styleId="816" w:customStyle="1">
    <w:name w:val="Тема примечания Знак"/>
    <w:link w:val="815"/>
    <w:uiPriority w:val="99"/>
    <w:semiHidden/>
    <w:rPr>
      <w:b/>
      <w:bCs/>
      <w:sz w:val="20"/>
      <w:szCs w:val="20"/>
    </w:rPr>
  </w:style>
  <w:style w:type="character" w:styleId="817" w:customStyle="1">
    <w:name w:val="Верхний колонтитул Знак"/>
    <w:link w:val="655"/>
    <w:uiPriority w:val="99"/>
    <w:rPr>
      <w:sz w:val="22"/>
      <w:szCs w:val="22"/>
      <w:lang w:eastAsia="en-US"/>
    </w:rPr>
  </w:style>
  <w:style w:type="character" w:styleId="818" w:customStyle="1">
    <w:name w:val="Нижний колонтитул Знак"/>
    <w:link w:val="657"/>
    <w:uiPriority w:val="99"/>
    <w:rPr>
      <w:sz w:val="22"/>
      <w:szCs w:val="22"/>
      <w:lang w:eastAsia="en-US"/>
    </w:rPr>
  </w:style>
  <w:style w:type="paragraph" w:styleId="819" w:customStyle="1">
    <w:name w:val="Обычный (веб)"/>
    <w:basedOn w:val="623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820" w:customStyle="1">
    <w:name w:val="ConsPlusNormal"/>
    <w:link w:val="821"/>
    <w:qFormat/>
    <w:pPr>
      <w:widowControl w:val="off"/>
    </w:pPr>
    <w:rPr>
      <w:rFonts w:ascii="Arial" w:hAnsi="Arial" w:eastAsia="Times New Roman" w:cs="Arial"/>
    </w:rPr>
  </w:style>
  <w:style w:type="character" w:styleId="821" w:customStyle="1">
    <w:name w:val="ConsPlusNormal Знак"/>
    <w:link w:val="820"/>
    <w:rPr>
      <w:rFonts w:ascii="Arial" w:hAnsi="Arial" w:eastAsia="Times New Roman" w:cs="Arial"/>
    </w:rPr>
  </w:style>
  <w:style w:type="paragraph" w:styleId="822" w:customStyle="1">
    <w:name w:val="ConsPlusTitle"/>
    <w:pPr>
      <w:widowControl w:val="off"/>
    </w:pPr>
    <w:rPr>
      <w:rFonts w:ascii="Arial" w:hAnsi="Arial" w:eastAsia="Times New Roman" w:cs="Arial"/>
      <w:b/>
    </w:rPr>
  </w:style>
  <w:style w:type="paragraph" w:styleId="823">
    <w:name w:val="Revision"/>
    <w:uiPriority w:val="99"/>
    <w:semiHidden/>
    <w:rPr>
      <w:sz w:val="22"/>
      <w:szCs w:val="22"/>
      <w:lang w:eastAsia="en-US"/>
    </w:rPr>
  </w:style>
  <w:style w:type="character" w:styleId="824" w:customStyle="1">
    <w:name w:val="font21"/>
    <w:rPr>
      <w:rFonts w:ascii="Times New Roman" w:hAnsi="Times New Roman" w:cs="Times New Roman"/>
      <w:color w:val="000000"/>
      <w:u w:val="none"/>
    </w:rPr>
  </w:style>
  <w:style w:type="character" w:styleId="825" w:customStyle="1">
    <w:name w:val="font41"/>
    <w:rPr>
      <w:rFonts w:ascii="Times New Roman" w:hAnsi="Times New Roman" w:cs="Times New Roman"/>
      <w:color w:val="000000"/>
      <w:u w:val="none"/>
    </w:rPr>
  </w:style>
  <w:style w:type="character" w:styleId="826" w:customStyle="1">
    <w:name w:val="font11"/>
    <w:rPr>
      <w:rFonts w:ascii="Times New Roman" w:hAnsi="Times New Roman" w:cs="Times New Roman"/>
      <w:color w:val="000000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</dc:creator>
  <cp:lastModifiedBy>Mashburo</cp:lastModifiedBy>
  <cp:revision>3</cp:revision>
  <dcterms:created xsi:type="dcterms:W3CDTF">2025-12-15T06:07:00Z</dcterms:created>
  <dcterms:modified xsi:type="dcterms:W3CDTF">2025-12-29T05:04:39Z</dcterms:modified>
  <cp:version>1048576</cp:version>
</cp:coreProperties>
</file>