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95" w:rsidRDefault="00B66995">
      <w:pPr>
        <w:pStyle w:val="ConsPlusTitle"/>
        <w:jc w:val="center"/>
        <w:outlineLvl w:val="0"/>
      </w:pPr>
      <w:r>
        <w:t>ПРАВИТЕЛЬСТВО ХАНТЫ-МАНСИЙСКОГО АВТОНОМНОГО ОКРУГА - ЮГРЫ</w:t>
      </w:r>
    </w:p>
    <w:p w:rsidR="00B66995" w:rsidRDefault="00B66995">
      <w:pPr>
        <w:pStyle w:val="ConsPlusTitle"/>
        <w:jc w:val="center"/>
      </w:pPr>
    </w:p>
    <w:p w:rsidR="00B66995" w:rsidRDefault="00B66995">
      <w:pPr>
        <w:pStyle w:val="ConsPlusTitle"/>
        <w:jc w:val="center"/>
      </w:pPr>
      <w:r>
        <w:t>РАСПОРЯЖЕНИЕ</w:t>
      </w:r>
    </w:p>
    <w:p w:rsidR="00B66995" w:rsidRDefault="00B66995">
      <w:pPr>
        <w:pStyle w:val="ConsPlusTitle"/>
        <w:jc w:val="center"/>
      </w:pPr>
      <w:r>
        <w:t>от 21 октября 2016 г. N 559-рп</w:t>
      </w:r>
    </w:p>
    <w:p w:rsidR="00B66995" w:rsidRDefault="00B66995">
      <w:pPr>
        <w:pStyle w:val="ConsPlusTitle"/>
        <w:jc w:val="center"/>
      </w:pPr>
    </w:p>
    <w:p w:rsidR="00B66995" w:rsidRDefault="00B66995">
      <w:pPr>
        <w:pStyle w:val="ConsPlusTitle"/>
        <w:jc w:val="center"/>
      </w:pPr>
      <w:r>
        <w:t>О ТЕРРИТОРИАЛЬНОЙ СХЕМЕ ОБРАЩЕНИЯ С ОТХОДАМИ,</w:t>
      </w:r>
    </w:p>
    <w:p w:rsidR="00B66995" w:rsidRDefault="00B66995">
      <w:pPr>
        <w:pStyle w:val="ConsPlusTitle"/>
        <w:jc w:val="center"/>
      </w:pPr>
      <w:r>
        <w:t>В ТОМ ЧИСЛЕ С ТВЕРДЫМИ КОММУНАЛЬНЫМИ ОТХОДАМИ,</w:t>
      </w:r>
    </w:p>
    <w:p w:rsidR="00B66995" w:rsidRDefault="00B66995">
      <w:pPr>
        <w:pStyle w:val="ConsPlusTitle"/>
        <w:jc w:val="center"/>
      </w:pPr>
      <w:r>
        <w:t>В ХАНТЫ-МАНСИЙСКОМ АВТОНОМНОМ ОКРУГЕ - ЮГРЕ</w:t>
      </w:r>
    </w:p>
    <w:p w:rsidR="00B66995" w:rsidRDefault="00B66995">
      <w:pPr>
        <w:pStyle w:val="ConsPlusTitle"/>
        <w:jc w:val="center"/>
      </w:pPr>
      <w:r>
        <w:t xml:space="preserve">И ПРИЗНАНИИ </w:t>
      </w:r>
      <w:proofErr w:type="gramStart"/>
      <w:r>
        <w:t>УТРАТИВШИМИ</w:t>
      </w:r>
      <w:proofErr w:type="gramEnd"/>
      <w:r>
        <w:t xml:space="preserve"> СИЛУ НЕКОТОРЫХ РАСПОРЯЖЕНИЙ</w:t>
      </w:r>
    </w:p>
    <w:p w:rsidR="00B66995" w:rsidRDefault="00B66995">
      <w:pPr>
        <w:pStyle w:val="ConsPlusTitle"/>
        <w:jc w:val="center"/>
      </w:pPr>
      <w:r>
        <w:t>ПРАВИТЕЛЬСТВА ХАНТЫ-МАНСИЙСКОГО АВТОНОМНОГО ОКРУГА - ЮГРЫ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В соответствии со </w:t>
      </w:r>
      <w:hyperlink r:id="rId4" w:history="1">
        <w:r>
          <w:rPr>
            <w:color w:val="0000FF"/>
          </w:rPr>
          <w:t>статьей 13.3</w:t>
        </w:r>
      </w:hyperlink>
      <w:r>
        <w:t xml:space="preserve"> Федерального закона от 24 июня 1998 года N 89-ФЗ "Об отходах производства и потребления", </w:t>
      </w:r>
      <w:hyperlink r:id="rId5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16 марта 2016 года N 197 "Об утверждении требований к составу и содержанию территориальных схем обращения с отходами, в том числе с твердыми коммунальными отходами":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1. Утвердить прилагаемую Территориальную </w:t>
      </w:r>
      <w:hyperlink w:anchor="P35" w:history="1">
        <w:r>
          <w:rPr>
            <w:color w:val="0000FF"/>
          </w:rPr>
          <w:t>схему</w:t>
        </w:r>
      </w:hyperlink>
      <w:r>
        <w:t xml:space="preserve"> обращения с отходами, в том числе с твердыми коммунальными отходами,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2. Признать утратившими силу распоряжения Правительства Ханты-Мансийского автономного округа - Югры: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 3 ноября 2011 года </w:t>
      </w:r>
      <w:hyperlink r:id="rId6" w:history="1">
        <w:r>
          <w:rPr>
            <w:color w:val="0000FF"/>
          </w:rPr>
          <w:t>N 625-рп</w:t>
        </w:r>
      </w:hyperlink>
      <w:r>
        <w:t xml:space="preserve"> "О Схеме обращения с отходами производства и потребления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на период до 2020 года";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 12 июля 2013 года </w:t>
      </w:r>
      <w:hyperlink r:id="rId7" w:history="1">
        <w:r>
          <w:rPr>
            <w:color w:val="0000FF"/>
          </w:rPr>
          <w:t>N 367-рп</w:t>
        </w:r>
      </w:hyperlink>
      <w:r>
        <w:t xml:space="preserve"> "О внесении изменений в приложение к распоряжению Правительства Ханты-Мансийского автономного округа - Югры от 3 ноября 2011 года N 625-рп "О Схеме обращения с отходами производства и потребления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на период до 2020 года";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 29 мая 2014 года </w:t>
      </w:r>
      <w:hyperlink r:id="rId8" w:history="1">
        <w:r>
          <w:rPr>
            <w:color w:val="0000FF"/>
          </w:rPr>
          <w:t>N 289-рп</w:t>
        </w:r>
      </w:hyperlink>
      <w:r>
        <w:t xml:space="preserve"> "О внесении изменений в приложение к распоряжению Правительства Ханты-Мансийского автономного округа - Югры от 3 ноября 2011 года N 625-рп "О Схеме обращения с отходами производства и потребления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на период до 2020 года";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 29 апреля 2016 года </w:t>
      </w:r>
      <w:hyperlink r:id="rId9" w:history="1">
        <w:r>
          <w:rPr>
            <w:color w:val="0000FF"/>
          </w:rPr>
          <w:t>N 211-рп</w:t>
        </w:r>
      </w:hyperlink>
      <w:r>
        <w:t xml:space="preserve"> "О внесении изменений в приложение к распоряжению Правительства Ханты-Мансийского автономного округа - Югры от 3 ноября 2011 года N 625-рп "О Схеме обращения с отходами производства и потребления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на период до 2020 года".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</w:pPr>
      <w:r>
        <w:t>И.о. Губернатора</w:t>
      </w:r>
    </w:p>
    <w:p w:rsidR="00B66995" w:rsidRDefault="00B66995">
      <w:pPr>
        <w:pStyle w:val="ConsPlusNormal"/>
        <w:jc w:val="right"/>
      </w:pPr>
      <w:r>
        <w:t>Ханты-Мансийского</w:t>
      </w:r>
    </w:p>
    <w:p w:rsidR="00B66995" w:rsidRDefault="00B66995">
      <w:pPr>
        <w:pStyle w:val="ConsPlusNormal"/>
        <w:jc w:val="right"/>
      </w:pPr>
      <w:r>
        <w:t>автономного округа - Югры</w:t>
      </w:r>
    </w:p>
    <w:p w:rsidR="00B66995" w:rsidRDefault="00B66995">
      <w:pPr>
        <w:pStyle w:val="ConsPlusNormal"/>
        <w:jc w:val="right"/>
      </w:pPr>
      <w:r>
        <w:t>Г.Ф.БУХТИН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5634F3" w:rsidRDefault="005634F3">
      <w:pPr>
        <w:pStyle w:val="ConsPlusNormal"/>
        <w:jc w:val="both"/>
      </w:pP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0"/>
      </w:pPr>
      <w:r>
        <w:lastRenderedPageBreak/>
        <w:t>Приложение</w:t>
      </w:r>
    </w:p>
    <w:p w:rsidR="00B66995" w:rsidRDefault="00B66995">
      <w:pPr>
        <w:pStyle w:val="ConsPlusNormal"/>
        <w:jc w:val="right"/>
      </w:pPr>
      <w:r>
        <w:t>к распоряжению Правительства</w:t>
      </w:r>
    </w:p>
    <w:p w:rsidR="00B66995" w:rsidRDefault="00B66995">
      <w:pPr>
        <w:pStyle w:val="ConsPlusNormal"/>
        <w:jc w:val="right"/>
      </w:pPr>
      <w:r>
        <w:t>Ханты-Мансийского</w:t>
      </w:r>
    </w:p>
    <w:p w:rsidR="00B66995" w:rsidRDefault="00B66995">
      <w:pPr>
        <w:pStyle w:val="ConsPlusNormal"/>
        <w:jc w:val="right"/>
      </w:pPr>
      <w:r>
        <w:t>автономного округа - Югры</w:t>
      </w:r>
    </w:p>
    <w:p w:rsidR="00B66995" w:rsidRDefault="00B66995">
      <w:pPr>
        <w:pStyle w:val="ConsPlusNormal"/>
        <w:jc w:val="right"/>
      </w:pPr>
      <w:r>
        <w:t>от 21 октября 2016 года N 559-рп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Title"/>
        <w:jc w:val="center"/>
      </w:pPr>
      <w:bookmarkStart w:id="0" w:name="P35"/>
      <w:bookmarkEnd w:id="0"/>
      <w:r>
        <w:t>ТЕРРИТОРИАЛЬНАЯ СХЕМА</w:t>
      </w:r>
    </w:p>
    <w:p w:rsidR="00B66995" w:rsidRDefault="00B66995">
      <w:pPr>
        <w:pStyle w:val="ConsPlusTitle"/>
        <w:jc w:val="center"/>
      </w:pPr>
      <w:r>
        <w:t xml:space="preserve">ОБРАЩЕНИЯ С ОТХОДАМИ, В ТОМ ЧИСЛЕ </w:t>
      </w:r>
      <w:proofErr w:type="gramStart"/>
      <w:r>
        <w:t>С</w:t>
      </w:r>
      <w:proofErr w:type="gramEnd"/>
      <w:r>
        <w:t xml:space="preserve"> ТВЕРДЫМИ КОММУНАЛЬНЫМИ</w:t>
      </w:r>
    </w:p>
    <w:p w:rsidR="00B66995" w:rsidRDefault="00B66995">
      <w:pPr>
        <w:pStyle w:val="ConsPlusTitle"/>
        <w:jc w:val="center"/>
      </w:pPr>
      <w:r>
        <w:t>ОТХОДАМИ, В ХАНТЫ-МАНСИЙСКОМ АВТОНОМНОМ ОКРУГЕ - ЮГРЕ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Общие положения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Территориальная схема обращения с отходами, в том числе с твердыми коммунальными отходами,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(далее - Территориальная схема) разработана с целью описания системы организации и осуществления в Ханты-Мансийском автономном округе - Югре (далее - автономный округ, Югра) деятельности по сбору, транспортированию, обработке, утилизации, обезвреживанию, размещению образующихся отходов.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 xml:space="preserve">Территориальная схема разработана в соответствии с требованиями Федерального </w:t>
      </w:r>
      <w:hyperlink r:id="rId10" w:history="1">
        <w:r>
          <w:rPr>
            <w:color w:val="0000FF"/>
          </w:rPr>
          <w:t>закона</w:t>
        </w:r>
      </w:hyperlink>
      <w:r>
        <w:t xml:space="preserve"> от 24.06.1998 N 89-ФЗ "Об отходах производства и потребления", </w:t>
      </w:r>
      <w:hyperlink r:id="rId11" w:history="1">
        <w:r>
          <w:rPr>
            <w:color w:val="0000FF"/>
          </w:rPr>
          <w:t>Постановления</w:t>
        </w:r>
      </w:hyperlink>
      <w:r>
        <w:t xml:space="preserve"> Правительства Российской Федерации от 16.03.2016 N 197 "Об утверждении требований к составу и содержанию территориальных схем обращения с отходами, в том числе с твердыми коммунальными отходами" и иных нормативных правовых актов, регулирующих деятельность в области обращения с отходами.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Для целей настоящего документа используются термины и понятия, определенные Федеральным </w:t>
      </w:r>
      <w:hyperlink r:id="rId12" w:history="1">
        <w:r>
          <w:rPr>
            <w:color w:val="0000FF"/>
          </w:rPr>
          <w:t>законом</w:t>
        </w:r>
      </w:hyperlink>
      <w:r>
        <w:t xml:space="preserve"> от 24.06.1998 N 89-ФЗ "Об отходах производства и потребления", </w:t>
      </w:r>
      <w:hyperlink r:id="rId13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16.03.2016 N 197 "Об утверждении требований к составу и содержанию территориальных схем обращения с отходами, в том числе с твердыми коммунальными отходами".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Территориальная схема включает текстовые, табличные и графические описания системы организации и осуществления в автономном округе деятельности по обращению с отходами производства и потребления.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1. Нахождение источников образования отходов</w:t>
      </w:r>
    </w:p>
    <w:p w:rsidR="00B66995" w:rsidRDefault="00B66995">
      <w:pPr>
        <w:pStyle w:val="ConsPlusNormal"/>
        <w:jc w:val="center"/>
      </w:pPr>
      <w:r>
        <w:t>в автономном округе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Данный раздел содержит информацию по </w:t>
      </w:r>
      <w:proofErr w:type="spellStart"/>
      <w:r>
        <w:t>образователям</w:t>
      </w:r>
      <w:proofErr w:type="spellEnd"/>
      <w:r>
        <w:t xml:space="preserve"> отходов производства и потребления, в том числе твердых коммунальных отходов (далее - ТКО), а также иных видов отходов, с указанием сведений об источниках их образования на территории автономного округа (с нанесением их на карту), кодами общероссийского </w:t>
      </w:r>
      <w:hyperlink r:id="rId14" w:history="1">
        <w:r>
          <w:rPr>
            <w:color w:val="0000FF"/>
          </w:rPr>
          <w:t>классификатора</w:t>
        </w:r>
      </w:hyperlink>
      <w:r>
        <w:t xml:space="preserve"> территорий муниципальных образований (далее - ОКТМО). В табличном виде представлена подробная информация по привязке мест накопления ТКО (за исключением ТКО промышленных предприятий) к </w:t>
      </w:r>
      <w:proofErr w:type="spellStart"/>
      <w:r>
        <w:t>образователям</w:t>
      </w:r>
      <w:proofErr w:type="spellEnd"/>
      <w:r>
        <w:t xml:space="preserve"> ТКО (фактическим адресам источников образования - многоквартирным домам, объектам индивидуального жилищного строительства, коммерческому, социальному и культурно-бытовому фонду, расположенному в отдельных зданиях).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На </w:t>
      </w:r>
      <w:hyperlink w:anchor="P54" w:history="1">
        <w:r>
          <w:rPr>
            <w:color w:val="0000FF"/>
          </w:rPr>
          <w:t>рисунке 1</w:t>
        </w:r>
      </w:hyperlink>
      <w:r>
        <w:t xml:space="preserve"> представлены источники образования ТКО (за исключением ТКО производств) в разрезе населенных пунктов муниципальных районов и городских округов с указанием количества контейнерных площадок внутри населенных пунктов.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157"/>
        </w:rPr>
        <w:lastRenderedPageBreak/>
        <w:pict>
          <v:shape id="_x0000_i1025" style="width:405.15pt;height:168.2pt" coordsize="" o:spt="100" adj="0,,0" path="" filled="f" stroked="f">
            <v:stroke joinstyle="miter"/>
            <v:imagedata r:id="rId15" o:title="base_24478_140244_32768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" w:name="P54"/>
      <w:bookmarkEnd w:id="1"/>
      <w:r>
        <w:t>Рис. 1. Источники образования ТКО в автономном округе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На </w:t>
      </w:r>
      <w:hyperlink w:anchor="P63" w:history="1">
        <w:r>
          <w:rPr>
            <w:color w:val="0000FF"/>
          </w:rPr>
          <w:t>рисунке 2</w:t>
        </w:r>
      </w:hyperlink>
      <w:r>
        <w:t xml:space="preserve"> представлены источники образования отходов производства и потребления, за исключением ТКО жилищного фонда. Источники образования таких отходов определены в </w:t>
      </w:r>
      <w:hyperlink r:id="rId16" w:history="1">
        <w:r>
          <w:rPr>
            <w:color w:val="0000FF"/>
          </w:rPr>
          <w:t>Постановлении</w:t>
        </w:r>
      </w:hyperlink>
      <w:r>
        <w:t xml:space="preserve"> Правительства Российской Федерации от 16.03.2016 N 197 как объекты капитального строительства или другие объекты, а также их совокупность, объединенные единым назначением и (или) неразрывно связанные физически или технологически и расположенные в пределах одного или нескольких земельных участков".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2"/>
      </w:pPr>
      <w:r>
        <w:t>Территориальная схема обращения с отходами ХМАО.</w:t>
      </w:r>
    </w:p>
    <w:p w:rsidR="00B66995" w:rsidRDefault="00B66995">
      <w:pPr>
        <w:pStyle w:val="ConsPlusNormal"/>
        <w:jc w:val="center"/>
      </w:pPr>
      <w:r>
        <w:t>Шлаковые амбары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3"/>
      </w:pPr>
      <w:r w:rsidRPr="005766D2">
        <w:rPr>
          <w:position w:val="-208"/>
        </w:rPr>
        <w:pict>
          <v:shape id="_x0000_i1026" style="width:405.15pt;height:219.95pt" coordsize="" o:spt="100" adj="0,,0" path="" filled="f" stroked="f">
            <v:stroke joinstyle="miter"/>
            <v:imagedata r:id="rId17" o:title="base_24478_140244_32769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2" w:name="P63"/>
      <w:bookmarkEnd w:id="2"/>
      <w:r>
        <w:t>Рис. 2. Наиболее крупные источники образования</w:t>
      </w:r>
    </w:p>
    <w:p w:rsidR="00B66995" w:rsidRDefault="00B66995">
      <w:pPr>
        <w:pStyle w:val="ConsPlusNormal"/>
        <w:jc w:val="center"/>
      </w:pPr>
      <w:r>
        <w:t>отходов производства в автономном округе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2. Количество образующихся отходов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По данным государственного статистического наблюдения по </w:t>
      </w:r>
      <w:hyperlink r:id="rId18" w:history="1">
        <w:r>
          <w:rPr>
            <w:color w:val="0000FF"/>
          </w:rPr>
          <w:t>форме N 2-ТП (отходы)</w:t>
        </w:r>
      </w:hyperlink>
      <w:r>
        <w:t xml:space="preserve"> на начало 2015 года на балансе предприятий округа, отчитывающихся по данной </w:t>
      </w:r>
      <w:hyperlink r:id="rId19" w:history="1">
        <w:r>
          <w:rPr>
            <w:color w:val="0000FF"/>
          </w:rPr>
          <w:t>форме</w:t>
        </w:r>
      </w:hyperlink>
      <w:r>
        <w:t xml:space="preserve"> отчетности, накоплено 1487,235 тыс. тонн отходов производства и потребления всех классов опасности. Количество учтенных образовавшихся отходов всех классов опасности за 2015 год составило 4475,851 тыс. тонн. За истекший период предприятиями использовано (утилизировано) 2749,575 тыс. тонн и обезврежено на собственном производстве 712,666 тыс. тонн отходов. В течение года </w:t>
      </w:r>
      <w:r>
        <w:lastRenderedPageBreak/>
        <w:t>сторонним организациям передано отходов: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для размещения - 715,261 тыс. тонн;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для использования (утилизации) - 1803,693 тыс. тонн;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для обезвреживания - 2432,102 тыс. тонн.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Размещено на собственных объектах 668,525 тыс. тонн.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На </w:t>
      </w:r>
      <w:hyperlink w:anchor="P77" w:history="1">
        <w:r>
          <w:rPr>
            <w:color w:val="0000FF"/>
          </w:rPr>
          <w:t>рисунке 3</w:t>
        </w:r>
      </w:hyperlink>
      <w:r>
        <w:t xml:space="preserve"> представлена общая динамика образования отходов производства и потребления за 2013 - 2015 годы.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38"/>
        </w:rPr>
        <w:pict>
          <v:shape id="_x0000_i1027" style="width:405.15pt;height:249.4pt" coordsize="" o:spt="100" adj="0,,0" path="" filled="f" stroked="f">
            <v:stroke joinstyle="miter"/>
            <v:imagedata r:id="rId20" o:title="base_24478_140244_32770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3" w:name="P77"/>
      <w:bookmarkEnd w:id="3"/>
      <w:r>
        <w:t>Рис. 3. Динамика образования отходов производства</w:t>
      </w:r>
    </w:p>
    <w:p w:rsidR="00B66995" w:rsidRDefault="00B66995">
      <w:pPr>
        <w:pStyle w:val="ConsPlusNormal"/>
        <w:jc w:val="center"/>
      </w:pPr>
      <w:r>
        <w:t>и потребления за 2013 - 2015 годы, тыс. т/г.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Общее количество образованных за рассматриваемый период отходов составило: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2013 году - 4656,131 тыс. тонн;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2014 году - 4463,785 тыс. тонн;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2015 году - 4475,851 тыс. тонн.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По данным статистических наблюдений, отмечается снижение объемов образования отходов II и III классов опасности (II класс: снижение объема образования отходов на 64% в 2015 по сравнению с 2013 годом, III класс: снижение на 26% за аналогичный период).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целом динамика изменений заявленных количеств образующихся отходов производства и потребления в общей сумме свидетельствует об относительно равномерном образовании в течение рассматриваемого периода, при этом наблюдается периодическое изменение заявленных количеств отходов отдельных классов опасности. Тенденция изменений количества образующихся отходов I - III классов опасности свидетельствует об относительно равных объемах, тогда как объемы отходов I - IV из года в год немного увеличиваются.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Преобладающей технологией по обращению с отходами в автономном округе является их </w:t>
      </w:r>
      <w:r>
        <w:lastRenderedPageBreak/>
        <w:t xml:space="preserve">утилизация. </w:t>
      </w:r>
      <w:hyperlink w:anchor="P90" w:history="1">
        <w:r>
          <w:rPr>
            <w:color w:val="0000FF"/>
          </w:rPr>
          <w:t>Таблица 1</w:t>
        </w:r>
      </w:hyperlink>
      <w:r>
        <w:t xml:space="preserve"> содержит информацию по количеству образования ТКО по видам и классам опасности в разрезе муниципальных районов и городских округов Югры.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1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4" w:name="P90"/>
      <w:bookmarkEnd w:id="4"/>
      <w:r>
        <w:t>Количество твердых коммунальных отходов</w:t>
      </w:r>
    </w:p>
    <w:p w:rsidR="00B66995" w:rsidRDefault="00B66995">
      <w:pPr>
        <w:pStyle w:val="ConsPlusNormal"/>
        <w:jc w:val="center"/>
      </w:pPr>
      <w:r>
        <w:t>по видам и классам опасности в автономном округе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04"/>
        <w:gridCol w:w="1701"/>
        <w:gridCol w:w="2268"/>
        <w:gridCol w:w="1644"/>
        <w:gridCol w:w="850"/>
        <w:gridCol w:w="1304"/>
      </w:tblGrid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Код </w:t>
            </w:r>
            <w:hyperlink r:id="rId21" w:history="1">
              <w:r>
                <w:rPr>
                  <w:color w:val="0000FF"/>
                </w:rPr>
                <w:t>ОКТМО</w:t>
              </w:r>
            </w:hyperlink>
          </w:p>
        </w:tc>
        <w:tc>
          <w:tcPr>
            <w:tcW w:w="1701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МО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отхода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Код отхода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Класс опасности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Количество образования отходов, т/год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71811000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Белоярский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1706,802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146,5108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34,768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0,0537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2,797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14,4067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1125,608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</w:t>
            </w:r>
            <w:r>
              <w:lastRenderedPageBreak/>
              <w:t>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80,701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2,9727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81,099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42,1333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28,907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141,3665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63,1067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уборки территории и помещений учебно-воспитательных </w:t>
            </w:r>
            <w:r>
              <w:lastRenderedPageBreak/>
              <w:t>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296,912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25,608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71812000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Березовский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31,898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1,401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цветниками, древесно-кустарниковыми посадками: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0,031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1231,4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148,68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0,015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производственных помещений </w:t>
            </w:r>
            <w:r>
              <w:lastRenderedPageBreak/>
              <w:t>малоопасный: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2,7633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0,656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12,212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6,742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51,732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39,206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113,04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12,902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71816000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11735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1766,4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28,054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45,628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1106,3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227,25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162,98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1,464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458,08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5,2462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1,1684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0,516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47,965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6,105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129,97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13,796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72,672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</w:t>
            </w:r>
            <w:r>
              <w:lastRenderedPageBreak/>
              <w:t>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130,3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lastRenderedPageBreak/>
              <w:t>71878000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Урай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9,155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479,53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14,443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2,26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114,71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11,619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309,04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13,716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32,636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43,345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lastRenderedPageBreak/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2,708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5,48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13,831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3,078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36,544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5,9801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113,8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402,25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lastRenderedPageBreak/>
              <w:t>71818000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86,124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1459,695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60,549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41,545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122890,90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737,2314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169,193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4144,951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236,827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69,165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от уборки складских помещений </w:t>
            </w:r>
            <w:r>
              <w:lastRenderedPageBreak/>
              <w:t>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148,234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299,162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269,017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313,778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663,687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332,55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188,765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458,678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4-5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393,13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79,25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0,423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Инфильтрационные воды объектов размещения отходов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73910100000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388,8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71874000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ГО Нефтеюганск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71,065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7064,69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132,292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52,8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219,732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273,44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76,619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от офисных и </w:t>
            </w:r>
            <w:r>
              <w:lastRenderedPageBreak/>
              <w:t>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215,601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5648,612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136,165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178,97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171,7689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9,689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75,2534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237,471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247,628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279,6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368,865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551,829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94,41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619,797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298,65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71885000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Пыть-Ях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840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3145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11693,690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801,5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зимней уборки улиц: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33950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1754,295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45,674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160,276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3,296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165,752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200,678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6,0018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18,01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уборки территории и помещений объектов </w:t>
            </w:r>
            <w:r>
              <w:lastRenderedPageBreak/>
              <w:t>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27,3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154,225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58,258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18,01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71819000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Нижневартовский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223485,4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1312,768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3,657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386,485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24187,500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5,753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55,485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от офисных и бытовых помещений </w:t>
            </w:r>
            <w:r>
              <w:lastRenderedPageBreak/>
              <w:t>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1050,351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21,196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494,02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4,834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44,096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586,023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160,3158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13,484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66,193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765,758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225,5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71872000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53,363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8211,8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1701,5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13,736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территорий кладбищ, колумбариев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73120003725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21,498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цветниками, древесно-кустарниковыми посадками: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157,42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древесно-кустарниковыми посадками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73130002205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0,0465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5,848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50,316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62,53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474,28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33,97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5,0372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171,047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415,41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343,13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</w:t>
            </w:r>
            <w:r>
              <w:lastRenderedPageBreak/>
              <w:t>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250,22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44,33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71873000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1627,359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88,805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70,62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4-5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15,23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545,646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12,703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4,192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22,052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4,052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82,336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79,432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259,869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415,355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35,832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71875000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ГО Нижневартовск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82,887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 </w:t>
            </w:r>
            <w:r>
              <w:lastRenderedPageBreak/>
              <w:t>твердые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11693,96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при совместном сборе: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11,554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30927,54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33968,4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722,5704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12619,950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территорий кладбищ, колумбариев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73120003725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1435,84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отходы от уборки территории городских и сельских поселений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759,6638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10,336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72,148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23,02882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9424,381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1,537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10,336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2224,524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4,137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территории гаража, автостоянки: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1,332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109,063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64,421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446,0442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946,1334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14,802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32,891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уборки территории и помещений объектов оптово-розничной </w:t>
            </w:r>
            <w:r>
              <w:lastRenderedPageBreak/>
              <w:t>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560,032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884,745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1071,812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2,116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1392,994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371,3934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71877000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gramStart"/>
            <w:r>
              <w:t>Радужный</w:t>
            </w:r>
            <w:proofErr w:type="gram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5,136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817,45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3,675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6,883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4,201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719,84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71,567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4,2765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8,5452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19,337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182,96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23,584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0,091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0,711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71884000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Покачи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0,0728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33,93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отходы от уборки территории городских и сельских поселений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117,16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304,54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18,428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21,51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183,04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174,11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265,47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71821000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Октябрьский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0,15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1589,08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7,885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1,104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5,229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33,838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1392,360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430,577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8,52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4,422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39,9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13,388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21,266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34,71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49,7025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74,316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71879000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Нягань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282,612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24,001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2,38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3,552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10,9318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10,435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24,5584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6157,935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300,571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5,3900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от </w:t>
            </w:r>
            <w:r>
              <w:lastRenderedPageBreak/>
              <w:t>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245,54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0,087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3,224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50,036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9,969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115,926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58,964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24094,1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45251,5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52,304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71824000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Советский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33,63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35,688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17,159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территорий кладбищ, колумбариев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73120003725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12,367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1,963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281,02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</w:t>
            </w:r>
            <w:r>
              <w:lastRenderedPageBreak/>
              <w:t>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2,89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территории гаража, автостоянки: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0,206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3,768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29,9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5,927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37,798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  <w:r>
              <w:t>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347,24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451,36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39,37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прочих видов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73900000000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239,21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71887000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ГО Югорск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при совместном сборе: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9425,4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246,05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603,9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478,8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зимней уборки улиц: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51,3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73130001205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4,066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121,32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571,78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135,75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5,997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335,8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121,85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122,4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265,1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115,2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266,15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441,98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уборки территории и помещений культурно-спортивных </w:t>
            </w:r>
            <w:r>
              <w:lastRenderedPageBreak/>
              <w:t>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153,44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lastRenderedPageBreak/>
              <w:t>71826000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Сургутский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197,25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9175,442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779,422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5234,734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1715,414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25,167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7327,705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9779,71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3752,422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2010,786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9,56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1950,279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635,778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81,537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19,982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6396,352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3421,898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1743,9982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550,335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пищевые отходы </w:t>
            </w:r>
            <w:r>
              <w:lastRenderedPageBreak/>
              <w:t>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1354,74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1,17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120,15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8,569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152,729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71876000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ГО Сургут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14532,360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8450,568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73130001205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6,368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65,3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2109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9343,93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1051,402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216,756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2555,193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432,789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51,32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104,863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219,991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28,1964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67,403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lastRenderedPageBreak/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208,1161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2842,699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47,4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подвижного состава железнодорожного, автомобильного, воздушного, водного транспорта: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73420000000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99,52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2730,7135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2619,519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1902,816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2,93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77,608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131,25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2807,312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540,6551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71883000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 xml:space="preserve">ГО </w:t>
            </w:r>
            <w:proofErr w:type="spellStart"/>
            <w:r>
              <w:t>Когалым</w:t>
            </w:r>
            <w:proofErr w:type="spellEnd"/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92,85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10,25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186,92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55,073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6,19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173,978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от офисных и бытовых помещений </w:t>
            </w:r>
            <w:r>
              <w:lastRenderedPageBreak/>
              <w:t>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524,5572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27,915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1,652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167,053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1349,559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51,6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51,1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243,383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71829000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Ханты-Мансийский район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0,279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твердые: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1163,9531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1021,171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8,006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199,772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62,38629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территорий кладбищ, колумбариев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73120003725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161,7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цветниками, древесно-кустарниковыми посадками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20,2535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коммунальные жидкие: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(осадки) из выгребных ям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73210001304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334,791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7605,329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107,96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1344,996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23,0559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150,6627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1,75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144,424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23,0406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43,9052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71,836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(мусор) от </w:t>
            </w:r>
            <w:r>
              <w:lastRenderedPageBreak/>
              <w:t>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74,5752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232,646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373,721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23,4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223,265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24,18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54,644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64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  <w:outlineLvl w:val="3"/>
            </w:pPr>
            <w:r>
              <w:t>71871000</w:t>
            </w: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  <w:r>
              <w:t>ГО Ханты-Мансийск</w:t>
            </w: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из жилищ несортированные </w:t>
            </w:r>
            <w:r>
              <w:lastRenderedPageBreak/>
              <w:t>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73111001724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1319,378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18,188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1420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21,301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40,434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цветниками, древесно-кустарниковыми посадками: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0,0517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73130001205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0,711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древесно-кустарниковыми посадками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73130002205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0,585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49,7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221,72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11,4735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от офисных и бытовых помещений организаций </w:t>
            </w:r>
            <w:r>
              <w:lastRenderedPageBreak/>
              <w:t>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73310001724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1148,6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14,4085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49,6398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2,872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4,1689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Смет с территории гаража, автостоянки: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0,016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38,6036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153,672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1328,45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4 - 5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7,4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Мусор и смет от уборки железнодорожных и автомобильных вокзалов, аэропортов, терминалов, портов, станций метро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73410000000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10,024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 xml:space="preserve">Мусор и смет от </w:t>
            </w:r>
            <w:r>
              <w:lastRenderedPageBreak/>
              <w:t>уборки подвижного состава железнодорожного, автомобильного, воздушного, водного транспорта: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73420000000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3,456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315,731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110,085</w:t>
            </w:r>
          </w:p>
        </w:tc>
      </w:tr>
      <w:tr w:rsidR="00B66995">
        <w:tc>
          <w:tcPr>
            <w:tcW w:w="130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70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2268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85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</w:tcPr>
          <w:p w:rsidR="00B66995" w:rsidRDefault="00B66995">
            <w:pPr>
              <w:pStyle w:val="ConsPlusNormal"/>
              <w:jc w:val="center"/>
            </w:pPr>
            <w:r>
              <w:t>779,876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3. Целевые показатели обращения с отходами</w:t>
      </w:r>
    </w:p>
    <w:p w:rsidR="00B66995" w:rsidRDefault="00B66995">
      <w:pPr>
        <w:pStyle w:val="ConsPlusNormal"/>
        <w:jc w:val="center"/>
      </w:pPr>
      <w:r>
        <w:t>производства и потребления в автономном округе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proofErr w:type="gramStart"/>
      <w:r>
        <w:t xml:space="preserve">Целевые показатели обращения с отходами производства и потребления основаны на расчетных перспективных объемах образования, утилизации и обезвреживания отходов и с учетом показателей, установленных государственной </w:t>
      </w:r>
      <w:hyperlink r:id="rId22" w:history="1">
        <w:r>
          <w:rPr>
            <w:color w:val="0000FF"/>
          </w:rPr>
          <w:t>программой</w:t>
        </w:r>
      </w:hyperlink>
      <w:r>
        <w:t xml:space="preserve"> Российской Федерации "Охрана окружающей среды" на 2012 - 2020 годы", утвержденной Постановлением Правительства Российской Федерации от 15.04.2014 N 326, а также выявленных тенденций фактических изменений объемов образования, утилизации и обезвреживания отходов.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>Показатель "Доля использованных и обезвреженных отходов производства и потребления в общем количестве образующихся отходов I - IV класса опасности" в автономном округе должен составлять в 2015 году - 69%, в 2016 году - 70%. Данные показатели были перевыполнены в среднем на 7% в год и составляют в настоящий момент времени 77,35%.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На конец</w:t>
      </w:r>
      <w:proofErr w:type="gramEnd"/>
      <w:r>
        <w:t xml:space="preserve"> 2015 года (отчетный период, предшествующий разработке Территориальной схемы) достигнуты следующие основные показатели в области обращения с отходами: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доля утилизированных отходов составила 61,43% от суммарного количества утилизированных, обезвреженных, размещенных отходов производства и потребления (или 61,4% от общего количества образовавшихся отходов производства и потребления),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доля обезвреженных отходов составила 15,92% от суммарного количества утилизированных, обезвреженных, размещенных отходов производства и потребления (или 15,9% от общего количества образовавшихся отходов производства и потребления),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доля размещенных отходов составила 22,65% от суммарного количества утилизированных, обезвреженных, размещенных отходов производства и потребления (или 22,7% от общего количества образовавшихся отходов производства и потребления).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2993" w:history="1">
        <w:r>
          <w:rPr>
            <w:color w:val="0000FF"/>
          </w:rPr>
          <w:t>таблице 2</w:t>
        </w:r>
      </w:hyperlink>
      <w:r>
        <w:t xml:space="preserve"> представлены расчетные прогнозные целевые показатели в области обращения с отходами.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2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5" w:name="P2993"/>
      <w:bookmarkEnd w:id="5"/>
      <w:r>
        <w:t>Расчетные прогнозные целевые показатели</w:t>
      </w:r>
    </w:p>
    <w:p w:rsidR="00B66995" w:rsidRDefault="00B66995">
      <w:pPr>
        <w:pStyle w:val="ConsPlusNormal"/>
        <w:jc w:val="center"/>
      </w:pPr>
      <w:r>
        <w:t>в области обращения с отходами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20"/>
        <w:gridCol w:w="4502"/>
        <w:gridCol w:w="3515"/>
      </w:tblGrid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Доля утилизированных и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Доля размещенных отходов в общем объеме образовавшихся отходов в процессе производства и потребления, %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2016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78,4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21,6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2017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79,4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20,6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80,4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19,6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81,5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18,5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82,5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17,5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2021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83,6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16,4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2022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84,7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15,3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2023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85,8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14,2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2024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2025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88,1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11,9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2026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89,3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10,7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2027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90,5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9,5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2028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91,7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8,3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2029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92,9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7,1</w:t>
            </w:r>
          </w:p>
        </w:tc>
      </w:tr>
      <w:tr w:rsidR="00B66995">
        <w:tc>
          <w:tcPr>
            <w:tcW w:w="102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2030</w:t>
            </w:r>
          </w:p>
        </w:tc>
        <w:tc>
          <w:tcPr>
            <w:tcW w:w="4502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94,1</w:t>
            </w:r>
          </w:p>
        </w:tc>
        <w:tc>
          <w:tcPr>
            <w:tcW w:w="3515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5,9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Общая ситуация в области обращения с твердыми коммунальными отходами в автономном округе характеризуется в основном их размещением на полигонах, свалках ТКО и низким уровнем развития системы извлечения и использования вторичных материальных ресурсов.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автономном округе раздельный сбор отходов, их обработка, обезвреживание и дальнейшая утилизация только начинают внедряться. Первый мусоросортировочный комплекс (далее - МСК) мощностью 9,6 тыс. тонн в год запущен ООО "</w:t>
      </w:r>
      <w:proofErr w:type="spellStart"/>
      <w:r>
        <w:t>ЭкоТех</w:t>
      </w:r>
      <w:proofErr w:type="spellEnd"/>
      <w:r>
        <w:t xml:space="preserve">" в </w:t>
      </w:r>
      <w:proofErr w:type="gramStart"/>
      <w:r>
        <w:t>г</w:t>
      </w:r>
      <w:proofErr w:type="gramEnd"/>
      <w:r>
        <w:t xml:space="preserve">. </w:t>
      </w:r>
      <w:proofErr w:type="spellStart"/>
      <w:r>
        <w:t>Урае</w:t>
      </w:r>
      <w:proofErr w:type="spellEnd"/>
      <w:r>
        <w:t xml:space="preserve"> (широта - 64,62011; долгота - 60,08225) на полигоне ТКО в конце 2013 года. Из поступающих на МСК твердых </w:t>
      </w:r>
      <w:r>
        <w:lastRenderedPageBreak/>
        <w:t xml:space="preserve">коммунальных отходов вручную извлекаются составляющие, подлежащие вторичной переработке: бумага, полимерная пленка, пластиковые бутылки, стекло, цветной металл (банки). </w:t>
      </w:r>
      <w:proofErr w:type="spellStart"/>
      <w:r>
        <w:t>Неутилизируемая</w:t>
      </w:r>
      <w:proofErr w:type="spellEnd"/>
      <w:r>
        <w:t xml:space="preserve"> часть ТКО отправляется в тело полигона ТКО для захоронения. Пластиковые бутылки и стекло сортируются не только по виду, но и по цвету: белые, голубые, коричневые, зеленые, </w:t>
      </w:r>
      <w:proofErr w:type="gramStart"/>
      <w:r>
        <w:t>стекло тарное</w:t>
      </w:r>
      <w:proofErr w:type="gramEnd"/>
      <w:r>
        <w:t xml:space="preserve"> и </w:t>
      </w:r>
      <w:proofErr w:type="spellStart"/>
      <w:r>
        <w:t>стеклобой</w:t>
      </w:r>
      <w:proofErr w:type="spellEnd"/>
      <w:r>
        <w:t>. После извлечения и сортировки все виды вторичных ресурсов (кроме стекла) для уменьшения объема подвергаются прессованию. Полученные тюки складируются на площадке временного накопления с целью последующей транспортировки в другие регионы для дальнейшей утилизации.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С августа 2015 года на территории нового полигона ТКО в </w:t>
      </w:r>
      <w:proofErr w:type="gramStart"/>
      <w:r>
        <w:t>г</w:t>
      </w:r>
      <w:proofErr w:type="gramEnd"/>
      <w:r>
        <w:t>.п. Советский Советского района (кадастровый номер земельного участка: 86:09:0101037:342, 86:09:010034:134) заработал мобильный сортировочный комплекс, предназначенный для сортировки мусора и отбора отходов, пригодных для вторичного использования. Проект реализован кампанией ООО "Чистый город" в рамках сотрудничества с администрацией Советского района. Мобильная установка стоимостью 5 млн. рублей способна отсортировать более 4 тонн в месяц таких видов отходов, как пластиковые бутылки, пластмасса, бумага, жестяные банки и стекло. Отсортированное вторичное сырье в дальнейшем отправляется на специализированные предприятия за пределы автономного округа для утилизации.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Суммарное количество принятых на обработку ТКО в 2016 году составило около 14 350 тонн, что составляет 1% от суммарного образования ТКО в автономном округе в 2016 году. </w:t>
      </w:r>
      <w:proofErr w:type="gramStart"/>
      <w:r>
        <w:t>Таким образом, процент утилизированных ТКО в автономном округе, с учетом пилотных проектов различных населенных пунктов по раздельному сбору утильных фракций от жителей, составил в 2016 году около 0,1% от общего количества ТКО, образующихся в автономном округе, поскольку усредненный процент извлечения полезных компонентов из ТКО на вышеуказанных мусоросортировочных комплексах пока составляет не более 3% по массе.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На сегодняшний день термическое обезвреживание ТКО на территории автономного округа осуществляется </w:t>
      </w:r>
      <w:proofErr w:type="gramStart"/>
      <w:r>
        <w:t>в</w:t>
      </w:r>
      <w:proofErr w:type="gramEnd"/>
      <w:r>
        <w:t xml:space="preserve"> </w:t>
      </w:r>
      <w:proofErr w:type="gramStart"/>
      <w:r>
        <w:t>Нижневартовском</w:t>
      </w:r>
      <w:proofErr w:type="gramEnd"/>
      <w:r>
        <w:t xml:space="preserve">, </w:t>
      </w:r>
      <w:proofErr w:type="spellStart"/>
      <w:r>
        <w:t>Кондинском</w:t>
      </w:r>
      <w:proofErr w:type="spellEnd"/>
      <w:r>
        <w:t>, Березовском, Октябрьском, Сургутском, Советском Ханты-Мансийском районах, где в обезвреживание вовлекается около 10% от всех образующихся ТКО данных районов.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Анализ баланса количественных характеристик образования, обработки, утилизации, обезвреживания, размещения ТКО в Югре на данный момент показывает: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обработке подлежит около 1% ТКО, </w:t>
      </w:r>
      <w:proofErr w:type="gramStart"/>
      <w:r>
        <w:t>образующихся</w:t>
      </w:r>
      <w:proofErr w:type="gramEnd"/>
      <w:r>
        <w:t xml:space="preserve"> в автономном округе;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извлечение полезных компонентов ТКО на территории автономного округа и последующее их вовлечение в хозяйственный оборот за пределами автономного округа посредством утилизации составляет около 0,1% от общей </w:t>
      </w:r>
      <w:proofErr w:type="gramStart"/>
      <w:r>
        <w:t>доли</w:t>
      </w:r>
      <w:proofErr w:type="gramEnd"/>
      <w:r>
        <w:t xml:space="preserve"> образующихся в автономном округе отходов;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обезвреживанию подвергается порядка 1% ТКО, </w:t>
      </w:r>
      <w:proofErr w:type="gramStart"/>
      <w:r>
        <w:t>образующихся</w:t>
      </w:r>
      <w:proofErr w:type="gramEnd"/>
      <w:r>
        <w:t xml:space="preserve"> на территории автономного округа;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около 99% ТКО размещается на полигонах и свалках.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На основании анализа системы обращения с отходами и суммарного количества образования ТКО в автономном округе определены целевые показатели, которые включают процент отходов, направленных на обработку, утилизацию, обезвреживание и захоронение.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3063" w:history="1">
        <w:r>
          <w:rPr>
            <w:color w:val="0000FF"/>
          </w:rPr>
          <w:t>таблице 3</w:t>
        </w:r>
      </w:hyperlink>
      <w:r>
        <w:t xml:space="preserve"> представлены целевые показатели по обращению с ТКО в Югре в 2016 году.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3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6" w:name="P3063"/>
      <w:bookmarkEnd w:id="6"/>
      <w:r>
        <w:t>Целевые показатели (баланс) по обезвреживанию, утилизации</w:t>
      </w:r>
    </w:p>
    <w:p w:rsidR="00B66995" w:rsidRDefault="00B66995">
      <w:pPr>
        <w:pStyle w:val="ConsPlusNormal"/>
        <w:jc w:val="center"/>
      </w:pPr>
      <w:r>
        <w:t>и размещению твердых коммунальных отходов в 2016 году</w:t>
      </w:r>
    </w:p>
    <w:p w:rsidR="00B66995" w:rsidRDefault="00B66995">
      <w:pPr>
        <w:pStyle w:val="ConsPlusNormal"/>
        <w:jc w:val="center"/>
      </w:pPr>
      <w:r>
        <w:lastRenderedPageBreak/>
        <w:t>в автономном округе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36"/>
        <w:gridCol w:w="3179"/>
      </w:tblGrid>
      <w:tr w:rsidR="00B66995">
        <w:tc>
          <w:tcPr>
            <w:tcW w:w="5636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Целевые показатели по обращению с отходами</w:t>
            </w:r>
          </w:p>
        </w:tc>
        <w:tc>
          <w:tcPr>
            <w:tcW w:w="3179" w:type="dxa"/>
          </w:tcPr>
          <w:p w:rsidR="00B66995" w:rsidRDefault="00B66995">
            <w:pPr>
              <w:pStyle w:val="ConsPlusNormal"/>
              <w:jc w:val="center"/>
            </w:pPr>
            <w:r>
              <w:t>Процент от общего количества отходов, %</w:t>
            </w:r>
          </w:p>
        </w:tc>
      </w:tr>
      <w:tr w:rsidR="00B66995">
        <w:tc>
          <w:tcPr>
            <w:tcW w:w="5636" w:type="dxa"/>
            <w:vMerge/>
          </w:tcPr>
          <w:p w:rsidR="00B66995" w:rsidRDefault="00B66995"/>
        </w:tc>
        <w:tc>
          <w:tcPr>
            <w:tcW w:w="317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2016</w:t>
            </w:r>
          </w:p>
        </w:tc>
      </w:tr>
      <w:tr w:rsidR="00B66995">
        <w:tc>
          <w:tcPr>
            <w:tcW w:w="5636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7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5636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направленных</w:t>
            </w:r>
            <w:proofErr w:type="gramEnd"/>
            <w:r>
              <w:t xml:space="preserve"> на обработку </w:t>
            </w:r>
            <w:hyperlink w:anchor="P3080" w:history="1">
              <w:r>
                <w:rPr>
                  <w:color w:val="0000FF"/>
                </w:rPr>
                <w:t>&lt;*&gt;</w:t>
              </w:r>
            </w:hyperlink>
            <w:r>
              <w:t>, в общем объеме ТКО</w:t>
            </w:r>
          </w:p>
        </w:tc>
        <w:tc>
          <w:tcPr>
            <w:tcW w:w="317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5636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</w:t>
            </w:r>
            <w:proofErr w:type="gramStart"/>
            <w:r>
              <w:t>утилизированных</w:t>
            </w:r>
            <w:proofErr w:type="gramEnd"/>
            <w:r>
              <w:t>, а также обезвреженных ТКО в общем объеме ТКО</w:t>
            </w:r>
          </w:p>
        </w:tc>
        <w:tc>
          <w:tcPr>
            <w:tcW w:w="317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5636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направляемых</w:t>
            </w:r>
            <w:proofErr w:type="gramEnd"/>
            <w:r>
              <w:t xml:space="preserve"> на захоронение, в общем объеме ТКО</w:t>
            </w:r>
          </w:p>
        </w:tc>
        <w:tc>
          <w:tcPr>
            <w:tcW w:w="317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99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--------------------------------</w:t>
      </w:r>
    </w:p>
    <w:p w:rsidR="00B66995" w:rsidRDefault="00B66995">
      <w:pPr>
        <w:pStyle w:val="ConsPlusNormal"/>
        <w:spacing w:before="220"/>
        <w:ind w:firstLine="540"/>
        <w:jc w:val="both"/>
      </w:pPr>
      <w:bookmarkStart w:id="7" w:name="P3080"/>
      <w:bookmarkEnd w:id="7"/>
      <w:r>
        <w:t xml:space="preserve">&lt;*&gt; Доля ТКО, </w:t>
      </w:r>
      <w:proofErr w:type="gramStart"/>
      <w:r>
        <w:t>направленных</w:t>
      </w:r>
      <w:proofErr w:type="gramEnd"/>
      <w:r>
        <w:t xml:space="preserve"> на обработку, в количестве утилизированных/обезвреженных и захороненных ТКО, не считается.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Перспективой на дальнейшие годы является наиболее эффективный подход к обращению с твердыми коммунальными отходами региона: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обработка максимально возможного количества ТКО (100%), необходимо построить несколько крупных и небольших мусоросортировочных комплексов, в труднодоступных районах - организовать раздельный сбор компонентов ТКО;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уменьшение доли </w:t>
      </w:r>
      <w:proofErr w:type="spellStart"/>
      <w:r>
        <w:t>захораниваемых</w:t>
      </w:r>
      <w:proofErr w:type="spellEnd"/>
      <w:r>
        <w:t xml:space="preserve"> отходов;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увеличение доли обрабатываемых, утилизируемых (в том числе непосредственно на территории автономного округа) и обезвреживаемых компонентов в разрезе автономного округа.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Динамика роста количества </w:t>
      </w:r>
      <w:proofErr w:type="gramStart"/>
      <w:r>
        <w:t>утилизированных</w:t>
      </w:r>
      <w:proofErr w:type="gramEnd"/>
      <w:r>
        <w:t xml:space="preserve">/обезвреженных ТКО определяется отладкой планируемых к строительству МСК. </w:t>
      </w:r>
      <w:proofErr w:type="gramStart"/>
      <w:r>
        <w:t>При выделении, отдельно на МСК, органической фракции ТКО, их компостировании и утилизации полученного компоста в дальнейшем на территориях населенных пунктов доля утилизированных ТКО может возрасти на 5 - 10%. Технологии по компостированию органической фракции могут быть внедрены на проектируемых в настоящее время объектах постепенно с 2020 г., что приведет к ежегодному увеличению показателя по утилизации ТКО.</w:t>
      </w:r>
      <w:proofErr w:type="gramEnd"/>
      <w:r>
        <w:t xml:space="preserve"> В </w:t>
      </w:r>
      <w:hyperlink w:anchor="P3090" w:history="1">
        <w:r>
          <w:rPr>
            <w:color w:val="0000FF"/>
          </w:rPr>
          <w:t>таблице 4</w:t>
        </w:r>
      </w:hyperlink>
      <w:r>
        <w:t xml:space="preserve"> представлены перспективные целевые показатели по обращению с отходами в Югре.</w:t>
      </w:r>
    </w:p>
    <w:p w:rsidR="00B66995" w:rsidRDefault="00B66995">
      <w:pPr>
        <w:pStyle w:val="ConsPlusNormal"/>
        <w:jc w:val="both"/>
      </w:pPr>
    </w:p>
    <w:p w:rsidR="00B66995" w:rsidRDefault="00B66995">
      <w:pPr>
        <w:sectPr w:rsidR="00B66995" w:rsidSect="00414E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6995" w:rsidRDefault="00B66995">
      <w:pPr>
        <w:pStyle w:val="ConsPlusNormal"/>
        <w:jc w:val="right"/>
        <w:outlineLvl w:val="2"/>
      </w:pPr>
      <w:r>
        <w:lastRenderedPageBreak/>
        <w:t>Таблица 4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8" w:name="P3090"/>
      <w:bookmarkEnd w:id="8"/>
      <w:r>
        <w:t>Перспективные целевые показатели по обращению</w:t>
      </w:r>
    </w:p>
    <w:p w:rsidR="00B66995" w:rsidRDefault="00B66995">
      <w:pPr>
        <w:pStyle w:val="ConsPlusNormal"/>
        <w:jc w:val="center"/>
      </w:pPr>
      <w:r>
        <w:t>с твердыми коммунальными отходами автономного округа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7"/>
        <w:gridCol w:w="794"/>
        <w:gridCol w:w="794"/>
        <w:gridCol w:w="737"/>
        <w:gridCol w:w="737"/>
        <w:gridCol w:w="737"/>
        <w:gridCol w:w="794"/>
        <w:gridCol w:w="794"/>
        <w:gridCol w:w="737"/>
        <w:gridCol w:w="737"/>
        <w:gridCol w:w="737"/>
        <w:gridCol w:w="737"/>
        <w:gridCol w:w="737"/>
        <w:gridCol w:w="737"/>
        <w:gridCol w:w="737"/>
      </w:tblGrid>
      <w:tr w:rsidR="00B66995">
        <w:tc>
          <w:tcPr>
            <w:tcW w:w="175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Целевые показатели</w:t>
            </w:r>
          </w:p>
        </w:tc>
        <w:tc>
          <w:tcPr>
            <w:tcW w:w="10546" w:type="dxa"/>
            <w:gridSpan w:val="14"/>
          </w:tcPr>
          <w:p w:rsidR="00B66995" w:rsidRDefault="00B66995">
            <w:pPr>
              <w:pStyle w:val="ConsPlusNormal"/>
              <w:jc w:val="center"/>
            </w:pPr>
            <w:r>
              <w:t>Процент от общего количества отходов, %</w:t>
            </w:r>
          </w:p>
        </w:tc>
      </w:tr>
      <w:tr w:rsidR="00B66995">
        <w:tc>
          <w:tcPr>
            <w:tcW w:w="1757" w:type="dxa"/>
            <w:vMerge/>
          </w:tcPr>
          <w:p w:rsidR="00B66995" w:rsidRDefault="00B66995"/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2017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2021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2022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2023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2024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2025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2026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2027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2028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2029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2030</w:t>
            </w:r>
          </w:p>
        </w:tc>
      </w:tr>
      <w:tr w:rsidR="00B66995">
        <w:tc>
          <w:tcPr>
            <w:tcW w:w="175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15</w:t>
            </w:r>
          </w:p>
        </w:tc>
      </w:tr>
      <w:tr w:rsidR="00B66995">
        <w:tc>
          <w:tcPr>
            <w:tcW w:w="1757" w:type="dxa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направленных</w:t>
            </w:r>
            <w:proofErr w:type="gramEnd"/>
            <w:r>
              <w:t xml:space="preserve"> на обработку, в общем объеме ТКО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100</w:t>
            </w:r>
          </w:p>
        </w:tc>
      </w:tr>
      <w:tr w:rsidR="00B66995">
        <w:tc>
          <w:tcPr>
            <w:tcW w:w="1757" w:type="dxa"/>
          </w:tcPr>
          <w:p w:rsidR="00B66995" w:rsidRDefault="00B66995">
            <w:pPr>
              <w:pStyle w:val="ConsPlusNormal"/>
            </w:pPr>
            <w:r>
              <w:t xml:space="preserve">Доля </w:t>
            </w:r>
            <w:proofErr w:type="gramStart"/>
            <w:r>
              <w:t>утилизированных</w:t>
            </w:r>
            <w:proofErr w:type="gramEnd"/>
            <w:r>
              <w:t>, обезвреженных ТКО в общем объеме ТКО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</w:tr>
      <w:tr w:rsidR="00B66995">
        <w:tc>
          <w:tcPr>
            <w:tcW w:w="1757" w:type="dxa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направляемых</w:t>
            </w:r>
            <w:proofErr w:type="gramEnd"/>
            <w:r>
              <w:t xml:space="preserve"> на захоронение, в общем объеме ТКО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794" w:type="dxa"/>
          </w:tcPr>
          <w:p w:rsidR="00B66995" w:rsidRDefault="00B66995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737" w:type="dxa"/>
          </w:tcPr>
          <w:p w:rsidR="00B66995" w:rsidRDefault="00B66995">
            <w:pPr>
              <w:pStyle w:val="ConsPlusNormal"/>
              <w:jc w:val="center"/>
            </w:pPr>
            <w:r>
              <w:t>75</w:t>
            </w:r>
          </w:p>
        </w:tc>
      </w:tr>
    </w:tbl>
    <w:p w:rsidR="00B66995" w:rsidRDefault="00B66995">
      <w:pPr>
        <w:sectPr w:rsidR="00B66995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4. Места накопления отходов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Обращение с каждым видом отходов производства и потребления зависит от их происхождения, агрегатного состояния, физико-химических свойств субстрата, количественного соотношения компонентов и степени опасности для здоровья населения и среды обитания человека.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4.1. Сбор и накопление отходов производства.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Предельное количество накопления отходов на территории предприятия - это количество отходов, которое допускается размещать на территории промышленной площадки в закрытом или открытом виде в пределах, установленных Инвентаризационной ведомостью отходов и Проектом нормативов образования отходов и лимитов на их размещение.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Различают следующие основные способы накопления отходов производства: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накопление на производственных территориях на открытых площадках или в специальных помещениях (в цехах, складах, на открытых площадках, в резервуарах и др.);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накопление на производственных территориях основных и вспомогательных (дочерних) предприятий по переработке и обезвреживанию отходов (в амбарах, хранилищах, накопителях); а также на промежуточных (приемных) пунктах сбора и накопления, в том числе на терминалах, железнодорожных сортировочных станциях, в речных и морских портах;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складирование вне производственной территории - в специально оборудованных комплексах по утилизации и захоронению.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Накопление отходов производства допускается </w:t>
      </w:r>
      <w:proofErr w:type="gramStart"/>
      <w:r>
        <w:t>на</w:t>
      </w:r>
      <w:proofErr w:type="gramEnd"/>
      <w:r>
        <w:t>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производственной территории основных производителей отходов;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приемных пунктах сбора вторичного сырья;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территории и в помещениях специализированных предприятий по утилизации и обезвреживанию отходов;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открытых, специально оборудованных для этого </w:t>
      </w:r>
      <w:proofErr w:type="gramStart"/>
      <w:r>
        <w:t>площадках</w:t>
      </w:r>
      <w:proofErr w:type="gramEnd"/>
      <w:r>
        <w:t>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зависимости от технологической и физико-химической характеристики отходов допускается их временно складировать </w:t>
      </w:r>
      <w:proofErr w:type="gramStart"/>
      <w:r>
        <w:t>в</w:t>
      </w:r>
      <w:proofErr w:type="gramEnd"/>
      <w:r>
        <w:t xml:space="preserve"> (на):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производственных или вспомогательных </w:t>
      </w:r>
      <w:proofErr w:type="gramStart"/>
      <w:r>
        <w:t>помещениях</w:t>
      </w:r>
      <w:proofErr w:type="gramEnd"/>
      <w:r>
        <w:t>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нестационарных складских </w:t>
      </w:r>
      <w:proofErr w:type="gramStart"/>
      <w:r>
        <w:t>сооружениях</w:t>
      </w:r>
      <w:proofErr w:type="gramEnd"/>
      <w:r>
        <w:t xml:space="preserve"> (под надувными, ажурными и навесными конструкциями);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резервуарах</w:t>
      </w:r>
      <w:proofErr w:type="gramEnd"/>
      <w:r>
        <w:t>, накопителях, танках и прочих наземных и заглубленных специально оборудованных емкостях;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вагонах</w:t>
      </w:r>
      <w:proofErr w:type="gramEnd"/>
      <w:r>
        <w:t>, цистернах, вагонетках, на платформах и прочих передвижных средствах;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открытых, приспособленных для хранения отходов </w:t>
      </w:r>
      <w:proofErr w:type="gramStart"/>
      <w:r>
        <w:t>площадках</w:t>
      </w:r>
      <w:proofErr w:type="gramEnd"/>
      <w:r>
        <w:t>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Накопление производственных отходов на территории предприятия осуществляется по цеховому принципу или централизованно.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Сбор отходов производства, относящихся к категории вторичных материальных ресурсов, осуществляется на объектах образования отходов раздельно в соответствии с направлениями их утилизации. В случае невозможности раздельного сбора таких отходов следует предусмотреть их передачу на сортировку специализированным предприятиям. Обязательным условием временного хранения таких отходов является сохранение их ценных качеств и свойств как вторичных материальных ресурсов.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3196" w:history="1">
        <w:r>
          <w:rPr>
            <w:color w:val="0000FF"/>
          </w:rPr>
          <w:t>таблице 5</w:t>
        </w:r>
      </w:hyperlink>
      <w:r>
        <w:t xml:space="preserve"> представлены методы накопления отходов, применяемые </w:t>
      </w:r>
      <w:proofErr w:type="spellStart"/>
      <w:r>
        <w:t>предприятиями-природопользователями</w:t>
      </w:r>
      <w:proofErr w:type="spellEnd"/>
      <w:r>
        <w:t xml:space="preserve">, осуществляющими свою деятельность на территории автономного округа. Места накопления отходов </w:t>
      </w:r>
      <w:proofErr w:type="spellStart"/>
      <w:r>
        <w:t>предприятий-природопользователей</w:t>
      </w:r>
      <w:proofErr w:type="spellEnd"/>
      <w:r>
        <w:t xml:space="preserve"> совпадают с фактическим местом осуществления деятельности (находятся на территории промышленной площадки).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5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9" w:name="P3196"/>
      <w:bookmarkEnd w:id="9"/>
      <w:r>
        <w:t>Способы накопления отходов производства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3118"/>
        <w:gridCol w:w="5329"/>
      </w:tblGrid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118" w:type="dxa"/>
          </w:tcPr>
          <w:p w:rsidR="00B66995" w:rsidRDefault="00B66995">
            <w:pPr>
              <w:pStyle w:val="ConsPlusNormal"/>
              <w:jc w:val="center"/>
            </w:pPr>
            <w:r>
              <w:t>Метод накопления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  <w:jc w:val="center"/>
            </w:pPr>
            <w:r>
              <w:t>Вид отхода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Металлический контейнер с металлическими ящиками на бетонированной площадке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Лампы ртутные, ртутно-кварцевые, люминесцентные, утратившие потребительские свойства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Стеллаж в специально отведенном помещении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Аккумуляторы свинцовые отработанные неповрежденные, с электролитом</w:t>
            </w:r>
          </w:p>
        </w:tc>
      </w:tr>
      <w:tr w:rsidR="00B66995">
        <w:tc>
          <w:tcPr>
            <w:tcW w:w="6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118" w:type="dxa"/>
            <w:vMerge w:val="restart"/>
          </w:tcPr>
          <w:p w:rsidR="00B66995" w:rsidRDefault="00B66995">
            <w:pPr>
              <w:pStyle w:val="ConsPlusNormal"/>
            </w:pPr>
            <w:r>
              <w:t>Металлическая емкость (герметичная) на бетонированной площадке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минеральных масел моторных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синтетических и полусинтетических масел моторных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минеральных масел трансмиссионных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минеральных масел компрессорных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минеральных масел индустриальных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синтетических и полусинтетических масел индустриальных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бурения (отработанные буровые растворы, буровые сточные воды)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Металлический контейнер с крышкой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Фильтры очистки топлива автотранспортных средств отработанные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Металлический контейнер с крышкой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Обтирочный материал, загрязненный нефтью или нефтепродуктами (содержание нефти или нефтепродуктов менее 15%)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Стеллажи под навесом на открытой бетонированной площадке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Шины пневматические автомобильные отработанные</w:t>
            </w:r>
          </w:p>
        </w:tc>
      </w:tr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3118" w:type="dxa"/>
          </w:tcPr>
          <w:p w:rsidR="00B66995" w:rsidRDefault="00B66995">
            <w:pPr>
              <w:pStyle w:val="ConsPlusNormal"/>
            </w:pPr>
            <w:r>
              <w:t>Открытая бетонированная площадка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Лом и отходы, содержащие незагрязненные черные металлы в виде изделий, кусков, несортированные</w:t>
            </w:r>
          </w:p>
        </w:tc>
      </w:tr>
      <w:tr w:rsidR="00B66995">
        <w:tc>
          <w:tcPr>
            <w:tcW w:w="6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118" w:type="dxa"/>
            <w:vMerge w:val="restart"/>
          </w:tcPr>
          <w:p w:rsidR="00B66995" w:rsidRDefault="00B66995">
            <w:pPr>
              <w:pStyle w:val="ConsPlusNormal"/>
            </w:pPr>
            <w:r>
              <w:t>Металлические контейнеры на бетонированной площадке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Фильтры воздушные автотранспортных средств отработанные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Песок, загрязненный нефтью или нефтепродуктами (содержание нефти или нефтепродуктов менее 15%)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Тара из черных металлов, загрязненная лакокрасочными материалами (содержание менее 5%)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(мусор) от строительных и ремонтных работ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бумаги и картона от канцелярской деятельности и делопроизводства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изолированных проводов и кабелей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Абразивные круги отработанные, лом отработанных абразивных кругов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 xml:space="preserve">Тормозные </w:t>
            </w:r>
            <w:proofErr w:type="gramStart"/>
            <w:r>
              <w:t>колодки</w:t>
            </w:r>
            <w:proofErr w:type="gramEnd"/>
            <w:r>
              <w:t xml:space="preserve"> отработанные без накладок асбестовых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Шкурка шлифовальная отработанная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Тара деревянная, утратившая потребительские свойства, незагрязненная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упаковочного картона незагрязненные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упаковочной бумаги незагрязненные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Обрезки и обрывки тканей смешанных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Остатки и огарки стальных сварочных электродов</w:t>
            </w:r>
          </w:p>
        </w:tc>
      </w:tr>
      <w:tr w:rsidR="00B66995">
        <w:tc>
          <w:tcPr>
            <w:tcW w:w="6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118" w:type="dxa"/>
            <w:vMerge w:val="restart"/>
          </w:tcPr>
          <w:p w:rsidR="00B66995" w:rsidRDefault="00B66995">
            <w:pPr>
              <w:pStyle w:val="ConsPlusNormal"/>
            </w:pPr>
            <w:r>
              <w:t>Металлические контейнеры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Лом асфальтовых и асфальтобетонных покрытий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Лом железобетонных изделий, отходы железобетона в кусковой форме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Лом бетонных изделий, отходы бетона в кусковой форме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Остатки и огарки стальных сварочных электродов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Обрезки и обрывки тканей смешанных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Песок, загрязненный нефтью или нефтепродуктами (содержание нефти или нефтепродуктов 15% и более)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Лом и отходы алюминия в кусковой форме незагрязненные, Лом и отходы латуни несортированные</w:t>
            </w:r>
          </w:p>
        </w:tc>
      </w:tr>
      <w:tr w:rsidR="00B66995">
        <w:tc>
          <w:tcPr>
            <w:tcW w:w="6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118" w:type="dxa"/>
            <w:vMerge w:val="restart"/>
          </w:tcPr>
          <w:p w:rsidR="00B66995" w:rsidRDefault="00B66995">
            <w:pPr>
              <w:pStyle w:val="ConsPlusNormal"/>
            </w:pPr>
            <w:r>
              <w:t>Металлические емкости большого объема (например, 75 м</w:t>
            </w:r>
            <w:r>
              <w:rPr>
                <w:vertAlign w:val="superscript"/>
              </w:rPr>
              <w:t>3</w:t>
            </w:r>
            <w:r>
              <w:t xml:space="preserve"> и более) на открытой площадке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Нефтесодержащие отходы нефтегазодобычи (</w:t>
            </w:r>
            <w:proofErr w:type="spellStart"/>
            <w:r>
              <w:t>нефтешламы</w:t>
            </w:r>
            <w:proofErr w:type="spellEnd"/>
            <w:r>
              <w:t>)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бурения (буровые шламы, отработанные буровые растворы, буровые сточные воды)</w:t>
            </w:r>
          </w:p>
        </w:tc>
      </w:tr>
      <w:tr w:rsidR="00B66995">
        <w:tc>
          <w:tcPr>
            <w:tcW w:w="6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118" w:type="dxa"/>
            <w:vMerge w:val="restart"/>
          </w:tcPr>
          <w:p w:rsidR="00B66995" w:rsidRDefault="00B66995">
            <w:pPr>
              <w:pStyle w:val="ConsPlusNormal"/>
            </w:pPr>
            <w:r>
              <w:t xml:space="preserve">Земляные </w:t>
            </w:r>
            <w:proofErr w:type="spellStart"/>
            <w:r>
              <w:t>гидроизолированные</w:t>
            </w:r>
            <w:proofErr w:type="spellEnd"/>
            <w:r>
              <w:t xml:space="preserve"> выемки (амбары) для </w:t>
            </w:r>
            <w:proofErr w:type="spellStart"/>
            <w:r>
              <w:t>многотоннажных</w:t>
            </w:r>
            <w:proofErr w:type="spellEnd"/>
            <w:r>
              <w:t xml:space="preserve"> отходов</w:t>
            </w:r>
          </w:p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Нефтесодержащие отходы нефтегазодобычи (</w:t>
            </w:r>
            <w:proofErr w:type="spellStart"/>
            <w:r>
              <w:t>нефтешламы</w:t>
            </w:r>
            <w:proofErr w:type="spellEnd"/>
            <w:r>
              <w:t>)</w:t>
            </w:r>
          </w:p>
        </w:tc>
      </w:tr>
      <w:tr w:rsidR="00B66995">
        <w:tc>
          <w:tcPr>
            <w:tcW w:w="624" w:type="dxa"/>
            <w:vMerge/>
          </w:tcPr>
          <w:p w:rsidR="00B66995" w:rsidRDefault="00B66995"/>
        </w:tc>
        <w:tc>
          <w:tcPr>
            <w:tcW w:w="3118" w:type="dxa"/>
            <w:vMerge/>
          </w:tcPr>
          <w:p w:rsidR="00B66995" w:rsidRDefault="00B66995"/>
        </w:tc>
        <w:tc>
          <w:tcPr>
            <w:tcW w:w="5329" w:type="dxa"/>
          </w:tcPr>
          <w:p w:rsidR="00B66995" w:rsidRDefault="00B66995">
            <w:pPr>
              <w:pStyle w:val="ConsPlusNormal"/>
            </w:pPr>
            <w:r>
              <w:t>Отходы бурения (буровые шламы, отработанные буровые растворы, буровые сточные воды)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В </w:t>
      </w:r>
      <w:hyperlink w:anchor="P3270" w:history="1">
        <w:r>
          <w:rPr>
            <w:color w:val="0000FF"/>
          </w:rPr>
          <w:t>таблице 6</w:t>
        </w:r>
      </w:hyperlink>
      <w:r>
        <w:t xml:space="preserve"> представлена информация по количеству площадок накопления ТКО жилищного фонда и способам сбора ТКО в Югре, полученная от органов местного самоуправления по опросным листам.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6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0" w:name="P3270"/>
      <w:bookmarkEnd w:id="10"/>
      <w:r>
        <w:t>Способы отбора ТКО по муниципальным образованиям</w:t>
      </w:r>
    </w:p>
    <w:p w:rsidR="00B66995" w:rsidRDefault="00B66995">
      <w:pPr>
        <w:pStyle w:val="ConsPlusNormal"/>
        <w:jc w:val="center"/>
      </w:pPr>
      <w:r>
        <w:t>автономного округа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31"/>
        <w:gridCol w:w="1814"/>
        <w:gridCol w:w="1644"/>
        <w:gridCol w:w="1871"/>
        <w:gridCol w:w="1077"/>
        <w:gridCol w:w="1134"/>
      </w:tblGrid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Муниципальное образование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Населенный пункт</w:t>
            </w:r>
          </w:p>
        </w:tc>
        <w:tc>
          <w:tcPr>
            <w:tcW w:w="187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Способ отбора ТКО</w:t>
            </w:r>
          </w:p>
        </w:tc>
        <w:tc>
          <w:tcPr>
            <w:tcW w:w="2211" w:type="dxa"/>
            <w:gridSpan w:val="2"/>
          </w:tcPr>
          <w:p w:rsidR="00B66995" w:rsidRDefault="00B66995">
            <w:pPr>
              <w:pStyle w:val="ConsPlusNormal"/>
              <w:jc w:val="center"/>
            </w:pPr>
            <w:r>
              <w:t>Показатели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  <w:vMerge/>
          </w:tcPr>
          <w:p w:rsidR="00B66995" w:rsidRDefault="00B66995"/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Контейнерные/бункерные площадки, ед.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Количество контейнеров/бункеров, шт.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Когалым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Когалым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293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73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366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137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413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550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149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298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Высокий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175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629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Нефтеюганск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 Нефтеюганск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158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241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399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Нижневартовск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 Нижневартовск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716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1540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2256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Нягань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Нягань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511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511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Покачи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Покачи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141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141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Городской округ город </w:t>
            </w:r>
            <w:proofErr w:type="spellStart"/>
            <w:r>
              <w:t>Пыть-Ях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Пыть-Ях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548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555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Радужный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 Радужный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701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802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Сургут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 Сургут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629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923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1552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Ханты-Мансийск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г. Ханты-Мансийск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1016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1016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 окружного значения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Городской округ город Югорск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 Югорск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мусоропровод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318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354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Город </w:t>
            </w:r>
            <w:r>
              <w:lastRenderedPageBreak/>
              <w:t>окружного значения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Городской округ </w:t>
            </w:r>
            <w:r>
              <w:lastRenderedPageBreak/>
              <w:t xml:space="preserve">город </w:t>
            </w:r>
            <w:proofErr w:type="spellStart"/>
            <w:r>
              <w:t>Урай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г. </w:t>
            </w:r>
            <w:proofErr w:type="spellStart"/>
            <w:r>
              <w:t>Урай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368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368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135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Шайтанка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Демино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Тутетлейм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Теги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Устрем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Березово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Пугоры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Игрим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Игрим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163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Игрим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Анеева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Игрим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Ванзетур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Игрим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Новинская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Светлый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Светлый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28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Приполярный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Приполярный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Хулимсунт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Хулимсунт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Хулимсунт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Няксимволь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Хулимсунт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Нерохи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Хулимсунт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Усть-Манья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Березовский </w:t>
            </w:r>
            <w:r>
              <w:lastRenderedPageBreak/>
              <w:t>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с.п.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Щекурья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Хурумпауль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Ясунт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Сосьва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Сартынья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Ломбовож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Кимкъясуй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Патрасуй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Саранпауль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Верхненильдина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540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Пойковский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Пойковское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486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Каркатеевы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Каркатеевы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Куть-Ях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Куть-Ях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Лемпино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Лемпино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Салым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Салым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121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Салым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Сивыс-Ях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18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Сентябрьский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Сентябрьский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Сингапай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Сингапай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</w:t>
            </w:r>
            <w:r>
              <w:lastRenderedPageBreak/>
              <w:t>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с.п. </w:t>
            </w:r>
            <w:proofErr w:type="spellStart"/>
            <w:r>
              <w:t>Сингапай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Чеускино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lastRenderedPageBreak/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Усть-Юган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Усть-Юган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Усть-Юган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gramStart"/>
            <w:r>
              <w:t>с. Юганская Обь</w:t>
            </w:r>
            <w:proofErr w:type="gram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907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Излучинск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Излучинск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Излучинск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Большетархово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Новоаганск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Новоаганск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Новоаганск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Варьеган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Аган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Аган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Аган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Вата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Ваховск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Ваховск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Ваховск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Охтеурье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Зайцева Речка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Зайцева Речка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Ларьяк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Ларьяк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Ларьяк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Корлики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Покур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Покур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Межселенная территория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Былино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Межселенная территория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Пасол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Нижневартовский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Межселенная территория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Соснина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525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Советский 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Агириш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Агириш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Зеленоборск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Зеленоборск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90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г.п. Коммунистический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п. Коммунистический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92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г.п. Малиновский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Малиновский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г.п. Малиновский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Юбилейный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г.п. Пионерский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п. Пионерский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186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г.п. Советский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п. Советский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391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г.п. Таежный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Таежный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Советский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Алябьевский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Алябьевский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52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1050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Лянтор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Лянтор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428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г.п. </w:t>
            </w:r>
            <w:proofErr w:type="spellStart"/>
            <w:r>
              <w:t>Барсова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Барсово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81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г.п. Белый Яр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Белый Яр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301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г.п. Федоровский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Федоровский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235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Локосово</w:t>
            </w:r>
            <w:proofErr w:type="spellEnd"/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Локосово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65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Локосово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Верхне-Мысовая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Ульт-Ягун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Ульт-Ягун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Ульт-Ягун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Тром-Аган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Тундрино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Тундрино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Тундрино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Высокий Мыс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Русскинская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Русскинская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Лямина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Лямина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Нижнесортымский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Нижнесортымский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129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Солнечный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Солнечный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Солнечный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Сайгатина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27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Солнечный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АСС ГПЗ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Сытомино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Сытомино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Сытомино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Горный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Угут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Угут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Угут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Каюкова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Угут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Тайлакова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Угут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Таурова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Сургутский р-н</w:t>
            </w:r>
          </w:p>
        </w:tc>
        <w:tc>
          <w:tcPr>
            <w:tcW w:w="181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Межселенные территории</w:t>
            </w:r>
          </w:p>
        </w:tc>
        <w:tc>
          <w:tcPr>
            <w:tcW w:w="164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Юган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  <w:vMerge/>
          </w:tcPr>
          <w:p w:rsidR="00B66995" w:rsidRDefault="00B66995"/>
        </w:tc>
        <w:tc>
          <w:tcPr>
            <w:tcW w:w="1814" w:type="dxa"/>
            <w:vMerge/>
          </w:tcPr>
          <w:p w:rsidR="00B66995" w:rsidRDefault="00B66995"/>
        </w:tc>
        <w:tc>
          <w:tcPr>
            <w:tcW w:w="1644" w:type="dxa"/>
            <w:vMerge/>
          </w:tcPr>
          <w:p w:rsidR="00B66995" w:rsidRDefault="00B66995"/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бункерная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1602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Выкатной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Выкатной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Выкатной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Тюли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Горноправдинск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Горноправдинск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Горноправдинск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Бобровский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Горноправдинск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Лугофилинская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 домовладениях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Кедровый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Кедровый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Кедровый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Елизарово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отсутствует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нет контейнеров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Красноленинский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Красноленинский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Красноленинский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Урманный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Красноленинский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Сухорукова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 домовладениях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Кышик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Кышик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Белогорье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контейнерная/позвонковая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Кипричный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контейнерная/позвонковая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gramStart"/>
            <w:r>
              <w:t>с</w:t>
            </w:r>
            <w:proofErr w:type="gramEnd"/>
            <w:r>
              <w:t>. Троица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отсутствует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Ягурьях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Нялина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Пырьях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Скрипунова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 домовладениях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Селиярово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Селиярово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Нялинская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Долгое </w:t>
            </w:r>
            <w:proofErr w:type="spellStart"/>
            <w:r>
              <w:t>Плесо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во 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Сибирский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Сибирский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Сибирский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Батово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отсутствует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нет контейнеров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Согом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Согом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отсутствует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нет контейнеров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Цингалы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Цингалы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Цингалы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Чембакчина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 домовладениях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Шапша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Шапша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Шапша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Ярки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Шапша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Базьяны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Шапша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Зенково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утилизация в домовладениях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364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Междуреченский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Междуреченский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290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Междуреченский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Кондинское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86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Кондинское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Ильичевка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Кондинское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Никулкина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</w:t>
            </w:r>
            <w:r>
              <w:lastRenderedPageBreak/>
              <w:t>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lastRenderedPageBreak/>
              <w:t>гп</w:t>
            </w:r>
            <w:proofErr w:type="spellEnd"/>
            <w:r>
              <w:t xml:space="preserve">. </w:t>
            </w:r>
            <w:proofErr w:type="spellStart"/>
            <w:r>
              <w:t>Кондинское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Старый </w:t>
            </w:r>
            <w:r>
              <w:lastRenderedPageBreak/>
              <w:t>Катыш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lastRenderedPageBreak/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Куминский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Куминский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72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Луговой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Мортка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Мортка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Сотник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20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Леуши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Леуши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Леуши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Лиственичный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Мулымья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сп</w:t>
            </w:r>
            <w:proofErr w:type="spellEnd"/>
            <w:r>
              <w:t xml:space="preserve">. </w:t>
            </w:r>
            <w:proofErr w:type="spellStart"/>
            <w:r>
              <w:t>Мулымья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Мулымья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Ушья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с.п. </w:t>
            </w:r>
            <w:proofErr w:type="spellStart"/>
            <w:r>
              <w:t>Мулымья</w:t>
            </w:r>
            <w:proofErr w:type="spell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Шаим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позвонковая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49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632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Приобье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149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Талинка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112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Сергино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282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г. Белоярский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106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Вернеказымский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21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Сорум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Сосновка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п. Лыхма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24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Казым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с. Полноват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контейнерная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Вазентур</w:t>
            </w:r>
            <w:proofErr w:type="spellEnd"/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Нумто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Юильск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Тугияны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Белоярский район</w:t>
            </w:r>
          </w:p>
        </w:tc>
        <w:tc>
          <w:tcPr>
            <w:tcW w:w="1814" w:type="dxa"/>
          </w:tcPr>
          <w:p w:rsidR="00B66995" w:rsidRDefault="00B66995">
            <w:pPr>
              <w:pStyle w:val="ConsPlusNormal"/>
              <w:jc w:val="center"/>
            </w:pPr>
            <w:r>
              <w:t>с.п. Белоярский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д. Пашторы</w:t>
            </w: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бесконтейнерная</w:t>
            </w:r>
            <w:proofErr w:type="spellEnd"/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-</w:t>
            </w:r>
          </w:p>
        </w:tc>
      </w:tr>
      <w:tr w:rsidR="00B66995">
        <w:tc>
          <w:tcPr>
            <w:tcW w:w="4989" w:type="dxa"/>
            <w:gridSpan w:val="3"/>
          </w:tcPr>
          <w:p w:rsidR="00B66995" w:rsidRDefault="00B66995">
            <w:pPr>
              <w:pStyle w:val="ConsPlusNormal"/>
            </w:pPr>
          </w:p>
        </w:tc>
        <w:tc>
          <w:tcPr>
            <w:tcW w:w="1871" w:type="dxa"/>
          </w:tcPr>
          <w:p w:rsidR="00B66995" w:rsidRDefault="00B66995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156</w:t>
            </w:r>
          </w:p>
        </w:tc>
      </w:tr>
      <w:tr w:rsidR="00B66995">
        <w:tc>
          <w:tcPr>
            <w:tcW w:w="6860" w:type="dxa"/>
            <w:gridSpan w:val="4"/>
          </w:tcPr>
          <w:p w:rsidR="00B66995" w:rsidRDefault="00B66995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077" w:type="dxa"/>
          </w:tcPr>
          <w:p w:rsidR="00B66995" w:rsidRDefault="00B66995">
            <w:pPr>
              <w:pStyle w:val="ConsPlusNormal"/>
              <w:jc w:val="center"/>
            </w:pPr>
            <w:r>
              <w:t>2829</w:t>
            </w:r>
          </w:p>
        </w:tc>
        <w:tc>
          <w:tcPr>
            <w:tcW w:w="1134" w:type="dxa"/>
          </w:tcPr>
          <w:p w:rsidR="00B66995" w:rsidRDefault="00B66995">
            <w:pPr>
              <w:pStyle w:val="ConsPlusNormal"/>
              <w:jc w:val="center"/>
            </w:pPr>
            <w:r>
              <w:t>15557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В электронной модели Территориальной схемы представлены площадки накопления ТКО.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5. Объекты по обработке, утилизации, обезвреживанию</w:t>
      </w:r>
    </w:p>
    <w:p w:rsidR="00B66995" w:rsidRDefault="00B66995">
      <w:pPr>
        <w:pStyle w:val="ConsPlusNormal"/>
        <w:jc w:val="center"/>
      </w:pPr>
      <w:r>
        <w:t>и размещению отходов в автономном округе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Из производственных отходов в автономном округе в основном обрабатываются и утилизируются: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отработанные буровые растворы, буровые сточные воды и жидкие фракции </w:t>
      </w:r>
      <w:proofErr w:type="spellStart"/>
      <w:r>
        <w:t>нефтешламов</w:t>
      </w:r>
      <w:proofErr w:type="spellEnd"/>
      <w:r>
        <w:t xml:space="preserve">, используемые после обработки и очистки от взвешенных веществ и нефтепродуктов для </w:t>
      </w:r>
      <w:proofErr w:type="spellStart"/>
      <w:r>
        <w:t>заводнения</w:t>
      </w:r>
      <w:proofErr w:type="spellEnd"/>
      <w:r>
        <w:t xml:space="preserve"> продуктивных нефтеносных горизонтов в целях поддержания пластового давления для добычи нефти;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буровые и нефтяные шламы, перерабатываемые с применением различных методов отверждения (</w:t>
      </w:r>
      <w:proofErr w:type="spellStart"/>
      <w:r>
        <w:t>капсулирования</w:t>
      </w:r>
      <w:proofErr w:type="spellEnd"/>
      <w:r>
        <w:t xml:space="preserve">, </w:t>
      </w:r>
      <w:proofErr w:type="spellStart"/>
      <w:r>
        <w:t>солидификации</w:t>
      </w:r>
      <w:proofErr w:type="spellEnd"/>
      <w:r>
        <w:t xml:space="preserve">) в инертные строительные и </w:t>
      </w:r>
      <w:proofErr w:type="spellStart"/>
      <w:r>
        <w:t>рекультивационные</w:t>
      </w:r>
      <w:proofErr w:type="spellEnd"/>
      <w:r>
        <w:t xml:space="preserve"> материалы, используемые при строительстве и ремонте объектов обустройства нефтегазовых месторождений;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отработанные масла моторные, трансмиссионные в воздухонагревательных системах;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отходы древесины, перерабатываемые в топливные гранулы;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отработанные автомобильные шины, перерабатываемые в резиновую крошку, резиновый скрап, обрезки резины, в </w:t>
      </w:r>
      <w:proofErr w:type="spellStart"/>
      <w:r>
        <w:t>пиролизное</w:t>
      </w:r>
      <w:proofErr w:type="spellEnd"/>
      <w:r>
        <w:t xml:space="preserve"> мазутное топливо, в металл, отделенный от металлического корда;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древесные отходы деревопереработки в качестве котельного топлива;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шламы и парафины </w:t>
      </w:r>
      <w:proofErr w:type="gramStart"/>
      <w:r>
        <w:t>нефти</w:t>
      </w:r>
      <w:proofErr w:type="gramEnd"/>
      <w:r>
        <w:t xml:space="preserve"> и нефтепродукты, перерабатываемые в битумные композиции и используемые в качестве </w:t>
      </w:r>
      <w:proofErr w:type="spellStart"/>
      <w:r>
        <w:t>битумизированных</w:t>
      </w:r>
      <w:proofErr w:type="spellEnd"/>
      <w:r>
        <w:t xml:space="preserve"> материалов для гидроизоляции сооружений.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В автономном округе ограниченно применяются технологии утилизации отходов, которая проводится на собственных объектах утилизации отходов предприятия.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4399" w:history="1">
        <w:r>
          <w:rPr>
            <w:color w:val="0000FF"/>
          </w:rPr>
          <w:t>таблице 7</w:t>
        </w:r>
      </w:hyperlink>
      <w:r>
        <w:t xml:space="preserve"> представлены сведения об утилизированных, обезвреженных, размещенных отходах, систематизированные по классам опасности и группам источников образования (данные за 2015 год).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7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1" w:name="P4399"/>
      <w:bookmarkEnd w:id="11"/>
      <w:r>
        <w:t xml:space="preserve">Сведения об </w:t>
      </w:r>
      <w:proofErr w:type="gramStart"/>
      <w:r>
        <w:t>утилизированных</w:t>
      </w:r>
      <w:proofErr w:type="gramEnd"/>
      <w:r>
        <w:t>, обезвреженных,</w:t>
      </w:r>
    </w:p>
    <w:p w:rsidR="00B66995" w:rsidRDefault="00B66995">
      <w:pPr>
        <w:pStyle w:val="ConsPlusNormal"/>
        <w:jc w:val="center"/>
      </w:pPr>
      <w:r>
        <w:t xml:space="preserve">размещенных отходах, </w:t>
      </w:r>
      <w:proofErr w:type="gramStart"/>
      <w:r>
        <w:t>систематизированные</w:t>
      </w:r>
      <w:proofErr w:type="gramEnd"/>
    </w:p>
    <w:p w:rsidR="00B66995" w:rsidRDefault="00B66995">
      <w:pPr>
        <w:pStyle w:val="ConsPlusNormal"/>
        <w:jc w:val="center"/>
      </w:pPr>
      <w:r>
        <w:t>по классам опасности и группам источников образования</w:t>
      </w:r>
    </w:p>
    <w:p w:rsidR="00B66995" w:rsidRDefault="00B66995">
      <w:pPr>
        <w:pStyle w:val="ConsPlusNormal"/>
        <w:jc w:val="center"/>
      </w:pPr>
      <w:r>
        <w:t>(данные за 2015 год)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69"/>
        <w:gridCol w:w="1560"/>
        <w:gridCol w:w="1984"/>
        <w:gridCol w:w="1531"/>
      </w:tblGrid>
      <w:tr w:rsidR="00B66995">
        <w:tc>
          <w:tcPr>
            <w:tcW w:w="396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Группа природопользователей</w:t>
            </w:r>
          </w:p>
          <w:p w:rsidR="00B66995" w:rsidRDefault="00B66995">
            <w:pPr>
              <w:pStyle w:val="ConsPlusNormal"/>
              <w:jc w:val="center"/>
            </w:pPr>
            <w:r>
              <w:t xml:space="preserve">(по </w:t>
            </w:r>
            <w:hyperlink r:id="rId23" w:history="1">
              <w:r>
                <w:rPr>
                  <w:color w:val="0000FF"/>
                </w:rPr>
                <w:t>ОКВЭД</w:t>
              </w:r>
            </w:hyperlink>
            <w:r>
              <w:t>)</w:t>
            </w:r>
          </w:p>
        </w:tc>
        <w:tc>
          <w:tcPr>
            <w:tcW w:w="156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Утилизация отходов, т/год</w:t>
            </w:r>
          </w:p>
        </w:tc>
        <w:tc>
          <w:tcPr>
            <w:tcW w:w="198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Обезвреживание отходов, т/год</w:t>
            </w:r>
          </w:p>
        </w:tc>
        <w:tc>
          <w:tcPr>
            <w:tcW w:w="1531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Размещение отходов, т/год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I класс опасности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71,777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0,044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29,681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0,002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0,123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0,017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I класса опасности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101,458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0,186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II класс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415,08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81,582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0,206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0,113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0,252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0,007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II класса опасности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415,08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81,834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0,326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III класс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95839,81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19797,35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25745,20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lastRenderedPageBreak/>
              <w:t>Предоставление прочих коммунальных, социальных и персональных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4931,71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42256,73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2826,83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2129,04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61,379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114,054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119734,16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50,307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4,144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41,436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24,369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31,18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0,966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66,326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7,543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65,999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0,92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4,623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0,004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III класса опасности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103149,70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181945,09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28639,29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IV класс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930902,63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146306,26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258103,99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930285,56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6884,00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135163,68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596348,18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141946,75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92366,42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232043,16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12822,63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12634,06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4,607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1748,26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1839,61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5682,40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0,01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88,908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49413,52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1,29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Рыболовство, рыбоводство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1,474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9772,40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IV класса опасности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2564285,12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529114,76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470959,91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V класс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lastRenderedPageBreak/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27419,23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92,282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7203,50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27236,74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23042,30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150,88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126695,07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1571,52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0,226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1434,83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960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0,009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743,712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89,12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23512,05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261,522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125,86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416,967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7,833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6577,90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6,316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4,334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4519,93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0,009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V класса опасности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81724,81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1422,70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168925,43</w:t>
            </w:r>
          </w:p>
        </w:tc>
      </w:tr>
      <w:tr w:rsidR="00B66995">
        <w:tc>
          <w:tcPr>
            <w:tcW w:w="9044" w:type="dxa"/>
            <w:gridSpan w:val="4"/>
          </w:tcPr>
          <w:p w:rsidR="00B66995" w:rsidRDefault="00B66995">
            <w:pPr>
              <w:pStyle w:val="ConsPlusNormal"/>
              <w:outlineLvl w:val="3"/>
            </w:pPr>
            <w:r>
              <w:t>Всех классов опасности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0,009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13,869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159,493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53934,37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49,269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25,843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16350,30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1439,45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960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1,509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2523,16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1929,70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29261,02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39921,11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8,751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94756,98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232302,17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13239,65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lastRenderedPageBreak/>
              <w:t>Строительство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598033,75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261681,13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0,017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958259,57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49321,29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264685,59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1054576,75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166277,47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291052,69</w:t>
            </w:r>
          </w:p>
        </w:tc>
      </w:tr>
      <w:tr w:rsidR="00B66995">
        <w:tc>
          <w:tcPr>
            <w:tcW w:w="3969" w:type="dxa"/>
          </w:tcPr>
          <w:p w:rsidR="00B66995" w:rsidRDefault="00B66995">
            <w:pPr>
              <w:pStyle w:val="ConsPlusNormal"/>
            </w:pPr>
            <w:r>
              <w:t>Всего отходов</w:t>
            </w:r>
          </w:p>
        </w:tc>
        <w:tc>
          <w:tcPr>
            <w:tcW w:w="1560" w:type="dxa"/>
          </w:tcPr>
          <w:p w:rsidR="00B66995" w:rsidRDefault="00B66995">
            <w:pPr>
              <w:pStyle w:val="ConsPlusNormal"/>
              <w:jc w:val="center"/>
            </w:pPr>
            <w:r>
              <w:t>2749574,708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712665,84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668525,14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В </w:t>
      </w:r>
      <w:hyperlink w:anchor="P4652" w:history="1">
        <w:r>
          <w:rPr>
            <w:color w:val="0000FF"/>
          </w:rPr>
          <w:t>таблице 8</w:t>
        </w:r>
      </w:hyperlink>
      <w:r>
        <w:t xml:space="preserve"> представлены сведения об отходах, переданных на объекты утилизации и обезвреживания отходов, систематизированные по классам опасности и группам источников образования (данные за 2015 год).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8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2" w:name="P4652"/>
      <w:bookmarkEnd w:id="12"/>
      <w:r>
        <w:t>Сведения об отходах, переданных на объекты утилизации</w:t>
      </w:r>
    </w:p>
    <w:p w:rsidR="00B66995" w:rsidRDefault="00B66995">
      <w:pPr>
        <w:pStyle w:val="ConsPlusNormal"/>
        <w:jc w:val="center"/>
      </w:pPr>
      <w:r>
        <w:t>и обезвреживания отходов, систематизированные по классам</w:t>
      </w:r>
    </w:p>
    <w:p w:rsidR="00B66995" w:rsidRDefault="00B66995">
      <w:pPr>
        <w:pStyle w:val="ConsPlusNormal"/>
        <w:jc w:val="center"/>
      </w:pPr>
      <w:r>
        <w:t>опасности и группам источников образования</w:t>
      </w:r>
    </w:p>
    <w:p w:rsidR="00B66995" w:rsidRDefault="00B66995">
      <w:pPr>
        <w:pStyle w:val="ConsPlusNormal"/>
        <w:jc w:val="center"/>
      </w:pPr>
      <w:r>
        <w:t>(данные за 2015 год)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1843"/>
        <w:gridCol w:w="1984"/>
        <w:gridCol w:w="1559"/>
      </w:tblGrid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Группа природопользователей (по </w:t>
            </w:r>
            <w:hyperlink r:id="rId24" w:history="1">
              <w:r>
                <w:rPr>
                  <w:color w:val="0000FF"/>
                </w:rPr>
                <w:t>ОКВЭД</w:t>
              </w:r>
            </w:hyperlink>
            <w:r>
              <w:t>)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Передача для использования (утилизации), т/год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Передача для обезвреживания, т/год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Передача для размещения, т/год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t>I класс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47,0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17,7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lastRenderedPageBreak/>
              <w:t>Государственное управление и обеспечение военной безопасности. Социальное страхование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I класса опасности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129,5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19,0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t>II класс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54,2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6,2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480,0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11,1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10,7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II класса опасности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625,0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56,0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29,1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t>III класс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69877,8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74392,4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3308,2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85,7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1362,1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210,3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487,1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76,7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127,9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79,1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lastRenderedPageBreak/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2037,8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419,3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394,2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475,7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393,4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21,8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53,9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40138,4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220,2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III класса опасности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72848,7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117542,6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3804,4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t>IV класс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84,3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Рыболовство, рыбоводство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0,6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982164,9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1991052,5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214351,4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3376,1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3235,8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2187,2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1298,5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493,3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7808,0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109,3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8169,8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5253,7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304,3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29060,0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2348,4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474,8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3952,8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1069,2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7902,3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107,2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92,6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6931,7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75886,1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Государственное управление и обеспечение военной безопасности. Социальное страхование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2467,2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lastRenderedPageBreak/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7300,0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859,8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10,4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389561,0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173,1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34878,5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IV класса опасности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1380862,6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2047492,5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354620,1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t>V класс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585,4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36,7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Рыболовство, рыбоводство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24,6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129825,6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264003,6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175002,3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52631,7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187,0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5547,4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4382,1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15058,8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2028,3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2181,3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26385,6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136007,8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18086,5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2325,1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11277,1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407,7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5833,8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42,9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8558,4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75201,2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Государственное управление и обеспечение военной безопасности. Социальное страхование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914,6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2137,7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4030,2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46,8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30181,4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V класса опасности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349355,1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266881,2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356788,9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  <w:outlineLvl w:val="3"/>
            </w:pPr>
            <w:r>
              <w:lastRenderedPageBreak/>
              <w:t>Всего отходов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984" w:type="dxa"/>
          </w:tcPr>
          <w:p w:rsidR="00B66995" w:rsidRDefault="00B66995">
            <w:pPr>
              <w:pStyle w:val="ConsPlusNormal"/>
            </w:pPr>
          </w:p>
        </w:tc>
        <w:tc>
          <w:tcPr>
            <w:tcW w:w="1559" w:type="dxa"/>
          </w:tcPr>
          <w:p w:rsidR="00B66995" w:rsidRDefault="00B66995">
            <w:pPr>
              <w:pStyle w:val="ConsPlusNormal"/>
            </w:pP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Сельское хозяйство, охота и лесное хозяйство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585,4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121,1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Рыболовство, рыбоводство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25,2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1181922,4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2329510,8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392685,9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56573,6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4802,7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7734,6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5904,2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1022,4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22868,7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Строительство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2233,4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10490,4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31729,5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138356,6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29526,7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20829,1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Деятельность гостиниц и ресторанов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2800,1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Транспорт и связь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15745,6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1893,5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13768,9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Финансовая деятельность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151,1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8712,3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47085,3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151087,4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Государственное управление и обеспечение военной безопасности. Социальное страхование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3381,9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Образование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7303,1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2997,6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Здравоохранение и предоставление социальных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20,6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393626,5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452,4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65059,9</w:t>
            </w:r>
          </w:p>
        </w:tc>
      </w:tr>
      <w:tr w:rsidR="00B66995">
        <w:tc>
          <w:tcPr>
            <w:tcW w:w="3685" w:type="dxa"/>
          </w:tcPr>
          <w:p w:rsidR="00B66995" w:rsidRDefault="00B66995">
            <w:pPr>
              <w:pStyle w:val="ConsPlusNormal"/>
            </w:pPr>
            <w:r>
              <w:t>Всего отходов</w:t>
            </w:r>
          </w:p>
        </w:tc>
        <w:tc>
          <w:tcPr>
            <w:tcW w:w="1843" w:type="dxa"/>
          </w:tcPr>
          <w:p w:rsidR="00B66995" w:rsidRDefault="00B66995">
            <w:pPr>
              <w:pStyle w:val="ConsPlusNormal"/>
              <w:jc w:val="center"/>
            </w:pPr>
            <w:r>
              <w:t>1803693,2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2432101,9</w:t>
            </w:r>
          </w:p>
        </w:tc>
        <w:tc>
          <w:tcPr>
            <w:tcW w:w="1559" w:type="dxa"/>
          </w:tcPr>
          <w:p w:rsidR="00B66995" w:rsidRDefault="00B66995">
            <w:pPr>
              <w:pStyle w:val="ConsPlusNormal"/>
              <w:jc w:val="center"/>
            </w:pPr>
            <w:r>
              <w:t>715261,5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Большая часть отходов передается на утилизацию от предприятий следующих отраслей промышленности: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добыча полезных ископаемых - 66% от всей массы отходов, передающихся на утилизацию;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предоставление прочих коммунальных, социальных и персональных услуг - 22% от всей массы отходов, передающихся на утилизацию;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оптовая и розничная торговля, ремонт автотранспортных средств, мотоциклов, бытовых изделий и предметов личного пользования - 8% от всей массы отходов, передающихся на утилизацию.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На обезвреживание передаются отходы от основных групп природопользователей в следующем соотношении: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добыча полезных ископаемых - 96% от всей массы отходов, передающихся на обезвреживание;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предоставление прочих коммунальных, социальных и персональных услуг - 2% от всей массы отходов, передающихся на обезвреживание;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прочие производства - 2% от массы обезвреживаемых отходов.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Все отходы, которые не проходят утилизацию/обезвреживание и отходы, образовавшиеся после утилизации/обезвреживания, размещаются на объектах размещения отходов (далее - ОРО). Большая часть ОРО - собственные объекты размещения отходов от добычи нефти и газа (шламовые амбары, </w:t>
      </w:r>
      <w:proofErr w:type="spellStart"/>
      <w:r>
        <w:t>нефтенакопители</w:t>
      </w:r>
      <w:proofErr w:type="spellEnd"/>
      <w:r>
        <w:t xml:space="preserve"> и пр.).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ОРО делятся на объекты, предназначенные для размещения ТКО, и объекты, не предназначенные для размещения ТКО. Полный перечень ОРО для размещения ТКО представлен в </w:t>
      </w:r>
      <w:hyperlink w:anchor="P5047" w:history="1">
        <w:r>
          <w:rPr>
            <w:color w:val="0000FF"/>
          </w:rPr>
          <w:t>таблице 9</w:t>
        </w:r>
      </w:hyperlink>
      <w:r>
        <w:t>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9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3" w:name="P5047"/>
      <w:bookmarkEnd w:id="13"/>
      <w:r>
        <w:t>Перечень действующих объектов размещения ТКО</w:t>
      </w:r>
    </w:p>
    <w:p w:rsidR="00B66995" w:rsidRDefault="00B66995">
      <w:pPr>
        <w:pStyle w:val="ConsPlusNormal"/>
        <w:jc w:val="center"/>
      </w:pPr>
      <w:r>
        <w:t>в автономном округе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7"/>
        <w:gridCol w:w="1417"/>
        <w:gridCol w:w="2098"/>
        <w:gridCol w:w="1531"/>
        <w:gridCol w:w="3402"/>
      </w:tblGrid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417" w:type="dxa"/>
          </w:tcPr>
          <w:p w:rsidR="00B66995" w:rsidRDefault="00B66995">
            <w:pPr>
              <w:pStyle w:val="ConsPlusNormal"/>
              <w:jc w:val="center"/>
            </w:pPr>
            <w:r>
              <w:t>N объекта в ГРОРО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ОРО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Ближайший населенный пункт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эксплуатирующей организации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86-00470-З-00592-250914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для утилизации бытовых и промышленных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Югорск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</w:t>
            </w:r>
            <w:proofErr w:type="spellStart"/>
            <w:r>
              <w:t>Югорскэнергогаз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>628260, г. Югорск, ул. Геологов, д. 15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86-00476-З-00758-281114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для захоронения твердых бытовых отходов города Сургута (первая очередь)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Сургут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proofErr w:type="spellStart"/>
            <w:r>
              <w:t>Сургутское</w:t>
            </w:r>
            <w:proofErr w:type="spellEnd"/>
            <w:r>
              <w:t xml:space="preserve"> городское муниципальное унитарное предприятие "Сургутский кадастровый центр Природа"</w:t>
            </w:r>
          </w:p>
          <w:p w:rsidR="00B66995" w:rsidRDefault="00B66995">
            <w:pPr>
              <w:pStyle w:val="ConsPlusNormal"/>
            </w:pPr>
            <w:r>
              <w:t>628400, г. Сургут, ул. Рыбников, д. 31/3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86-00477-З-00758-281114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для захоронения твердых бытовых отходов города Сургута (вторая очередь)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Сургут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proofErr w:type="spellStart"/>
            <w:r>
              <w:t>Сургутское</w:t>
            </w:r>
            <w:proofErr w:type="spellEnd"/>
            <w:r>
              <w:t xml:space="preserve"> городское муниципальное унитарное предприятие "Сургутский кадастровый центр Природа"</w:t>
            </w:r>
          </w:p>
          <w:p w:rsidR="00B66995" w:rsidRDefault="00B66995">
            <w:pPr>
              <w:pStyle w:val="ConsPlusNormal"/>
            </w:pPr>
            <w:r>
              <w:t>628400, г. Сургут, ул. Рыбников, д. 31/3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86-00528-З-00870-311214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твердых бытовых отходов города Радужный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Радужный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 xml:space="preserve">Унитарное предприятие по утилизации отходов муниципального образования Ханты-Мансийского автономного округа - Югры (УП по УО города </w:t>
            </w:r>
            <w:proofErr w:type="gramStart"/>
            <w:r>
              <w:lastRenderedPageBreak/>
              <w:t>Радужный</w:t>
            </w:r>
            <w:proofErr w:type="gramEnd"/>
            <w:r>
              <w:t>)</w:t>
            </w:r>
          </w:p>
          <w:p w:rsidR="00B66995" w:rsidRDefault="00B66995">
            <w:pPr>
              <w:pStyle w:val="ConsPlusNormal"/>
            </w:pPr>
            <w:r>
              <w:t xml:space="preserve">628461, г. Радужный, ул. </w:t>
            </w:r>
            <w:proofErr w:type="spellStart"/>
            <w:r>
              <w:t>Казамкина</w:t>
            </w:r>
            <w:proofErr w:type="spellEnd"/>
            <w:r>
              <w:t>, стр. 3, корп. 7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86-00529-З-00870-311214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утилизации бытовых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Покачи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Эколайт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 xml:space="preserve">628661, г. </w:t>
            </w:r>
            <w:proofErr w:type="spellStart"/>
            <w:r>
              <w:t>Покачи</w:t>
            </w:r>
            <w:proofErr w:type="spellEnd"/>
            <w:r>
              <w:t xml:space="preserve">, ул. </w:t>
            </w:r>
            <w:proofErr w:type="gramStart"/>
            <w:r>
              <w:t>Таежная</w:t>
            </w:r>
            <w:proofErr w:type="gramEnd"/>
            <w:r>
              <w:t>, д. 5/2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86-00530-З-00870-311214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в п. </w:t>
            </w:r>
            <w:proofErr w:type="spellStart"/>
            <w:r>
              <w:t>Ваховск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Ваховск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"Сельское жилищно-коммунальное хозяйство" (МУП "СЖКХ")</w:t>
            </w:r>
          </w:p>
          <w:p w:rsidR="00B66995" w:rsidRDefault="00B66995">
            <w:pPr>
              <w:pStyle w:val="ConsPlusNormal"/>
            </w:pPr>
            <w:r>
              <w:t>628602, г. Нижневартовск, ул. 60 лет Октября, д. 4а/</w:t>
            </w:r>
            <w:proofErr w:type="gramStart"/>
            <w:r>
              <w:t>П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86-00531-З-00870-311214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в п. </w:t>
            </w:r>
            <w:proofErr w:type="spellStart"/>
            <w:r>
              <w:t>Охтурье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Охтурье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"Сельское жилищно-коммунальное хозяйство" (МУП "СЖКХ")</w:t>
            </w:r>
          </w:p>
          <w:p w:rsidR="00B66995" w:rsidRDefault="00B66995">
            <w:pPr>
              <w:pStyle w:val="ConsPlusNormal"/>
            </w:pPr>
            <w:r>
              <w:t>628602, г. Нижневартовск, ул. 60 лет Октября, д. 4а/</w:t>
            </w:r>
            <w:proofErr w:type="gramStart"/>
            <w:r>
              <w:t>П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86-00532-З-00870-311214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в п. </w:t>
            </w:r>
            <w:proofErr w:type="spellStart"/>
            <w:r>
              <w:t>Большетархово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Большетархово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"Сельское жилищно-коммунальное хозяйство" (МУП "СЖКХ")</w:t>
            </w:r>
          </w:p>
          <w:p w:rsidR="00B66995" w:rsidRDefault="00B66995">
            <w:pPr>
              <w:pStyle w:val="ConsPlusNormal"/>
            </w:pPr>
            <w:r>
              <w:t>628602, г. Нижневартовск, ул. 60 лет Октября, д. 4а/</w:t>
            </w:r>
            <w:proofErr w:type="gramStart"/>
            <w:r>
              <w:t>П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86-00533-З-00870-311214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твердых бытовых отходов в п. Зайцева Речка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Зайцева Речка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"Сельское жилищно-коммунальное хозяйство" (МУП "СЖКХ")</w:t>
            </w:r>
          </w:p>
          <w:p w:rsidR="00B66995" w:rsidRDefault="00B66995">
            <w:pPr>
              <w:pStyle w:val="ConsPlusNormal"/>
            </w:pPr>
            <w:r>
              <w:t>628602, г. Нижневартовск, ул. 60 лет Октября, д. 4а/</w:t>
            </w:r>
            <w:proofErr w:type="gramStart"/>
            <w:r>
              <w:t>П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86-00534-З-00870-311214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Корлики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Корлики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унитарное предприятие "Сельское жилищно-коммунальное хозяйство" (МУП "СЖКХ")</w:t>
            </w:r>
          </w:p>
          <w:p w:rsidR="00B66995" w:rsidRDefault="00B66995">
            <w:pPr>
              <w:pStyle w:val="ConsPlusNormal"/>
            </w:pPr>
            <w:r>
              <w:t>628602, г. Нижневартовск, ул. 60 лет Октября, д. 4а/</w:t>
            </w:r>
            <w:proofErr w:type="gramStart"/>
            <w:r>
              <w:t>П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86-00561-З-00870-311214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ТБО г. Ханты-Мансийска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Шапша</w:t>
            </w:r>
            <w:proofErr w:type="spellEnd"/>
            <w:r>
              <w:t>, Ханты-Мансийский район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Муниципальное дорожно-эксплуатационное предприятие муниципального образования город Ханты-Мансийск</w:t>
            </w:r>
          </w:p>
          <w:p w:rsidR="00B66995" w:rsidRDefault="00B66995">
            <w:pPr>
              <w:pStyle w:val="ConsPlusNormal"/>
            </w:pPr>
            <w:r>
              <w:t xml:space="preserve">628012, г. Ханты-Мансийск, ул. </w:t>
            </w:r>
            <w:proofErr w:type="gramStart"/>
            <w:r>
              <w:t>Студенческая</w:t>
            </w:r>
            <w:proofErr w:type="gramEnd"/>
            <w:r>
              <w:t>, д. 8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86-00563-З-00870-311214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по обезвреживанию ТБО г. Нефтеюганска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Усть-Юган</w:t>
            </w:r>
            <w:proofErr w:type="spellEnd"/>
            <w:r>
              <w:t xml:space="preserve">, </w:t>
            </w:r>
            <w:proofErr w:type="spellStart"/>
            <w:r>
              <w:t>Нефтеюганский</w:t>
            </w:r>
            <w:proofErr w:type="spellEnd"/>
            <w:r>
              <w:t xml:space="preserve"> район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Спецкоммунсервис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>628300, г. Нефтеюганск, Промзона "</w:t>
            </w:r>
            <w:proofErr w:type="gramStart"/>
            <w:r>
              <w:t>Пионерная</w:t>
            </w:r>
            <w:proofErr w:type="gramEnd"/>
            <w:r>
              <w:t>", ул. Жилая, стр. 18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86-00578-З-</w:t>
            </w:r>
            <w:r>
              <w:lastRenderedPageBreak/>
              <w:t>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lastRenderedPageBreak/>
              <w:t xml:space="preserve">Полигон ТБО (район </w:t>
            </w:r>
            <w:r>
              <w:lastRenderedPageBreak/>
              <w:t>ДНС-32)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г. </w:t>
            </w:r>
            <w:r>
              <w:lastRenderedPageBreak/>
              <w:t>Нижневартовск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lastRenderedPageBreak/>
              <w:t>ОАО "</w:t>
            </w:r>
            <w:proofErr w:type="spellStart"/>
            <w:r>
              <w:t>Самотлорнефтегаз</w:t>
            </w:r>
            <w:proofErr w:type="spellEnd"/>
            <w:r>
              <w:t xml:space="preserve">" 628606, </w:t>
            </w:r>
            <w:r>
              <w:lastRenderedPageBreak/>
              <w:t>г. Нижневартовск, ул. Ленина, д. 4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14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86-00588-З-00870-311214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твердо-бытовых и промышленных отходов (ТБПО) "27-й км" г. Сургут"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пос. Солнечный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proofErr w:type="gramStart"/>
            <w:r>
              <w:t xml:space="preserve">ЗАО "Полигон-ЛТД" 628452, Сургутский район, д. </w:t>
            </w:r>
            <w:proofErr w:type="spellStart"/>
            <w:r>
              <w:t>Сайгатина</w:t>
            </w:r>
            <w:proofErr w:type="spellEnd"/>
            <w:r>
              <w:t>, ул. Заводская, д. 1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86-00593-З-00870-311214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захоронению ТБО г. п. </w:t>
            </w:r>
            <w:proofErr w:type="spellStart"/>
            <w:r>
              <w:t>Лянтор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п. </w:t>
            </w:r>
            <w:proofErr w:type="spellStart"/>
            <w:r>
              <w:t>Лянтор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МУП "</w:t>
            </w:r>
            <w:proofErr w:type="spellStart"/>
            <w:r>
              <w:t>Сургутрайторф</w:t>
            </w:r>
            <w:proofErr w:type="spellEnd"/>
            <w:r>
              <w:t>" МО Сургутский район</w:t>
            </w:r>
          </w:p>
          <w:p w:rsidR="00B66995" w:rsidRDefault="00B66995">
            <w:pPr>
              <w:pStyle w:val="ConsPlusNormal"/>
            </w:pPr>
            <w:proofErr w:type="gramStart"/>
            <w:r>
              <w:t>628433, Сургутский район, г. п. Белый Яр, ул. Совхозная, д. 33а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86-00610-3-00164-27022015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для складирования бытовых и промышленных отходов в </w:t>
            </w: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Пойковский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Пойковский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"Сибирь"</w:t>
            </w:r>
          </w:p>
          <w:p w:rsidR="00B66995" w:rsidRDefault="00B66995">
            <w:pPr>
              <w:pStyle w:val="ConsPlusNormal"/>
            </w:pPr>
            <w:r>
              <w:t xml:space="preserve">628331, </w:t>
            </w:r>
            <w:proofErr w:type="spellStart"/>
            <w:r>
              <w:t>Нефтеюганский</w:t>
            </w:r>
            <w:proofErr w:type="spellEnd"/>
            <w:r>
              <w:t xml:space="preserve"> район,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Пойковский</w:t>
            </w:r>
            <w:proofErr w:type="spellEnd"/>
            <w:r>
              <w:t>, Промзона, д. 47а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86-616-З-00664-170815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</w:t>
            </w:r>
            <w:proofErr w:type="gramStart"/>
            <w:r>
              <w:t>г</w:t>
            </w:r>
            <w:proofErr w:type="gramEnd"/>
            <w:r>
              <w:t xml:space="preserve">. </w:t>
            </w:r>
            <w:proofErr w:type="spellStart"/>
            <w:r>
              <w:t>Мегион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Высокий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Общество с ограниченной ответственностью "Жилищно-Коммунальное Автотранспортное Предприятие" (ООО "ЖКАП")</w:t>
            </w:r>
          </w:p>
          <w:p w:rsidR="00B66995" w:rsidRDefault="00B66995">
            <w:pPr>
              <w:pStyle w:val="ConsPlusNormal"/>
            </w:pPr>
            <w:r>
              <w:t xml:space="preserve">6284681, г. </w:t>
            </w:r>
            <w:proofErr w:type="spellStart"/>
            <w:r>
              <w:t>Мегион</w:t>
            </w:r>
            <w:proofErr w:type="spellEnd"/>
            <w:r>
              <w:t xml:space="preserve">, ул. </w:t>
            </w:r>
            <w:proofErr w:type="gramStart"/>
            <w:r>
              <w:t>Новая</w:t>
            </w:r>
            <w:proofErr w:type="gramEnd"/>
            <w:r>
              <w:t>, д. 7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86-633-З-00664-170815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по переработке твердых бытовых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>. Октябрьское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Югратрансавто</w:t>
            </w:r>
            <w:proofErr w:type="spellEnd"/>
            <w:r>
              <w:t xml:space="preserve">" 628183, г. </w:t>
            </w:r>
            <w:proofErr w:type="spellStart"/>
            <w:r>
              <w:t>Нягань</w:t>
            </w:r>
            <w:proofErr w:type="spellEnd"/>
            <w:r>
              <w:t xml:space="preserve">, ул. </w:t>
            </w:r>
            <w:proofErr w:type="gramStart"/>
            <w:r>
              <w:t>Сибирская</w:t>
            </w:r>
            <w:proofErr w:type="gramEnd"/>
            <w:r>
              <w:t>, д. 38, кв. 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86-643-З-00694-280815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твердых бытовых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proofErr w:type="spellStart"/>
            <w:r>
              <w:t>Лангепасское</w:t>
            </w:r>
            <w:proofErr w:type="spellEnd"/>
            <w:r>
              <w:t xml:space="preserve"> городское муниципальное унитарное предприятие "Автотранспортное управление" (ЛГ МУП "АТУ")</w:t>
            </w:r>
          </w:p>
          <w:p w:rsidR="00B66995" w:rsidRDefault="00B66995">
            <w:pPr>
              <w:pStyle w:val="ConsPlusNormal"/>
            </w:pPr>
            <w:r>
              <w:t xml:space="preserve">628671, г. </w:t>
            </w:r>
            <w:proofErr w:type="spellStart"/>
            <w:r>
              <w:t>Лангепас</w:t>
            </w:r>
            <w:proofErr w:type="spellEnd"/>
            <w:r>
              <w:t xml:space="preserve">, ул. </w:t>
            </w:r>
            <w:proofErr w:type="spellStart"/>
            <w:r>
              <w:t>Первостроителей</w:t>
            </w:r>
            <w:proofErr w:type="spellEnd"/>
            <w:r>
              <w:t>, д. 70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86-00657-З-00905-121115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ТБО в п. Верхнеказымский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Верхнеказымский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"ЮКЭК-Белоярский"</w:t>
            </w:r>
          </w:p>
          <w:p w:rsidR="00B66995" w:rsidRDefault="00B66995">
            <w:pPr>
              <w:pStyle w:val="ConsPlusNormal"/>
            </w:pPr>
            <w:r>
              <w:t>628162, г. Белоярский, мкр. 3, д. 27а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86-00658-З-00905-121115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ТБО в </w:t>
            </w:r>
            <w:proofErr w:type="gramStart"/>
            <w:r>
              <w:t>г</w:t>
            </w:r>
            <w:proofErr w:type="gramEnd"/>
            <w:r>
              <w:t>. Белоярский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Белоярский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"ЮКЭК-Белоярский"</w:t>
            </w:r>
          </w:p>
          <w:p w:rsidR="00B66995" w:rsidRDefault="00B66995">
            <w:pPr>
              <w:pStyle w:val="ConsPlusNormal"/>
            </w:pPr>
            <w:r>
              <w:t>628162, г. Белоярский, мкр. 3, д. 27а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86-00659-З-01028-181215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для захоронения твердых бытовых и производственных отходов </w:t>
            </w:r>
            <w:proofErr w:type="spellStart"/>
            <w:r>
              <w:t>гп</w:t>
            </w:r>
            <w:proofErr w:type="spellEnd"/>
            <w:r>
              <w:t>. Междуреченский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гп</w:t>
            </w:r>
            <w:proofErr w:type="spellEnd"/>
            <w:r>
              <w:t>. Междуреченский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"Акцент"</w:t>
            </w:r>
          </w:p>
          <w:p w:rsidR="00B66995" w:rsidRDefault="00B66995">
            <w:pPr>
              <w:pStyle w:val="ConsPlusNormal"/>
            </w:pPr>
            <w:r>
              <w:t xml:space="preserve">628200 ХМАО, </w:t>
            </w:r>
            <w:proofErr w:type="spellStart"/>
            <w:r>
              <w:t>Кондинский</w:t>
            </w:r>
            <w:proofErr w:type="spellEnd"/>
            <w:r>
              <w:t xml:space="preserve"> район, </w:t>
            </w:r>
            <w:proofErr w:type="spellStart"/>
            <w:r>
              <w:t>гп</w:t>
            </w:r>
            <w:proofErr w:type="spellEnd"/>
            <w:r>
              <w:t>. Междуреченский, ул. Сибирская, д. 119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86-00660-З-</w:t>
            </w:r>
            <w:r>
              <w:lastRenderedPageBreak/>
              <w:t>01028-181215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lastRenderedPageBreak/>
              <w:t xml:space="preserve">Полигон утилизации </w:t>
            </w:r>
            <w:r>
              <w:lastRenderedPageBreak/>
              <w:t>твердых бытовых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с.п. </w:t>
            </w:r>
            <w:proofErr w:type="spellStart"/>
            <w:r>
              <w:t>Унъюган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Югратрансавто</w:t>
            </w:r>
            <w:proofErr w:type="spellEnd"/>
            <w:r>
              <w:t xml:space="preserve">" 628183, г. </w:t>
            </w:r>
            <w:proofErr w:type="spellStart"/>
            <w:r>
              <w:lastRenderedPageBreak/>
              <w:t>Нягань</w:t>
            </w:r>
            <w:proofErr w:type="spellEnd"/>
            <w:r>
              <w:t xml:space="preserve">, ул. </w:t>
            </w:r>
            <w:proofErr w:type="gramStart"/>
            <w:r>
              <w:t>Сибирская</w:t>
            </w:r>
            <w:proofErr w:type="gramEnd"/>
            <w:r>
              <w:t>, д. 38, кв. 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24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86-00661-З-01028-181215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утилизации твердых бытовых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Андра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Югратрансавто</w:t>
            </w:r>
            <w:proofErr w:type="spellEnd"/>
            <w:r>
              <w:t xml:space="preserve">" 628183, г. </w:t>
            </w:r>
            <w:proofErr w:type="spellStart"/>
            <w:r>
              <w:t>Нягань</w:t>
            </w:r>
            <w:proofErr w:type="spellEnd"/>
            <w:r>
              <w:t xml:space="preserve">, ул. </w:t>
            </w:r>
            <w:proofErr w:type="gramStart"/>
            <w:r>
              <w:t>Сибирская</w:t>
            </w:r>
            <w:proofErr w:type="gramEnd"/>
            <w:r>
              <w:t>, д. 38, кв. 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86-00672-Х</w:t>
            </w:r>
            <w:proofErr w:type="gramStart"/>
            <w:r>
              <w:t>,З</w:t>
            </w:r>
            <w:proofErr w:type="gramEnd"/>
            <w:r>
              <w:t>-00138-180316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утилизации твердых бытовых отходов </w:t>
            </w:r>
            <w:proofErr w:type="gramStart"/>
            <w:r>
              <w:t>г</w:t>
            </w:r>
            <w:proofErr w:type="gramEnd"/>
            <w:r>
              <w:t xml:space="preserve">. </w:t>
            </w:r>
            <w:proofErr w:type="spellStart"/>
            <w:r>
              <w:t>Урай</w:t>
            </w:r>
            <w:proofErr w:type="spellEnd"/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Урай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 "</w:t>
            </w:r>
            <w:proofErr w:type="spellStart"/>
            <w:r>
              <w:t>ЭкоТех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 xml:space="preserve">628285, г. </w:t>
            </w:r>
            <w:proofErr w:type="spellStart"/>
            <w:r>
              <w:t>Урай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 18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86-00684-Х-00168-070416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с. </w:t>
            </w:r>
            <w:proofErr w:type="spellStart"/>
            <w:r>
              <w:t>Нялинское</w:t>
            </w:r>
            <w:proofErr w:type="spellEnd"/>
            <w:r>
              <w:t xml:space="preserve"> Ханты-Мансийского района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Нялинское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МП "ЖЭК-3"</w:t>
            </w:r>
          </w:p>
          <w:p w:rsidR="00B66995" w:rsidRDefault="00B66995">
            <w:pPr>
              <w:pStyle w:val="ConsPlusNormal"/>
            </w:pPr>
            <w:r>
              <w:t>628011, Тюменская область,</w:t>
            </w:r>
          </w:p>
          <w:p w:rsidR="00B66995" w:rsidRDefault="00B66995">
            <w:pPr>
              <w:pStyle w:val="ConsPlusNormal"/>
            </w:pPr>
            <w:r>
              <w:t>г. Ханты-Мансийск,</w:t>
            </w:r>
          </w:p>
          <w:p w:rsidR="00B66995" w:rsidRDefault="00B66995">
            <w:pPr>
              <w:pStyle w:val="ConsPlusNormal"/>
            </w:pPr>
            <w:r>
              <w:t>ул. Боровая, д. 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86-00685-Х-00168-070416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п. </w:t>
            </w:r>
            <w:proofErr w:type="spellStart"/>
            <w:r>
              <w:t>Луговской</w:t>
            </w:r>
            <w:proofErr w:type="spellEnd"/>
            <w:r>
              <w:t xml:space="preserve"> Ханты-Мансийского района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Луговской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МП "ЖЭК-3"</w:t>
            </w:r>
          </w:p>
          <w:p w:rsidR="00B66995" w:rsidRDefault="00B66995">
            <w:pPr>
              <w:pStyle w:val="ConsPlusNormal"/>
            </w:pPr>
            <w:r>
              <w:t>628011, Тюменская область,</w:t>
            </w:r>
          </w:p>
          <w:p w:rsidR="00B66995" w:rsidRDefault="00B66995">
            <w:pPr>
              <w:pStyle w:val="ConsPlusNormal"/>
            </w:pPr>
            <w:r>
              <w:t>г. Ханты-Мансийск,</w:t>
            </w:r>
          </w:p>
          <w:p w:rsidR="00B66995" w:rsidRDefault="00B66995">
            <w:pPr>
              <w:pStyle w:val="ConsPlusNormal"/>
            </w:pPr>
            <w:r>
              <w:t>ул. Боровая, д. 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86-00686-Х-00168-070416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с. </w:t>
            </w:r>
            <w:proofErr w:type="spellStart"/>
            <w:r>
              <w:t>Кышик</w:t>
            </w:r>
            <w:proofErr w:type="spellEnd"/>
            <w:r>
              <w:t xml:space="preserve"> Ханты-Мансийского района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Кышик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МП "ЖЭК-3"</w:t>
            </w:r>
          </w:p>
          <w:p w:rsidR="00B66995" w:rsidRDefault="00B66995">
            <w:pPr>
              <w:pStyle w:val="ConsPlusNormal"/>
            </w:pPr>
            <w:r>
              <w:t>628011, Тюменская область,</w:t>
            </w:r>
          </w:p>
          <w:p w:rsidR="00B66995" w:rsidRDefault="00B66995">
            <w:pPr>
              <w:pStyle w:val="ConsPlusNormal"/>
            </w:pPr>
            <w:r>
              <w:t>г. Ханты-Мансийск,</w:t>
            </w:r>
          </w:p>
          <w:p w:rsidR="00B66995" w:rsidRDefault="00B66995">
            <w:pPr>
              <w:pStyle w:val="ConsPlusNormal"/>
            </w:pPr>
            <w:r>
              <w:t>ул. Боровая, д. 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86-00687-Х-00168-070416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твердых бытовых отходов с. Елизарово Ханты-Мансийского района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с. Елизарово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МП "ЖЭК-3"</w:t>
            </w:r>
          </w:p>
          <w:p w:rsidR="00B66995" w:rsidRDefault="00B66995">
            <w:pPr>
              <w:pStyle w:val="ConsPlusNormal"/>
            </w:pPr>
            <w:r>
              <w:t>628011, Тюменская область,</w:t>
            </w:r>
          </w:p>
          <w:p w:rsidR="00B66995" w:rsidRDefault="00B66995">
            <w:pPr>
              <w:pStyle w:val="ConsPlusNormal"/>
            </w:pPr>
            <w:r>
              <w:t>г. Ханты-Мансийск,</w:t>
            </w:r>
          </w:p>
          <w:p w:rsidR="00B66995" w:rsidRDefault="00B66995">
            <w:pPr>
              <w:pStyle w:val="ConsPlusNormal"/>
            </w:pPr>
            <w:r>
              <w:t>ул. Боровая, д. 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86-00688-Х-00168-070416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п. </w:t>
            </w:r>
            <w:proofErr w:type="spellStart"/>
            <w:r>
              <w:t>Горноправдинск</w:t>
            </w:r>
            <w:proofErr w:type="spellEnd"/>
            <w:r>
              <w:t xml:space="preserve"> Ханты-Мансийского района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Горноправдинск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МП "ЖЭК-3"</w:t>
            </w:r>
          </w:p>
          <w:p w:rsidR="00B66995" w:rsidRDefault="00B66995">
            <w:pPr>
              <w:pStyle w:val="ConsPlusNormal"/>
            </w:pPr>
            <w:r>
              <w:t>628011, Тюменская область,</w:t>
            </w:r>
          </w:p>
          <w:p w:rsidR="00B66995" w:rsidRDefault="00B66995">
            <w:pPr>
              <w:pStyle w:val="ConsPlusNormal"/>
            </w:pPr>
            <w:r>
              <w:t>г. Ханты-Мансийск,</w:t>
            </w:r>
          </w:p>
          <w:p w:rsidR="00B66995" w:rsidRDefault="00B66995">
            <w:pPr>
              <w:pStyle w:val="ConsPlusNormal"/>
            </w:pPr>
            <w:r>
              <w:t>ул. Боровая, д. 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86-00471-Х-00758-281114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утилизации промышленных и бытовых отходов на </w:t>
            </w:r>
            <w:proofErr w:type="spellStart"/>
            <w:r>
              <w:t>Киняминском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поселок Угут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86-00472-Х-00758-281114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утилизации промышленных и бытовых отходов на правобережной части Приобского </w:t>
            </w:r>
            <w:proofErr w:type="gramStart"/>
            <w:r>
              <w:t>м</w:t>
            </w:r>
            <w:proofErr w:type="gramEnd"/>
            <w:r>
              <w:t>.р. в районе 212 куста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поселок </w:t>
            </w:r>
            <w:proofErr w:type="spellStart"/>
            <w:r>
              <w:t>Селиярово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86-00557-З-00870-311214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промышленных и бытовых отходов </w:t>
            </w:r>
            <w:r>
              <w:lastRenderedPageBreak/>
              <w:t xml:space="preserve">Южной части </w:t>
            </w:r>
            <w:proofErr w:type="gramStart"/>
            <w:r>
              <w:t>Приобского</w:t>
            </w:r>
            <w:proofErr w:type="gram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г. Ханты-Мансийск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Газпромнефть-Хантос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>628011, г. Ханты-Мансийск, ул. Ленина, д. 56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34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86-00559-З-00870-311214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для утилизации ТБО и </w:t>
            </w:r>
            <w:proofErr w:type="gramStart"/>
            <w:r>
              <w:t>ПО</w:t>
            </w:r>
            <w:proofErr w:type="gramEnd"/>
            <w:r>
              <w:t xml:space="preserve"> на </w:t>
            </w:r>
            <w:proofErr w:type="spellStart"/>
            <w:r>
              <w:t>Западно-Асомкинском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д. </w:t>
            </w:r>
            <w:proofErr w:type="spellStart"/>
            <w:r>
              <w:t>Юган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ЗАО "</w:t>
            </w:r>
            <w:proofErr w:type="spellStart"/>
            <w:r>
              <w:t>Обьнефтегеология</w:t>
            </w:r>
            <w:proofErr w:type="spellEnd"/>
            <w:r>
              <w:t>" 628600, г. Нижневартовск, ул. Ленина, 4-П, панель 19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86-00560-З-00870-311214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ТП и БО на </w:t>
            </w:r>
            <w:proofErr w:type="spellStart"/>
            <w:r>
              <w:t>Аганском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д. Вата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Славнефть-Мегионнефтегаз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 xml:space="preserve">628684, г. </w:t>
            </w:r>
            <w:proofErr w:type="spellStart"/>
            <w:r>
              <w:t>Мегион</w:t>
            </w:r>
            <w:proofErr w:type="spellEnd"/>
            <w:r>
              <w:t>, ул. Кузьмина, д. 51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86-00564-З-00870-311214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ТБО КС "Приполярная" Уральского ЛПУ МГ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Приполярный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"Газпром трансгаз Югорск" Уральское ЛПУ МГ 628260, г. Югорск, Березовский район, п. Приполярный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86-00606-Х-00164-27022015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ТБО КС "</w:t>
            </w:r>
            <w:proofErr w:type="spellStart"/>
            <w:r>
              <w:t>Перегребненская</w:t>
            </w:r>
            <w:proofErr w:type="spellEnd"/>
            <w:r>
              <w:t>" Перегребненского ЛПУ МГ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с. </w:t>
            </w:r>
            <w:proofErr w:type="spellStart"/>
            <w:r>
              <w:t>Перегребное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 xml:space="preserve">ООО "Газпром трансгаз Югорск" </w:t>
            </w:r>
            <w:proofErr w:type="spellStart"/>
            <w:r>
              <w:t>Перегребненское</w:t>
            </w:r>
            <w:proofErr w:type="spellEnd"/>
            <w:r>
              <w:t xml:space="preserve"> ЛПУ МГ 628109, Октябрьский район, с. </w:t>
            </w:r>
            <w:proofErr w:type="spellStart"/>
            <w:r>
              <w:t>Перегребное</w:t>
            </w:r>
            <w:proofErr w:type="spell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86-611-Х-00664-170815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и промышленных отходов на </w:t>
            </w:r>
            <w:proofErr w:type="spellStart"/>
            <w:r>
              <w:t>Кирско-Коттынском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пос. Белорусский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proofErr w:type="gramStart"/>
            <w:r>
              <w:t>ООО "</w:t>
            </w:r>
            <w:proofErr w:type="spellStart"/>
            <w:r>
              <w:t>Башнефть-Добыча</w:t>
            </w:r>
            <w:proofErr w:type="spellEnd"/>
            <w:r>
              <w:t>" 450077, Республика Башкортостан, г. Уфа, ул. Карла Маркса, д. 30, к. 1</w:t>
            </w:r>
            <w:proofErr w:type="gramEnd"/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86-615-Х-00664-170815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размещения и переработки отходов производства и потребления на </w:t>
            </w:r>
            <w:proofErr w:type="spellStart"/>
            <w:r>
              <w:t>Бахиловском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Радужный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Варьеганнефтегаз</w:t>
            </w:r>
            <w:proofErr w:type="spellEnd"/>
            <w:r>
              <w:t>", 6284644, г. Радужный, мкр. 2, д. 21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86-629-Х-00664-170815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утилизации промышленных и бытовых отходов на </w:t>
            </w:r>
            <w:proofErr w:type="spellStart"/>
            <w:r>
              <w:t>Мало-Балыкском</w:t>
            </w:r>
            <w:proofErr w:type="spellEnd"/>
            <w:r>
              <w:t xml:space="preserve"> м.р. в районе 585 куста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Сентябрьский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",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86-630-Х-00664-170815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утилизации промышленных и бытовых отходов на </w:t>
            </w:r>
            <w:proofErr w:type="gramStart"/>
            <w:r>
              <w:t>Приобского</w:t>
            </w:r>
            <w:proofErr w:type="gramEnd"/>
            <w:r>
              <w:t xml:space="preserve"> м.р. в районе к. 117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Селиярово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",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86-631-Х-00664-170815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утилизации нефтепромышленных отходов на </w:t>
            </w:r>
            <w:proofErr w:type="spellStart"/>
            <w:r>
              <w:t>Южно-</w:t>
            </w:r>
            <w:r>
              <w:lastRenderedPageBreak/>
              <w:t>Сургутском</w:t>
            </w:r>
            <w:proofErr w:type="spellEnd"/>
            <w:r>
              <w:t xml:space="preserve"> м.р. (полигон в районе куста 26 </w:t>
            </w:r>
            <w:proofErr w:type="spellStart"/>
            <w:r>
              <w:t>Южно-Сургутского</w:t>
            </w:r>
            <w:proofErr w:type="spellEnd"/>
            <w:r>
              <w:t xml:space="preserve"> м.р.)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 xml:space="preserve">п. </w:t>
            </w:r>
            <w:proofErr w:type="spellStart"/>
            <w:r>
              <w:t>Сингапай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",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43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86-00656-З-00905-121115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ТБО КС "Сосновская" Сосновского ЛПУ МГ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Сосновка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"Газпром трансгаз Югорск" Сосновское ЛПУ МГ</w:t>
            </w:r>
          </w:p>
          <w:p w:rsidR="00B66995" w:rsidRDefault="00B66995">
            <w:pPr>
              <w:pStyle w:val="ConsPlusNormal"/>
            </w:pPr>
            <w:r>
              <w:t>628177, Белоярский район, п. Сосновка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86-00662-Х-00068-110216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ТБ и ПО </w:t>
            </w:r>
            <w:proofErr w:type="spellStart"/>
            <w:r>
              <w:t>Урьевского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Лангепас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proofErr w:type="gramStart"/>
            <w:r>
              <w:t>ЛУКОЙЛ-Западная</w:t>
            </w:r>
            <w:proofErr w:type="spellEnd"/>
            <w:proofErr w:type="gramEnd"/>
            <w:r>
              <w:t xml:space="preserve"> Сибирь" ТПП "</w:t>
            </w:r>
            <w:proofErr w:type="spellStart"/>
            <w:r>
              <w:t>Лангепаснефтегаз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 xml:space="preserve">628672, г. </w:t>
            </w:r>
            <w:proofErr w:type="spellStart"/>
            <w:r>
              <w:t>Лангепас</w:t>
            </w:r>
            <w:proofErr w:type="spellEnd"/>
            <w:r>
              <w:t>, ул. Ленина, д. 43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86-00479-З-00758-281114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ТБО </w:t>
            </w:r>
            <w:proofErr w:type="gramStart"/>
            <w:r>
              <w:t>Полуденного</w:t>
            </w:r>
            <w:proofErr w:type="gram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вахтовый поселок </w:t>
            </w:r>
            <w:proofErr w:type="gramStart"/>
            <w:r>
              <w:t>Полуденного</w:t>
            </w:r>
            <w:proofErr w:type="gramEnd"/>
            <w:r>
              <w:t xml:space="preserve"> м.р.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Томскнефть</w:t>
            </w:r>
            <w:proofErr w:type="spellEnd"/>
            <w:r>
              <w:t>" ВНК 636780, г. Стрежевой, ул. Буровиков, д. 23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86-00481-З-00758-281114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ТБО </w:t>
            </w:r>
            <w:proofErr w:type="spellStart"/>
            <w:r>
              <w:t>Вахского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</w:t>
            </w:r>
            <w:proofErr w:type="spellStart"/>
            <w:r>
              <w:t>Вах</w:t>
            </w:r>
            <w:proofErr w:type="spellEnd"/>
            <w:r>
              <w:t>, Нижневартовский район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Томскнефть</w:t>
            </w:r>
            <w:proofErr w:type="spellEnd"/>
            <w:r>
              <w:t>" ВНК 636780, г. Стрежевой, ул. Буровиков, д. 23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86-00512-ХЗ-00758-281114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утилизации ТБО </w:t>
            </w:r>
            <w:proofErr w:type="spellStart"/>
            <w:r>
              <w:t>Рогожниковское</w:t>
            </w:r>
            <w:proofErr w:type="spellEnd"/>
            <w:r>
              <w:t xml:space="preserve"> месторождение </w:t>
            </w:r>
            <w:proofErr w:type="gramStart"/>
            <w:r>
              <w:t>м</w:t>
            </w:r>
            <w:proofErr w:type="gramEnd"/>
            <w:r>
              <w:t xml:space="preserve">.р. </w:t>
            </w:r>
            <w:proofErr w:type="spellStart"/>
            <w:r>
              <w:t>Рогожниковский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п. Большие </w:t>
            </w:r>
            <w:proofErr w:type="spellStart"/>
            <w:r>
              <w:t>Леуши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НГДУ "</w:t>
            </w:r>
            <w:proofErr w:type="spellStart"/>
            <w:r>
              <w:t>Быстринскнефть</w:t>
            </w:r>
            <w:proofErr w:type="spellEnd"/>
            <w:r>
              <w:t>" ОАО "Сургутнефтегаз" 628415, г. Сургут, пр. Ленина, д. 75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86-00513-ХЗ-00758-281114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твердых бытовых отходов </w:t>
            </w:r>
            <w:proofErr w:type="spellStart"/>
            <w:r>
              <w:t>Лукъявинское</w:t>
            </w:r>
            <w:proofErr w:type="spellEnd"/>
            <w:r>
              <w:t xml:space="preserve"> м.р. </w:t>
            </w:r>
            <w:proofErr w:type="spellStart"/>
            <w:r>
              <w:t>Тянский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Нижнесортымский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 xml:space="preserve">НГДУ "Нижнесортымскнефть" ОАО "Сургутнефтегаз" 628447, Сургутский </w:t>
            </w:r>
            <w:proofErr w:type="spellStart"/>
            <w:r>
              <w:t>р-он</w:t>
            </w:r>
            <w:proofErr w:type="spellEnd"/>
            <w:r>
              <w:t>,</w:t>
            </w:r>
          </w:p>
          <w:p w:rsidR="00B66995" w:rsidRDefault="00B66995">
            <w:pPr>
              <w:pStyle w:val="ConsPlusNormal"/>
            </w:pPr>
            <w:r>
              <w:t>с.п. Нижнесортымский,</w:t>
            </w:r>
          </w:p>
          <w:p w:rsidR="00B66995" w:rsidRDefault="00B66995">
            <w:pPr>
              <w:pStyle w:val="ConsPlusNormal"/>
            </w:pPr>
            <w:r>
              <w:t>ул. Энтузиастов, д. 12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86-00514-ХЗ-00758-281114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утилизации твердых бытовых и промышленных отходов Федоровское </w:t>
            </w:r>
            <w:proofErr w:type="gramStart"/>
            <w:r>
              <w:t>м</w:t>
            </w:r>
            <w:proofErr w:type="gramEnd"/>
            <w:r>
              <w:t>.р. Федоровский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Федоровский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НГДУ "</w:t>
            </w:r>
            <w:proofErr w:type="spellStart"/>
            <w:r>
              <w:t>Федоровскнефть</w:t>
            </w:r>
            <w:proofErr w:type="spellEnd"/>
            <w:r>
              <w:t xml:space="preserve">" ОАО "Сургутнефтегаз" 628400, г. Сургут, ул. </w:t>
            </w:r>
            <w:proofErr w:type="spellStart"/>
            <w:r>
              <w:t>Флегонта</w:t>
            </w:r>
            <w:proofErr w:type="spellEnd"/>
            <w:r>
              <w:t xml:space="preserve"> </w:t>
            </w:r>
            <w:proofErr w:type="spellStart"/>
            <w:r>
              <w:t>Показаньева</w:t>
            </w:r>
            <w:proofErr w:type="spellEnd"/>
            <w:r>
              <w:t>, д. 2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86-00558-З-00870-311214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Полигон промышленных отходов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Радужный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Варьеганнефть</w:t>
            </w:r>
            <w:proofErr w:type="spellEnd"/>
            <w:r>
              <w:t>" 628463, г. Радужный, а/я 754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86-00579-З-00870-311214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>Площадка утилизации твердых и жидких отходов нефтедобычи (район ДНС-34)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Нижневартовск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Самотлорнефтегаз</w:t>
            </w:r>
            <w:proofErr w:type="spellEnd"/>
            <w:r>
              <w:t>" 628606, г. Нижневартовск,</w:t>
            </w:r>
          </w:p>
          <w:p w:rsidR="00B66995" w:rsidRDefault="00B66995">
            <w:pPr>
              <w:pStyle w:val="ConsPlusNormal"/>
            </w:pPr>
            <w:r>
              <w:t>ул. Ленина, д. 4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86-612-Х-00664-</w:t>
            </w:r>
            <w:r>
              <w:lastRenderedPageBreak/>
              <w:t>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lastRenderedPageBreak/>
              <w:t xml:space="preserve">Полигон хранения и утилизации </w:t>
            </w:r>
            <w:proofErr w:type="spellStart"/>
            <w:r>
              <w:lastRenderedPageBreak/>
              <w:t>нефтешламов</w:t>
            </w:r>
            <w:proofErr w:type="spellEnd"/>
            <w:r>
              <w:t xml:space="preserve"> на </w:t>
            </w:r>
            <w:proofErr w:type="spellStart"/>
            <w:r>
              <w:t>Ван-Еганском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г. Радужный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"СП "</w:t>
            </w:r>
            <w:proofErr w:type="spellStart"/>
            <w:r>
              <w:t>Ваньеганнефть</w:t>
            </w:r>
            <w:proofErr w:type="spellEnd"/>
            <w:r>
              <w:t xml:space="preserve">", 628616, г. Нижневартовск, ул. </w:t>
            </w:r>
            <w:r>
              <w:lastRenderedPageBreak/>
              <w:t>Ленина, 3П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53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86-00595-З-00870-311214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хранению и утилизации нефтесодержащих промышленных отходов на </w:t>
            </w:r>
            <w:proofErr w:type="spellStart"/>
            <w:r>
              <w:t>Ем-Еговском</w:t>
            </w:r>
            <w:proofErr w:type="spellEnd"/>
            <w:r>
              <w:t xml:space="preserve"> л.у.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п. Сосновый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ОАО "</w:t>
            </w:r>
            <w:proofErr w:type="spellStart"/>
            <w:r>
              <w:t>РН-Няганьнефтегаз</w:t>
            </w:r>
            <w:proofErr w:type="spellEnd"/>
            <w:r>
              <w:t xml:space="preserve">" 628183, г. </w:t>
            </w:r>
            <w:proofErr w:type="spellStart"/>
            <w:r>
              <w:t>Нягань</w:t>
            </w:r>
            <w:proofErr w:type="spellEnd"/>
            <w:r>
              <w:t xml:space="preserve">, ул. </w:t>
            </w:r>
            <w:proofErr w:type="gramStart"/>
            <w:r>
              <w:t>Сибирская</w:t>
            </w:r>
            <w:proofErr w:type="gramEnd"/>
            <w:r>
              <w:t>, д. 10, корп. 1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86-627-Х-00664-170815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по сбору и переработке промышленных отходов в районе ДНС-1 Правдинского </w:t>
            </w:r>
            <w:proofErr w:type="gramStart"/>
            <w:r>
              <w:t>м</w:t>
            </w:r>
            <w:proofErr w:type="gramEnd"/>
            <w:r>
              <w:t>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Пойковский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",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86-628-Х-00664-170815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для временного размещения и утилизации нефтесодержащих отходов </w:t>
            </w:r>
            <w:proofErr w:type="spellStart"/>
            <w:r>
              <w:t>Асомкинского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>г. Сургут</w:t>
            </w:r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r>
              <w:t>РН-Юганскнефтегаз</w:t>
            </w:r>
            <w:proofErr w:type="spellEnd"/>
            <w:r>
              <w:t>", 628309, г. Нефтеюганск,</w:t>
            </w:r>
          </w:p>
          <w:p w:rsidR="00B66995" w:rsidRDefault="00B66995">
            <w:pPr>
              <w:pStyle w:val="ConsPlusNormal"/>
            </w:pPr>
            <w:r>
              <w:t>ул. Ленина, д. 26</w:t>
            </w:r>
          </w:p>
        </w:tc>
      </w:tr>
      <w:tr w:rsidR="00B66995">
        <w:tc>
          <w:tcPr>
            <w:tcW w:w="587" w:type="dxa"/>
          </w:tcPr>
          <w:p w:rsidR="00B66995" w:rsidRDefault="00B66995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417" w:type="dxa"/>
          </w:tcPr>
          <w:p w:rsidR="00B66995" w:rsidRDefault="00B66995">
            <w:pPr>
              <w:pStyle w:val="ConsPlusNormal"/>
            </w:pPr>
            <w:r>
              <w:t>86-642-Х-00664-170815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</w:pPr>
            <w:r>
              <w:t xml:space="preserve">Полигон производственных отходов </w:t>
            </w:r>
            <w:proofErr w:type="spellStart"/>
            <w:r>
              <w:t>Ватьеганского</w:t>
            </w:r>
            <w:proofErr w:type="spellEnd"/>
            <w:r>
              <w:t xml:space="preserve"> м.р.</w:t>
            </w:r>
          </w:p>
        </w:tc>
        <w:tc>
          <w:tcPr>
            <w:tcW w:w="1531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Когалым</w:t>
            </w:r>
            <w:proofErr w:type="spellEnd"/>
          </w:p>
        </w:tc>
        <w:tc>
          <w:tcPr>
            <w:tcW w:w="3402" w:type="dxa"/>
          </w:tcPr>
          <w:p w:rsidR="00B66995" w:rsidRDefault="00B66995">
            <w:pPr>
              <w:pStyle w:val="ConsPlusNormal"/>
            </w:pPr>
            <w:r>
              <w:t>ООО "</w:t>
            </w:r>
            <w:proofErr w:type="spellStart"/>
            <w:proofErr w:type="gramStart"/>
            <w:r>
              <w:t>ЛУКОЙЛ-Западная</w:t>
            </w:r>
            <w:proofErr w:type="spellEnd"/>
            <w:proofErr w:type="gramEnd"/>
            <w:r>
              <w:t xml:space="preserve"> Сибирь" ТПП "</w:t>
            </w:r>
            <w:proofErr w:type="spellStart"/>
            <w:r>
              <w:t>Повхнефтегаз</w:t>
            </w:r>
            <w:proofErr w:type="spellEnd"/>
            <w:r>
              <w:t>"</w:t>
            </w:r>
          </w:p>
          <w:p w:rsidR="00B66995" w:rsidRDefault="00B66995">
            <w:pPr>
              <w:pStyle w:val="ConsPlusNormal"/>
            </w:pPr>
            <w:r>
              <w:t xml:space="preserve">628486, г. </w:t>
            </w:r>
            <w:proofErr w:type="spellStart"/>
            <w:r>
              <w:t>Когалым</w:t>
            </w:r>
            <w:proofErr w:type="spellEnd"/>
            <w:r>
              <w:t xml:space="preserve">, ул. </w:t>
            </w:r>
            <w:proofErr w:type="gramStart"/>
            <w:r>
              <w:t>Широкая</w:t>
            </w:r>
            <w:proofErr w:type="gramEnd"/>
            <w:r>
              <w:t>, д. 40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Наибольшее количество ОРО (68% от всего количества объектов) сосредоточено в Сургутском и Нижневартовском районах. Данные муниципальные образования - наиболее крупные районы автономного округа по объему промышленного производства. Здесь сосредоточено значительное количество мощностей по добыче полезных ископаемых.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По состоянию на 01.01.2015 в Региональный кадастр отходов (далее - РКО) включено 66 санкционированных и несанкционированных свалок твердых коммунальных отходов, из них: 37 действующие; 29 выведенные из эксплуатации, не ликвидированы.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>Существующие свалки являются временными и включены в перечень объектов, подлежащих рекультивации, на основании соответствующей проектной документации, имеющей положительное заключение государственной экологической экспертизы.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 xml:space="preserve">Поскольку мощностей ОРО в автономном округе для захоронения ТКО недостаточно и многие из объектов почти полностью исчерпали свою мощность, в ближайшие годы планируется построить несколько крупных межмуниципальных полигонов и локальных объектов, а исчерпавшие свой ресурс объекты будут выводиться из эксплуатации и </w:t>
      </w:r>
      <w:proofErr w:type="spellStart"/>
      <w:r>
        <w:t>рекультивироваться</w:t>
      </w:r>
      <w:proofErr w:type="spellEnd"/>
      <w:r>
        <w:t>.</w:t>
      </w:r>
      <w:proofErr w:type="gramEnd"/>
      <w:r>
        <w:t xml:space="preserve"> В рамках </w:t>
      </w:r>
      <w:hyperlink r:id="rId25" w:history="1">
        <w:r>
          <w:rPr>
            <w:color w:val="0000FF"/>
          </w:rPr>
          <w:t>подпрограммы III</w:t>
        </w:r>
      </w:hyperlink>
      <w:r>
        <w:t xml:space="preserve"> "Развитие системы обращения с отходами производства и потребления в автономном округе" государственной программы автономного округа "Обеспечение экологической безопасности Ханты-Мансийского автономного округа - Югры на 2016 - 2020 годы" до 2020 года предусмотрена реализация мероприятий по рекультивации объектов и несанкционированных мест размещения твердых коммунальных (бытовых) отходов.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К реализации планируются следующие инвестиционные проекты по созданию комплексных межмуниципальных объектов обработки, утилизации, обезвреживания и размещения отходов в соответствии с Адресной инвестиционной программой автономного округа: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Комплексный межмуниципальный полигон для захоронения (утилизации) бытовых и промышленных отходов для городов Нефтеюганск и </w:t>
      </w:r>
      <w:proofErr w:type="spellStart"/>
      <w:r>
        <w:t>Пыть-Ях</w:t>
      </w:r>
      <w:proofErr w:type="spellEnd"/>
      <w:r>
        <w:t>, поселений Нефтеюганского района.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Сроки реализации проекта - с 2012 по 2018 годы.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Мощность полигона на проектный период эксплуатации 20 лет - 1800 тыс. тонн, или 90 тыс. тонн в 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Комплексный межмуниципальный полигон твердых бытовых отходов для городов Нижневартовск и </w:t>
      </w:r>
      <w:proofErr w:type="spellStart"/>
      <w:r>
        <w:t>Мегион</w:t>
      </w:r>
      <w:proofErr w:type="spellEnd"/>
      <w:r>
        <w:t>, поселений Нижневартовского района.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Сроки реализации проекта - с 2013 по 2018 годы.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Мощность полигона на проектный период эксплуатации 20 лет - 3600 тыс. тонн, или 180 тыс. тонн/год.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Комплексный межмуниципальный полигон твердых бытовых отходов для города Ханты-Мансийск, поселений Ханты-Мансийского района.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Сроки реализации проекта - с 2013 по 2018 годы.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Мощность полигона на проектный период эксплуатации 20 лет - 1500 тыс. тонн, или 75 тыс. тонн/год.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Комплексный межмуниципальный полигон твердых бытовых отходов для города </w:t>
      </w:r>
      <w:proofErr w:type="spellStart"/>
      <w:r>
        <w:t>Нягань</w:t>
      </w:r>
      <w:proofErr w:type="spellEnd"/>
      <w:r>
        <w:t>, поселений Октябрьского района.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Сроки реализации проекта - с 2015 по 2018 годы.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Мощность полигона на проектный период эксплуатации 20 лет - 1100 тыс. тонн, или 55 тыс. тонн/год.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Комплексный межмуниципальный полигон твердых бытовых отходов для города Сургут, поселений Сургутского района.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Сроки реализации проекта - с 2018 по 2021 годы.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Мощность полигона на проектный период эксплуатации 20 лет - 4000 тыс. тонн, или 200 тыс. тонн/год.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5415" w:history="1">
        <w:r>
          <w:rPr>
            <w:color w:val="0000FF"/>
          </w:rPr>
          <w:t>таблице 10</w:t>
        </w:r>
      </w:hyperlink>
      <w:r>
        <w:t xml:space="preserve"> </w:t>
      </w:r>
      <w:proofErr w:type="gramStart"/>
      <w:r>
        <w:t>представлены</w:t>
      </w:r>
      <w:proofErr w:type="gramEnd"/>
      <w:r>
        <w:t xml:space="preserve"> планируемые к строительству до 2020 года муниципальные локальные ОРО для ТКО.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10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4" w:name="P5415"/>
      <w:bookmarkEnd w:id="14"/>
      <w:r>
        <w:t xml:space="preserve">Перечень </w:t>
      </w:r>
      <w:proofErr w:type="gramStart"/>
      <w:r>
        <w:t>планируемых</w:t>
      </w:r>
      <w:proofErr w:type="gramEnd"/>
      <w:r>
        <w:t xml:space="preserve"> к строительству до 2020 года</w:t>
      </w:r>
    </w:p>
    <w:p w:rsidR="00B66995" w:rsidRDefault="00B66995">
      <w:pPr>
        <w:pStyle w:val="ConsPlusNormal"/>
        <w:jc w:val="center"/>
      </w:pPr>
      <w:r>
        <w:t>муниципальных локальных объектов размещения ТКО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4"/>
        <w:gridCol w:w="1984"/>
        <w:gridCol w:w="2170"/>
        <w:gridCol w:w="1247"/>
        <w:gridCol w:w="1474"/>
        <w:gridCol w:w="1644"/>
      </w:tblGrid>
      <w:tr w:rsidR="00B66995">
        <w:tc>
          <w:tcPr>
            <w:tcW w:w="524" w:type="dxa"/>
          </w:tcPr>
          <w:p w:rsidR="00B66995" w:rsidRDefault="00B66995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муниципального образования</w:t>
            </w:r>
          </w:p>
        </w:tc>
        <w:tc>
          <w:tcPr>
            <w:tcW w:w="2170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объекта</w:t>
            </w:r>
          </w:p>
        </w:tc>
        <w:tc>
          <w:tcPr>
            <w:tcW w:w="1247" w:type="dxa"/>
          </w:tcPr>
          <w:p w:rsidR="00B66995" w:rsidRDefault="00B66995">
            <w:pPr>
              <w:pStyle w:val="ConsPlusNormal"/>
              <w:jc w:val="center"/>
            </w:pPr>
            <w:r>
              <w:t>Мощность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Срок строительства (проектирования)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Источник финансирования</w:t>
            </w:r>
          </w:p>
        </w:tc>
      </w:tr>
      <w:tr w:rsidR="00B66995">
        <w:tc>
          <w:tcPr>
            <w:tcW w:w="524" w:type="dxa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984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70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47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г. </w:t>
            </w:r>
            <w:proofErr w:type="spellStart"/>
            <w:r>
              <w:t>Когалым</w:t>
            </w:r>
            <w:proofErr w:type="spellEnd"/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Полигон твердых коммунальных отходов</w:t>
            </w:r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35204,2 тонн/год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2014 - 2015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Березовский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Полигон утилизации твердых коммунальных отходов в п. Светлый</w:t>
            </w:r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1297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2013 - 2015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размещения твердых коммунальных отходов для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Кондинское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2284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2013 - 2016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2017 - 2018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proofErr w:type="spellStart"/>
            <w:r>
              <w:t>Кондинский</w:t>
            </w:r>
            <w:proofErr w:type="spellEnd"/>
            <w:r>
              <w:t xml:space="preserve">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размещения твердых коммунальных отходов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Болчары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1792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2013 - 2016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2017 - 2018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2017 - 2018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внебюджетные источники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2018 - 2019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внебюджетные источники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твердых коммунальных отходов в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Талинка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12,35 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твердых коммунальных </w:t>
            </w:r>
            <w:r>
              <w:lastRenderedPageBreak/>
              <w:t xml:space="preserve">отходов </w:t>
            </w:r>
            <w:proofErr w:type="gramStart"/>
            <w:r>
              <w:t>в</w:t>
            </w:r>
            <w:proofErr w:type="gramEnd"/>
            <w:r>
              <w:t xml:space="preserve"> с.п. </w:t>
            </w:r>
            <w:proofErr w:type="spellStart"/>
            <w:r>
              <w:t>Перегребное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1754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Октябрьский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твердых коммунальных отходов в с. </w:t>
            </w:r>
            <w:proofErr w:type="gramStart"/>
            <w:r>
              <w:t>Большие</w:t>
            </w:r>
            <w:proofErr w:type="gramEnd"/>
            <w:r>
              <w:t xml:space="preserve"> </w:t>
            </w:r>
            <w:proofErr w:type="spellStart"/>
            <w:r>
              <w:t>Леуши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1300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Сургутский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Реконструкция полигона для утилизации твердых коммунальных отходов в п. Нижнесортымский</w:t>
            </w:r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238,7 тыс. тонн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2013 - 2015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2017 - 2019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Сургутский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Реконструкция полигона захоронения твердых коммунальных отходов в </w:t>
            </w:r>
            <w:proofErr w:type="spellStart"/>
            <w:r>
              <w:t>пгт</w:t>
            </w:r>
            <w:proofErr w:type="spellEnd"/>
            <w:r>
              <w:t>. Федоровский</w:t>
            </w:r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8750 тонн/год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2018 - 2019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Сургутский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для захоронения твердых коммунальных отходов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Лямина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1150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2014 - 2016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бюджет автономного округа, 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2019 - 2020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внебюджетные источники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2017 - 2018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внебюджетные источники</w:t>
            </w:r>
          </w:p>
        </w:tc>
      </w:tr>
      <w:tr w:rsidR="00B66995">
        <w:tc>
          <w:tcPr>
            <w:tcW w:w="52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984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Ханты-Мансийский район</w:t>
            </w:r>
          </w:p>
        </w:tc>
        <w:tc>
          <w:tcPr>
            <w:tcW w:w="2170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 xml:space="preserve">Полигон твердых коммунальных отходов в п. </w:t>
            </w:r>
            <w:proofErr w:type="spellStart"/>
            <w:r>
              <w:t>Красноленинский</w:t>
            </w:r>
            <w:proofErr w:type="spellEnd"/>
          </w:p>
        </w:tc>
        <w:tc>
          <w:tcPr>
            <w:tcW w:w="1247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981,2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2013 - 2015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местный бюджет</w:t>
            </w:r>
          </w:p>
        </w:tc>
      </w:tr>
      <w:tr w:rsidR="00B66995">
        <w:tc>
          <w:tcPr>
            <w:tcW w:w="524" w:type="dxa"/>
            <w:vMerge/>
          </w:tcPr>
          <w:p w:rsidR="00B66995" w:rsidRDefault="00B66995"/>
        </w:tc>
        <w:tc>
          <w:tcPr>
            <w:tcW w:w="1984" w:type="dxa"/>
            <w:vMerge/>
          </w:tcPr>
          <w:p w:rsidR="00B66995" w:rsidRDefault="00B66995"/>
        </w:tc>
        <w:tc>
          <w:tcPr>
            <w:tcW w:w="2170" w:type="dxa"/>
            <w:vMerge/>
          </w:tcPr>
          <w:p w:rsidR="00B66995" w:rsidRDefault="00B66995"/>
        </w:tc>
        <w:tc>
          <w:tcPr>
            <w:tcW w:w="1247" w:type="dxa"/>
            <w:vMerge/>
          </w:tcPr>
          <w:p w:rsidR="00B66995" w:rsidRDefault="00B66995"/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бюджет автономного округа, местный </w:t>
            </w:r>
            <w:r>
              <w:lastRenderedPageBreak/>
              <w:t>бюджет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6. Баланс количественных характеристик образования,</w:t>
      </w:r>
    </w:p>
    <w:p w:rsidR="00B66995" w:rsidRDefault="00B66995">
      <w:pPr>
        <w:pStyle w:val="ConsPlusNormal"/>
        <w:jc w:val="center"/>
      </w:pPr>
      <w:r>
        <w:t>обработки, утилизации, обезвреживания, размещения отходов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В разделе приведены данные о перспективном движении отходов до 2030 года. Сведения об образовании и обращении с отходами за 2015 год (данные федеральной статистической отчетности 2-ТП (отходы)) приняты базовыми при расчете движения потоков отходов. Перспективные балансовые потоки отходов производства и потребления основаны на фактическом приросте объемов образования, утилизации и обезвреживания отходов и с учетом показателей, установленных государственной </w:t>
      </w:r>
      <w:hyperlink r:id="rId26" w:history="1">
        <w:r>
          <w:rPr>
            <w:color w:val="0000FF"/>
          </w:rPr>
          <w:t>программой</w:t>
        </w:r>
      </w:hyperlink>
      <w:r>
        <w:t xml:space="preserve"> Российской Федерации "Охрана окружающей среды" на 2012 - 2020 годы", утвержденной Постановлением Правительства Российской Федерации от 15.04.2014 N 326.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 Территориальной схеме определены следующие показатели: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доля использованных и обезвреженных отходов производства и потребления в общем количестве образующихся отходов I - IV класса опасности - характеризуется ежегодным приростом доли утилизированных и обезвреженных отходов относительно предыдущего периода на 1%;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объем образованных отходов I - IV класса опасности по отношению к 2007 году - характеризуется ежегодным приростом доли образованных отходов относительно предыдущего периода на 3%.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связи с выявленным фактическим опережением показателей по утилизации и обезвреживанию отходов (на 2015 год доля обезвреженных и утилизированных отходов составила 77,4%) при разработке балансовых потоков отходов учтены фактические изменения объемов образующихся, утилизированных и обезвреженных отходов за предыдущие периоды. Общий прирост </w:t>
      </w:r>
      <w:proofErr w:type="gramStart"/>
      <w:r>
        <w:t>объемов образования отходов всех классов опасности</w:t>
      </w:r>
      <w:proofErr w:type="gramEnd"/>
      <w:r>
        <w:t xml:space="preserve"> находится на уровне около 2%.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Увеличение объема утилизации и обезвреживания отходов разных классов опасности составляет от 0,5 до 4% в год.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Дальнейшее перспективное изменение движения балансовых потоков отходов по годам рассчитано, исходя из следующих условий: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ежегодный годовой прирост объема образования отходов I - III классов опасности составляет 0,3% от объема предыдущего периода, отходов IV класса опасности - 1,5% от предыдущего периода, отходов V класса опасности - 2% от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обезвреживаемых отходов I класса опасности возрастает на 0,5%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утилизируемых отходов II класса опасности возрастает на 0,5%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обезвреживаемых отходов II класса опасности возрастает на 1%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обезвреживаемых отходов III класса опасности возрастает на 0,5%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утилизируемых отходов IV класса опасности возрастает на 3%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ежегодная доля обезвреживаемых отходов IV класса опасности возрастает на 3% относительно предыдущего периода;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ежегодная доля обезвреживаемых и утилизируемых отходов IV класса опасности возрастает на 3,5% относительно предыдущего периода.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</w:t>
      </w:r>
      <w:hyperlink w:anchor="P5549" w:history="1">
        <w:r>
          <w:rPr>
            <w:color w:val="0000FF"/>
          </w:rPr>
          <w:t>таблице 11</w:t>
        </w:r>
      </w:hyperlink>
      <w:r>
        <w:t xml:space="preserve"> приведены балансы образования, обработки, утилизации, обезвреживания отходов с учетом динамики изменения потоков отходов за период с 2015 по 2030 год.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11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5" w:name="P5549"/>
      <w:bookmarkEnd w:id="15"/>
      <w:r>
        <w:t>Балансы образования, обработки, утилизации, обезвреживания</w:t>
      </w:r>
    </w:p>
    <w:p w:rsidR="00B66995" w:rsidRDefault="00B66995">
      <w:pPr>
        <w:pStyle w:val="ConsPlusNormal"/>
        <w:jc w:val="center"/>
      </w:pPr>
      <w:r>
        <w:t>отходов с учетом динамики изменения потоков отходов</w:t>
      </w:r>
    </w:p>
    <w:p w:rsidR="00B66995" w:rsidRDefault="00B66995">
      <w:pPr>
        <w:pStyle w:val="ConsPlusNormal"/>
        <w:jc w:val="center"/>
      </w:pPr>
      <w:r>
        <w:t>за период с 2015 по 2030 год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0"/>
        <w:gridCol w:w="3580"/>
        <w:gridCol w:w="2438"/>
        <w:gridCol w:w="2098"/>
      </w:tblGrid>
      <w:tr w:rsidR="00B66995">
        <w:tc>
          <w:tcPr>
            <w:tcW w:w="96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358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Объем образовавшихся отходов в процессе производства и потребления, тонн</w:t>
            </w:r>
          </w:p>
        </w:tc>
        <w:tc>
          <w:tcPr>
            <w:tcW w:w="2438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Объем утилизированных отходов, тонн</w:t>
            </w:r>
          </w:p>
        </w:tc>
        <w:tc>
          <w:tcPr>
            <w:tcW w:w="2098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Объем обезвреженных отходов, тонн</w:t>
            </w:r>
          </w:p>
        </w:tc>
      </w:tr>
      <w:tr w:rsidR="00B66995">
        <w:tc>
          <w:tcPr>
            <w:tcW w:w="96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580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38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098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2015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4475851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2749575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712666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2016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4544062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2829881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730410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2017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4613370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2912599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748651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2018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4683794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2997799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767402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2019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4755351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3085558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786679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2020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4828062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3175953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806498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2021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4901943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3269062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826873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2022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4977016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3364968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847821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2023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5053300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3463756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869359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2024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5130814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3565512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891505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2025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5209580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3670327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914276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2026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5289617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3778291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937691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2027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5370947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3889502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961768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2028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5453591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4004055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986527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2029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5537572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4122054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1011988</w:t>
            </w:r>
          </w:p>
        </w:tc>
      </w:tr>
      <w:tr w:rsidR="00B66995">
        <w:tc>
          <w:tcPr>
            <w:tcW w:w="960" w:type="dxa"/>
          </w:tcPr>
          <w:p w:rsidR="00B66995" w:rsidRDefault="00B66995">
            <w:pPr>
              <w:pStyle w:val="ConsPlusNormal"/>
            </w:pPr>
            <w:r>
              <w:t>2030</w:t>
            </w:r>
          </w:p>
        </w:tc>
        <w:tc>
          <w:tcPr>
            <w:tcW w:w="3580" w:type="dxa"/>
          </w:tcPr>
          <w:p w:rsidR="00B66995" w:rsidRDefault="00B66995">
            <w:pPr>
              <w:pStyle w:val="ConsPlusNormal"/>
              <w:jc w:val="center"/>
            </w:pPr>
            <w:r>
              <w:t>5622910</w:t>
            </w:r>
          </w:p>
        </w:tc>
        <w:tc>
          <w:tcPr>
            <w:tcW w:w="2438" w:type="dxa"/>
          </w:tcPr>
          <w:p w:rsidR="00B66995" w:rsidRDefault="00B66995">
            <w:pPr>
              <w:pStyle w:val="ConsPlusNormal"/>
              <w:jc w:val="center"/>
            </w:pPr>
            <w:r>
              <w:t>4243600</w:t>
            </w:r>
          </w:p>
        </w:tc>
        <w:tc>
          <w:tcPr>
            <w:tcW w:w="2098" w:type="dxa"/>
          </w:tcPr>
          <w:p w:rsidR="00B66995" w:rsidRDefault="00B66995">
            <w:pPr>
              <w:pStyle w:val="ConsPlusNormal"/>
              <w:jc w:val="center"/>
            </w:pPr>
            <w:r>
              <w:t>1038172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Согласно анализу форм федерального статистического наблюдения за отходами производства и потребления на территории Югры образуются ТКО, разделенные по видам и классам опасности. Баланс по обращению с ТКО представлен в </w:t>
      </w:r>
      <w:hyperlink w:anchor="P5630" w:history="1">
        <w:r>
          <w:rPr>
            <w:color w:val="0000FF"/>
          </w:rPr>
          <w:t>таблице 12</w:t>
        </w:r>
      </w:hyperlink>
      <w:r>
        <w:t xml:space="preserve"> с указанием доли каждого вида ТКО от общей доли ТКО, </w:t>
      </w:r>
      <w:proofErr w:type="gramStart"/>
      <w:r>
        <w:t>образующихся</w:t>
      </w:r>
      <w:proofErr w:type="gramEnd"/>
      <w:r>
        <w:t xml:space="preserve"> на территории автономного округа.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12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6" w:name="P5630"/>
      <w:bookmarkEnd w:id="16"/>
      <w:r>
        <w:t>Балансы ТКО по видам и классам опасности,</w:t>
      </w:r>
    </w:p>
    <w:p w:rsidR="00B66995" w:rsidRDefault="00B66995">
      <w:pPr>
        <w:pStyle w:val="ConsPlusNormal"/>
        <w:jc w:val="center"/>
      </w:pPr>
      <w:proofErr w:type="gramStart"/>
      <w:r>
        <w:t>образующиеся на территории автономного округа</w:t>
      </w:r>
      <w:proofErr w:type="gramEnd"/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4309"/>
        <w:gridCol w:w="1644"/>
        <w:gridCol w:w="1020"/>
        <w:gridCol w:w="1474"/>
      </w:tblGrid>
      <w:tr w:rsidR="00B66995">
        <w:tc>
          <w:tcPr>
            <w:tcW w:w="624" w:type="dxa"/>
          </w:tcPr>
          <w:p w:rsidR="00B66995" w:rsidRDefault="00B66995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309" w:type="dxa"/>
          </w:tcPr>
          <w:p w:rsidR="00B66995" w:rsidRDefault="00B66995">
            <w:pPr>
              <w:pStyle w:val="ConsPlusNormal"/>
              <w:jc w:val="center"/>
            </w:pPr>
            <w:r>
              <w:t>Наименование отхода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Код отхода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Класс опасности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Процент от общего количества ТКО, %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30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из жилищ несортированные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крупногабаритные)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73111001724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56,925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из жилищ крупногабаритные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73111002215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5,562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Отходы коммунальные, подобные </w:t>
            </w:r>
            <w:proofErr w:type="gramStart"/>
            <w:r>
              <w:t>коммунальным</w:t>
            </w:r>
            <w:proofErr w:type="gramEnd"/>
            <w:r>
              <w:t xml:space="preserve"> на производстве, отходы при предоставлении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73000000000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0,028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коммунальные твердые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73100000000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17,174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из жилищ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0,754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из жилищ при совместном сборе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73111000000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0,677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от уборки территории городских и сельских поселений: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0,499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уличный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73120001724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0,200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от уборки парков, скверов, зон массового отдыха, набережных, пляжей и других объектов благоустройства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73120002725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0,961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от уборки территорий кладбищ, колумбариев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73120003725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0,116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от зимней уборки улиц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73121000000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2,440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цветниками, древесно-кустарниковыми посадками: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0,011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газонами, цветниками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73130001205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растительные отходы при уходе за древесно-кустарниковыми посадками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73130002205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Прочие твердые коммунальные отходы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73190000000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0,097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73300000000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4, 5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1,454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17.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0,364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от офисных и бытовых помещений организаций несортированный (</w:t>
            </w:r>
            <w:proofErr w:type="gramStart"/>
            <w:r>
              <w:t>исключая</w:t>
            </w:r>
            <w:proofErr w:type="gramEnd"/>
            <w:r>
              <w:t xml:space="preserve"> крупногабаритный)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73310001724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3,021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и складских помещений: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0,120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производственных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73321001724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0,406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от уборки складских помещений малоопасный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73322001724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0,108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Смет от уборки территории предприятий, организаций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0,060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Смет с территории гаража, автостоянки: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гаража, автостоянки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73331001714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0,025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Смет с прочих территорий предприятий, организаций: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0,044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26.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</w:t>
            </w:r>
            <w:proofErr w:type="gramStart"/>
            <w:r>
              <w:t>малоопасный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73339001714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0,666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27.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смет с территории предприятия практически </w:t>
            </w:r>
            <w:proofErr w:type="gramStart"/>
            <w:r>
              <w:t>неопасный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73339002715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0,860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 xml:space="preserve">Прочие отходы потребления на производстве, подобные </w:t>
            </w:r>
            <w:proofErr w:type="gramStart"/>
            <w:r>
              <w:t>коммунальным</w:t>
            </w:r>
            <w:proofErr w:type="gramEnd"/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73390000000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4, 5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0,006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от уборки железнодорожных и автомобильных вокзалов, аэропортов, терминалов, портов, станций метро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73410000000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Мусор и смет от уборки подвижного состава железнодорожного, автомобильного, воздушного, водного транспорта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73420000000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0,007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0,010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32.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73510001725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0,507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33.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73510002725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0,389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lastRenderedPageBreak/>
              <w:t>34.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кухонь и предприятий общественного питания: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0,041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35.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пищевые отходы кухонь и организаций общественного питания несортированные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73610001305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2,405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кухонь и организаций общественного питания несортированные прочие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73610002724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0,005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37.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гостиниц, отелей и других мест временного проживания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73620000000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4, 5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0,059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38.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при предоставлении услуг в области образования, искусства, развлечений, отдыха и спорта: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73700000000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4, 5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0,018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39.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73710001725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3,829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40.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(мусор) от уборки территории и помещений культурно-спортивных учреждений и зрелищных мероприятий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73710002725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0,130</w:t>
            </w:r>
          </w:p>
        </w:tc>
      </w:tr>
      <w:tr w:rsidR="00B66995">
        <w:tc>
          <w:tcPr>
            <w:tcW w:w="624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4309" w:type="dxa"/>
          </w:tcPr>
          <w:p w:rsidR="00B66995" w:rsidRDefault="00B66995">
            <w:pPr>
              <w:pStyle w:val="ConsPlusNormal"/>
            </w:pPr>
            <w:r>
              <w:t>Отходы при предоставлении прочих видов услуг населению</w:t>
            </w:r>
          </w:p>
        </w:tc>
        <w:tc>
          <w:tcPr>
            <w:tcW w:w="1644" w:type="dxa"/>
          </w:tcPr>
          <w:p w:rsidR="00B66995" w:rsidRDefault="00B66995">
            <w:pPr>
              <w:pStyle w:val="ConsPlusNormal"/>
              <w:jc w:val="center"/>
            </w:pPr>
            <w:r>
              <w:t>73900000000</w:t>
            </w:r>
          </w:p>
        </w:tc>
        <w:tc>
          <w:tcPr>
            <w:tcW w:w="1020" w:type="dxa"/>
          </w:tcPr>
          <w:p w:rsidR="00B66995" w:rsidRDefault="00B6699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:rsidR="00B66995" w:rsidRDefault="00B66995">
            <w:pPr>
              <w:pStyle w:val="ConsPlusNormal"/>
              <w:jc w:val="center"/>
            </w:pPr>
            <w:r>
              <w:t>0,017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Основная доля </w:t>
      </w:r>
      <w:proofErr w:type="spellStart"/>
      <w:r>
        <w:t>отходообразования</w:t>
      </w:r>
      <w:proofErr w:type="spellEnd"/>
      <w:r>
        <w:t xml:space="preserve"> распределена между следующими группами: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 xml:space="preserve">отходы из жилищ несортированные (исключая крупногабаритные), код по </w:t>
      </w:r>
      <w:hyperlink r:id="rId27" w:history="1">
        <w:r>
          <w:rPr>
            <w:color w:val="0000FF"/>
          </w:rPr>
          <w:t>ФККО</w:t>
        </w:r>
      </w:hyperlink>
      <w:r>
        <w:t xml:space="preserve"> 73111001724 - 816916,77 т/год (56,925%);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отходы из жилищ крупногабаритные, код по </w:t>
      </w:r>
      <w:hyperlink r:id="rId28" w:history="1">
        <w:r>
          <w:rPr>
            <w:color w:val="0000FF"/>
          </w:rPr>
          <w:t>ФККО</w:t>
        </w:r>
      </w:hyperlink>
      <w:r>
        <w:t xml:space="preserve"> 73111002215 - 79819,97 т/год (5,562%);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прочие отходы ТКО, суммарно по региону - 538328,721 т/год (37,512%).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Баланс количественных характеристик образования, обработки, утилизации, обезвреживания, размещения отходов отражает соотношение их количества по следующим группам: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образовавшиеся на территории автономного округа;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>поступившие на территорию автономного округа из других субъектов Российской Федерации (для последующей утилизации, обезвреживания, использования);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обработанные на территории автономного округа;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утилизированные на территории автономного округа;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обезвреженные на территории автономного округа;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размещенные на территории автономного округа;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>переданные с территории автономного округа в другие субъекты Российской Федерации (для последующей утилизации, обезвреживания, размещения).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 xml:space="preserve">Баланс по обезвреживанию, утилизации и размещению твердых коммунальных отходов приведен в </w:t>
      </w:r>
      <w:hyperlink w:anchor="P5865" w:history="1">
        <w:r>
          <w:rPr>
            <w:color w:val="0000FF"/>
          </w:rPr>
          <w:t>таблице 13</w:t>
        </w:r>
      </w:hyperlink>
      <w:r>
        <w:t>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right"/>
        <w:outlineLvl w:val="2"/>
      </w:pPr>
      <w:r>
        <w:t>Таблица 13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7" w:name="P5865"/>
      <w:bookmarkEnd w:id="17"/>
      <w:r>
        <w:t>Целевые показатели (баланс) по обезвреживанию, утилизации</w:t>
      </w:r>
    </w:p>
    <w:p w:rsidR="00B66995" w:rsidRDefault="00B66995">
      <w:pPr>
        <w:pStyle w:val="ConsPlusNormal"/>
        <w:jc w:val="center"/>
      </w:pPr>
      <w:r>
        <w:t>и размещению твердых коммунальных отходов в 2016 году</w:t>
      </w:r>
    </w:p>
    <w:p w:rsidR="00B66995" w:rsidRDefault="00B66995">
      <w:pPr>
        <w:pStyle w:val="ConsPlusNormal"/>
        <w:jc w:val="center"/>
      </w:pPr>
      <w:r>
        <w:t>в автономном округе</w:t>
      </w:r>
    </w:p>
    <w:p w:rsidR="00B66995" w:rsidRDefault="00B6699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09"/>
        <w:gridCol w:w="3061"/>
      </w:tblGrid>
      <w:tr w:rsidR="00B66995">
        <w:tc>
          <w:tcPr>
            <w:tcW w:w="6009" w:type="dxa"/>
            <w:vMerge w:val="restart"/>
          </w:tcPr>
          <w:p w:rsidR="00B66995" w:rsidRDefault="00B66995">
            <w:pPr>
              <w:pStyle w:val="ConsPlusNormal"/>
              <w:jc w:val="center"/>
            </w:pPr>
            <w:r>
              <w:t>Целевые показатели по обращению с отходами</w:t>
            </w:r>
          </w:p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Процент от общего количества отходов, %</w:t>
            </w:r>
          </w:p>
        </w:tc>
      </w:tr>
      <w:tr w:rsidR="00B66995">
        <w:tc>
          <w:tcPr>
            <w:tcW w:w="6009" w:type="dxa"/>
            <w:vMerge/>
          </w:tcPr>
          <w:p w:rsidR="00B66995" w:rsidRDefault="00B66995"/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2016</w:t>
            </w:r>
          </w:p>
        </w:tc>
      </w:tr>
      <w:tr w:rsidR="00B66995">
        <w:tc>
          <w:tcPr>
            <w:tcW w:w="6009" w:type="dxa"/>
            <w:vAlign w:val="center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2</w:t>
            </w:r>
          </w:p>
        </w:tc>
      </w:tr>
      <w:tr w:rsidR="00B66995">
        <w:tc>
          <w:tcPr>
            <w:tcW w:w="6009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направленных</w:t>
            </w:r>
            <w:proofErr w:type="gramEnd"/>
            <w:r>
              <w:t xml:space="preserve"> на обработку &lt;*&gt;, в общем объеме ТКО</w:t>
            </w:r>
          </w:p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6009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</w:t>
            </w:r>
            <w:proofErr w:type="gramStart"/>
            <w:r>
              <w:t>утилизированных</w:t>
            </w:r>
            <w:proofErr w:type="gramEnd"/>
            <w:r>
              <w:t>, а также обезвреженных ТКО в общем объеме ТКО</w:t>
            </w:r>
          </w:p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1</w:t>
            </w:r>
          </w:p>
        </w:tc>
      </w:tr>
      <w:tr w:rsidR="00B66995">
        <w:tc>
          <w:tcPr>
            <w:tcW w:w="6009" w:type="dxa"/>
            <w:vAlign w:val="center"/>
          </w:tcPr>
          <w:p w:rsidR="00B66995" w:rsidRDefault="00B66995">
            <w:pPr>
              <w:pStyle w:val="ConsPlusNormal"/>
            </w:pPr>
            <w:r>
              <w:t xml:space="preserve">Доля ТКО, </w:t>
            </w:r>
            <w:proofErr w:type="gramStart"/>
            <w:r>
              <w:t>направляемых</w:t>
            </w:r>
            <w:proofErr w:type="gramEnd"/>
            <w:r>
              <w:t xml:space="preserve"> на захоронение, в общем объеме ТКО</w:t>
            </w:r>
          </w:p>
        </w:tc>
        <w:tc>
          <w:tcPr>
            <w:tcW w:w="3061" w:type="dxa"/>
          </w:tcPr>
          <w:p w:rsidR="00B66995" w:rsidRDefault="00B66995">
            <w:pPr>
              <w:pStyle w:val="ConsPlusNormal"/>
              <w:jc w:val="center"/>
            </w:pPr>
            <w:r>
              <w:t>99</w:t>
            </w:r>
          </w:p>
        </w:tc>
      </w:tr>
    </w:tbl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Анализ баланса количественных характеристик образования, обработки, утилизации, обезвреживания, размещения ТКО показывает: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обработке подлежит около 1% ТКО, </w:t>
      </w:r>
      <w:proofErr w:type="gramStart"/>
      <w:r>
        <w:t>образующихся</w:t>
      </w:r>
      <w:proofErr w:type="gramEnd"/>
      <w:r>
        <w:t xml:space="preserve"> в автономном округе;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извлечение полезных компонентов ТКО и вовлечение их в хозяйственный оборот на территории автономного округа составляет около 0,1% от общей </w:t>
      </w:r>
      <w:proofErr w:type="gramStart"/>
      <w:r>
        <w:t>доли</w:t>
      </w:r>
      <w:proofErr w:type="gramEnd"/>
      <w:r>
        <w:t xml:space="preserve"> образующихся на территории автономного округа отходов;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более 99% ТКО размещается на полигонах, санкционированных и несанкционированных свалках.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Большая часть ТКО региона размещается на полигонах, не пройдя обработку.</w:t>
      </w:r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 xml:space="preserve">ОРО, специализирующиеся на обработке твердых коммунальных отходов, расположены в Советском районе и г. </w:t>
      </w:r>
      <w:proofErr w:type="spellStart"/>
      <w:r>
        <w:t>Урае</w:t>
      </w:r>
      <w:proofErr w:type="spellEnd"/>
      <w:r>
        <w:t>, что не обеспечивает потребностей региона в целом с учетом количества образующихся ТКО.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proofErr w:type="gramStart"/>
      <w:r>
        <w:t>В Березовском и Ханты-Мансийском районах практикуется обезвреживание твердых коммунальных отходов (отходов бумаги, картона, отходов из жилищ несортированные (исключая крупногабаритные), пищевых отходов, отходов подобных коммунальным и прочих) с помощью инсинераторных установок различных модификаций.</w:t>
      </w:r>
      <w:proofErr w:type="gramEnd"/>
    </w:p>
    <w:p w:rsidR="00B66995" w:rsidRDefault="00B66995">
      <w:pPr>
        <w:pStyle w:val="ConsPlusNormal"/>
        <w:spacing w:before="220"/>
        <w:ind w:firstLine="540"/>
        <w:jc w:val="both"/>
      </w:pPr>
      <w:r>
        <w:t>На перспективу балансы в части обращения с ТКО будут соответствовать целевым показателям, направленным на плавное увеличение утилизации компонентов ТКО.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7. Потоки отходов и зоны деятельности</w:t>
      </w:r>
    </w:p>
    <w:p w:rsidR="00B66995" w:rsidRDefault="00B66995">
      <w:pPr>
        <w:pStyle w:val="ConsPlusNormal"/>
        <w:jc w:val="center"/>
      </w:pPr>
      <w:r>
        <w:t>региональных операторов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 xml:space="preserve">При разработке Территориальной схемы по </w:t>
      </w:r>
      <w:proofErr w:type="spellStart"/>
      <w:r>
        <w:t>транспортно-логистическому</w:t>
      </w:r>
      <w:proofErr w:type="spellEnd"/>
      <w:r>
        <w:t xml:space="preserve"> и экономическому </w:t>
      </w:r>
      <w:r>
        <w:lastRenderedPageBreak/>
        <w:t>обоснованию рассмотрено 4 основных варианта по выделению зон региональных операторов - с делением автономного округа на 2 зоны и 3 зоны. В каждом из вариантов рассмотрено по 2 варианта деления, соответственно, расчеты проводились по всем 4 вариантам. Оценка существующего положения по состоянию на 2016 год проводилась по плотностям образования ТКО, по стоимости доставки ТКО и единому тарифу регионального оператора по каждой потенциальной зоне его деятельности.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Оптимальным вариантом по </w:t>
      </w:r>
      <w:proofErr w:type="spellStart"/>
      <w:r>
        <w:t>транспортно-логистическому</w:t>
      </w:r>
      <w:proofErr w:type="spellEnd"/>
      <w:r>
        <w:t xml:space="preserve"> и экономическому обоснованию является первый вариант с 2 зонами региональных операторов </w:t>
      </w:r>
      <w:hyperlink w:anchor="P5944" w:history="1">
        <w:r>
          <w:rPr>
            <w:color w:val="0000FF"/>
          </w:rPr>
          <w:t>(рис. 8)</w:t>
        </w:r>
      </w:hyperlink>
      <w:r>
        <w:t>, поскольку тариф в обеих зонах практически одинаковый, данный вариант не вызовет социальной напряженности. Принятый вариант с 2 зонами выключает в себя следующие крупные источники образования ТКО: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Первая зона - образование 205 тыс. тонн отходов в 2016 году, включает в себя: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Пыть-Ях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</w:t>
      </w:r>
      <w:proofErr w:type="spellStart"/>
      <w:r>
        <w:t>Нефтеюганский</w:t>
      </w:r>
      <w:proofErr w:type="spellEnd"/>
      <w:r>
        <w:t xml:space="preserve">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город Нефтеюганск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</w:t>
      </w:r>
      <w:proofErr w:type="spellStart"/>
      <w:r>
        <w:t>Кондинский</w:t>
      </w:r>
      <w:proofErr w:type="spellEnd"/>
      <w:r>
        <w:t xml:space="preserve">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Урай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Нягань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>- Ханты-Мансийский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город Ханты-Мансийск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Советский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город Югорск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Октябрьский район;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вторая зона - 427 тыс. тонн отходов в год, включает в себя: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Березовский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Белоярский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Сургутский район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Когалым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>- город Сургут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- город Радужный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Покачи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Мегион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- город </w:t>
      </w:r>
      <w:proofErr w:type="spellStart"/>
      <w:r>
        <w:t>Лангепас</w:t>
      </w:r>
      <w:proofErr w:type="spellEnd"/>
    </w:p>
    <w:p w:rsidR="00B66995" w:rsidRDefault="00B66995">
      <w:pPr>
        <w:pStyle w:val="ConsPlusNormal"/>
        <w:spacing w:before="220"/>
        <w:ind w:firstLine="540"/>
        <w:jc w:val="both"/>
      </w:pPr>
      <w:r>
        <w:t>- город Нижневартовск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lastRenderedPageBreak/>
        <w:t>- Нижневартовский район.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Далее представлены карты с графическими отображениями планируемых потоков ТКО в Югре по годам до введения в действие новых основных ОРО и после. Значками на карте-схеме показаны основные объекты обращения с отходами.</w:t>
      </w:r>
    </w:p>
    <w:p w:rsidR="00B66995" w:rsidRDefault="00B66995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B66995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66995" w:rsidRDefault="00B66995">
            <w:pPr>
              <w:pStyle w:val="ConsPlusNormal"/>
              <w:jc w:val="both"/>
            </w:pPr>
            <w:proofErr w:type="spellStart"/>
            <w:r>
              <w:rPr>
                <w:color w:val="392C69"/>
              </w:rPr>
              <w:t>КонсультантПлюс</w:t>
            </w:r>
            <w:proofErr w:type="spellEnd"/>
            <w:r>
              <w:rPr>
                <w:color w:val="392C69"/>
              </w:rPr>
              <w:t>: примечание.</w:t>
            </w:r>
          </w:p>
          <w:p w:rsidR="00B66995" w:rsidRDefault="00B66995">
            <w:pPr>
              <w:pStyle w:val="ConsPlusNormal"/>
              <w:jc w:val="both"/>
            </w:pPr>
            <w:r>
              <w:rPr>
                <w:color w:val="392C69"/>
              </w:rPr>
              <w:t xml:space="preserve">В официальном тексте документа, видимо, допущена опечатка: рисунок 5 к </w:t>
            </w:r>
            <w:proofErr w:type="gramStart"/>
            <w:r>
              <w:rPr>
                <w:color w:val="392C69"/>
              </w:rPr>
              <w:t>данной</w:t>
            </w:r>
            <w:proofErr w:type="gramEnd"/>
            <w:r>
              <w:rPr>
                <w:color w:val="392C69"/>
              </w:rPr>
              <w:t xml:space="preserve"> смехе отсутствует.</w:t>
            </w:r>
          </w:p>
        </w:tc>
      </w:tr>
    </w:tbl>
    <w:p w:rsidR="00B66995" w:rsidRDefault="00B66995">
      <w:pPr>
        <w:pStyle w:val="ConsPlusNormal"/>
        <w:spacing w:before="220"/>
        <w:ind w:firstLine="540"/>
        <w:jc w:val="both"/>
      </w:pPr>
      <w:r>
        <w:t xml:space="preserve">В соответствии с расчетами получено 4 варианта разделения по зонам регионального оператора, где проведено описание расходов и доходов будущих региональных операторов. В таблицах указано, какое количество ТКО образуется в зоне, какой процент обрабатывается, утилизируется, обезвреживается и захоранивается. На основе плеча пробега рассчитывается стоимость услуги на транспортировку, при наличии объекта обработки стоимость транспортировки делится на 2 участка: до МСК и после до ОРО, при расположении МСК на ОРО второе плечо не рассчитывается. Затратным методом рассчитываются тарифы на обработку, обезвреживание и захоронение ТКО с учетом капиталовложений со сроком окупаемости в 10 лет и эксплуатационных затрат: средних зарплат персонала по отрасли в автономном округе или при отсутствии таких данных по Российской Федерации, расходов на электроснабжение, водопотребление и водоотведение, теплоснабжение и т.д. </w:t>
      </w:r>
      <w:proofErr w:type="gramStart"/>
      <w:r>
        <w:t xml:space="preserve">Тепловая карта (карта плотностей) образования отходов ТКО в автономном округе на 2016 год представлена на </w:t>
      </w:r>
      <w:hyperlink w:anchor="P5927" w:history="1">
        <w:r>
          <w:rPr>
            <w:color w:val="0000FF"/>
          </w:rPr>
          <w:t>рисунке 4</w:t>
        </w:r>
      </w:hyperlink>
      <w:r>
        <w:t xml:space="preserve">. Для выбора оптимального варианта проводится сравнение образования ТКО и единого тарифа регионального оператора по 4 вариантам, представленным на рисунках 5 - </w:t>
      </w:r>
      <w:hyperlink w:anchor="P5934" w:history="1">
        <w:r>
          <w:rPr>
            <w:color w:val="0000FF"/>
          </w:rPr>
          <w:t>6</w:t>
        </w:r>
      </w:hyperlink>
      <w:r>
        <w:t>. По минимальному отклонению тарифов и оптимальному размеру тарифа деление на 2 зоны по первому варианту является лучшим с незначительным отклонением тарифов в</w:t>
      </w:r>
      <w:proofErr w:type="gramEnd"/>
      <w:r>
        <w:t xml:space="preserve"> 2 </w:t>
      </w:r>
      <w:proofErr w:type="gramStart"/>
      <w:r>
        <w:t>зонах</w:t>
      </w:r>
      <w:proofErr w:type="gramEnd"/>
      <w:r>
        <w:t xml:space="preserve"> в 6,87%, что составляет 364 руб. Расчеты тарифов, которые проводятся в рамках разработки Территориальной схемы, выполняются только для выбора оптимального варианта технологических зон региональных операторов.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Перспективные потоки ТКО с учетом перемещения отходов в другие субъекты Российской Федерации представлены на </w:t>
      </w:r>
      <w:hyperlink w:anchor="P5949" w:history="1">
        <w:r>
          <w:rPr>
            <w:color w:val="0000FF"/>
          </w:rPr>
          <w:t>рисунках 9</w:t>
        </w:r>
      </w:hyperlink>
      <w:r>
        <w:t xml:space="preserve"> и </w:t>
      </w:r>
      <w:hyperlink w:anchor="P5954" w:history="1">
        <w:r>
          <w:rPr>
            <w:color w:val="0000FF"/>
          </w:rPr>
          <w:t>10</w:t>
        </w:r>
      </w:hyperlink>
      <w:r>
        <w:t>.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53"/>
        </w:rPr>
        <w:pict>
          <v:shape id="_x0000_i1028" style="width:405.15pt;height:265.1pt" coordsize="" o:spt="100" adj="0,,0" path="" filled="f" stroked="f">
            <v:stroke joinstyle="miter"/>
            <v:imagedata r:id="rId29" o:title="base_24478_140244_32771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18" w:name="P5927"/>
      <w:bookmarkEnd w:id="18"/>
      <w:r>
        <w:lastRenderedPageBreak/>
        <w:t>Рис. 4. Тепловая карта образования отходов ТКО</w:t>
      </w:r>
    </w:p>
    <w:p w:rsidR="00B66995" w:rsidRDefault="00B66995">
      <w:pPr>
        <w:pStyle w:val="ConsPlusNormal"/>
        <w:jc w:val="center"/>
      </w:pPr>
      <w:r>
        <w:t>в автономном округе на 2016 год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45"/>
        </w:rPr>
        <w:pict>
          <v:shape id="_x0000_i1029" style="width:405.15pt;height:256.6pt" coordsize="" o:spt="100" adj="0,,0" path="" filled="f" stroked="f">
            <v:stroke joinstyle="miter"/>
            <v:imagedata r:id="rId30" o:title="base_24478_140244_32772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B66995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66995" w:rsidRDefault="00B66995">
            <w:pPr>
              <w:pStyle w:val="ConsPlusNormal"/>
              <w:jc w:val="both"/>
            </w:pPr>
            <w:proofErr w:type="spellStart"/>
            <w:r>
              <w:rPr>
                <w:color w:val="392C69"/>
              </w:rPr>
              <w:t>КонсультантПлюс</w:t>
            </w:r>
            <w:proofErr w:type="spellEnd"/>
            <w:r>
              <w:rPr>
                <w:color w:val="392C69"/>
              </w:rPr>
              <w:t>: примечание.</w:t>
            </w:r>
          </w:p>
          <w:p w:rsidR="00B66995" w:rsidRDefault="00B66995">
            <w:pPr>
              <w:pStyle w:val="ConsPlusNormal"/>
              <w:jc w:val="both"/>
            </w:pPr>
            <w:r>
              <w:rPr>
                <w:color w:val="392C69"/>
              </w:rPr>
              <w:t>Нумерация рисунков дана в соответствии с официальным текстом документа.</w:t>
            </w:r>
          </w:p>
        </w:tc>
      </w:tr>
    </w:tbl>
    <w:p w:rsidR="00B66995" w:rsidRDefault="00B66995">
      <w:pPr>
        <w:pStyle w:val="ConsPlusNormal"/>
        <w:spacing w:before="220"/>
        <w:jc w:val="center"/>
      </w:pPr>
      <w:bookmarkStart w:id="19" w:name="P5934"/>
      <w:bookmarkEnd w:id="19"/>
      <w:r>
        <w:t>Рис. 6. Сравнение равномерности масс в зонах</w:t>
      </w:r>
    </w:p>
    <w:p w:rsidR="00B66995" w:rsidRDefault="00B66995">
      <w:pPr>
        <w:pStyle w:val="ConsPlusNormal"/>
        <w:jc w:val="center"/>
      </w:pPr>
      <w:r>
        <w:t>региональных операторов (влияние на инвестиции) в 2017 году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45"/>
        </w:rPr>
        <w:pict>
          <v:shape id="_x0000_i1030" style="width:405.15pt;height:256.6pt" coordsize="" o:spt="100" adj="0,,0" path="" filled="f" stroked="f">
            <v:stroke joinstyle="miter"/>
            <v:imagedata r:id="rId31" o:title="base_24478_140244_32773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r>
        <w:t>Рис. 7. Сравнение равномерности дефицитов</w:t>
      </w:r>
    </w:p>
    <w:p w:rsidR="00B66995" w:rsidRDefault="00B66995">
      <w:pPr>
        <w:pStyle w:val="ConsPlusNormal"/>
        <w:jc w:val="center"/>
      </w:pPr>
      <w:r>
        <w:t>в зонах региональных операторов (влияние на тариф)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38"/>
        </w:rPr>
        <w:lastRenderedPageBreak/>
        <w:pict>
          <v:shape id="_x0000_i1031" style="width:405.15pt;height:249.4pt" coordsize="" o:spt="100" adj="0,,0" path="" filled="f" stroked="f">
            <v:stroke joinstyle="miter"/>
            <v:imagedata r:id="rId32" o:title="base_24478_140244_32774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20" w:name="P5944"/>
      <w:bookmarkEnd w:id="20"/>
      <w:r>
        <w:t>Рис. 8. Наилучший вариант деления автономного округа</w:t>
      </w:r>
    </w:p>
    <w:p w:rsidR="00B66995" w:rsidRDefault="00B66995">
      <w:pPr>
        <w:pStyle w:val="ConsPlusNormal"/>
        <w:jc w:val="center"/>
      </w:pPr>
      <w:r>
        <w:t>на 2 зоны регионального оператора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19"/>
        </w:rPr>
        <w:pict>
          <v:shape id="_x0000_i1032" style="width:405.15pt;height:230.4pt" coordsize="" o:spt="100" adj="0,,0" path="" filled="f" stroked="f">
            <v:stroke joinstyle="miter"/>
            <v:imagedata r:id="rId33" o:title="base_24478_140244_32775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21" w:name="P5949"/>
      <w:bookmarkEnd w:id="21"/>
      <w:r>
        <w:t>Рис. 9. Схема потоков ТКО в автономном округе</w:t>
      </w:r>
    </w:p>
    <w:p w:rsidR="00B66995" w:rsidRDefault="00B66995">
      <w:pPr>
        <w:pStyle w:val="ConsPlusNormal"/>
        <w:jc w:val="center"/>
      </w:pPr>
      <w:r>
        <w:t>на 2017 - 2019 годы</w:t>
      </w:r>
    </w:p>
    <w:p w:rsidR="00B66995" w:rsidRDefault="00B66995">
      <w:pPr>
        <w:pStyle w:val="ConsPlusNormal"/>
        <w:jc w:val="both"/>
      </w:pPr>
    </w:p>
    <w:p w:rsidR="00B66995" w:rsidRDefault="00996AFB">
      <w:pPr>
        <w:pStyle w:val="ConsPlusNormal"/>
        <w:jc w:val="center"/>
        <w:outlineLvl w:val="2"/>
      </w:pPr>
      <w:r w:rsidRPr="005766D2">
        <w:rPr>
          <w:position w:val="-215"/>
        </w:rPr>
        <w:lastRenderedPageBreak/>
        <w:pict>
          <v:shape id="_x0000_i1033" style="width:405.15pt;height:225.8pt" coordsize="" o:spt="100" adj="0,,0" path="" filled="f" stroked="f">
            <v:stroke joinstyle="miter"/>
            <v:imagedata r:id="rId34" o:title="base_24478_140244_32776"/>
            <v:formulas/>
            <v:path o:connecttype="segments"/>
          </v:shape>
        </w:pic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</w:pPr>
      <w:bookmarkStart w:id="22" w:name="P5954"/>
      <w:bookmarkEnd w:id="22"/>
      <w:r>
        <w:t>Рис. 10. Схема потоков ТКО в автономном округе</w:t>
      </w:r>
    </w:p>
    <w:p w:rsidR="00B66995" w:rsidRDefault="00B66995">
      <w:pPr>
        <w:pStyle w:val="ConsPlusNormal"/>
        <w:jc w:val="center"/>
      </w:pPr>
      <w:r>
        <w:t>на 2020 - 2030 годы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center"/>
        <w:outlineLvl w:val="1"/>
      </w:pPr>
      <w:r>
        <w:t>Заключение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ind w:firstLine="540"/>
        <w:jc w:val="both"/>
      </w:pPr>
      <w:r>
        <w:t>Территориальная схема определяет направления развития обращения с отходами в регионе и соответствует требованиям законодательства Российской Федерации в части максимальной утилизации отходов производства и компонентов ТКО.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По результатам натурных исследований нормативов накопления твердых коммунальных отходов Территориальная схема будет откорректирована.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Определены 2 зоны деятельности региональных операторов. Региональные операторы будут выбраны на основании конкурсного отбора, проводимого уполномоченным исполнительным органом государственной власти автономного округа.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Плановый объем ТКО, прошедших обработку, к 2021 г. достигнет 100% образующихся в автономном округе ТКО.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>Потоки отходов производства и компонентов ТКО, подлежащих утилизации, на перспективу могут быть полностью замкнуты на соответствующих объектах автономного округа.</w:t>
      </w:r>
    </w:p>
    <w:p w:rsidR="00B66995" w:rsidRDefault="00B66995">
      <w:pPr>
        <w:pStyle w:val="ConsPlusNormal"/>
        <w:spacing w:before="220"/>
        <w:ind w:firstLine="540"/>
        <w:jc w:val="both"/>
      </w:pPr>
      <w:r>
        <w:t xml:space="preserve">В автономном округе на плановый период основным видом деятельности по обращению с отходами, в том числе </w:t>
      </w:r>
      <w:proofErr w:type="gramStart"/>
      <w:r>
        <w:t>с</w:t>
      </w:r>
      <w:proofErr w:type="gramEnd"/>
      <w:r>
        <w:t xml:space="preserve"> твердыми коммунальными, определена утилизация.</w:t>
      </w: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jc w:val="both"/>
      </w:pPr>
    </w:p>
    <w:p w:rsidR="00B66995" w:rsidRDefault="00B66995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D3927" w:rsidRDefault="00BD3927"/>
    <w:sectPr w:rsidR="00BD3927" w:rsidSect="0091235B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66995"/>
    <w:rsid w:val="00034C80"/>
    <w:rsid w:val="00266DE5"/>
    <w:rsid w:val="003057E2"/>
    <w:rsid w:val="005055E6"/>
    <w:rsid w:val="005634F3"/>
    <w:rsid w:val="005766D2"/>
    <w:rsid w:val="008D1BD5"/>
    <w:rsid w:val="00996AFB"/>
    <w:rsid w:val="00B66995"/>
    <w:rsid w:val="00BD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66995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customStyle="1" w:styleId="ConsPlusNonformat">
    <w:name w:val="ConsPlusNonformat"/>
    <w:rsid w:val="00B6699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66995"/>
    <w:pPr>
      <w:widowControl w:val="0"/>
      <w:autoSpaceDE w:val="0"/>
      <w:autoSpaceDN w:val="0"/>
      <w:spacing w:after="0" w:line="240" w:lineRule="auto"/>
    </w:pPr>
    <w:rPr>
      <w:b/>
      <w:szCs w:val="20"/>
    </w:rPr>
  </w:style>
  <w:style w:type="paragraph" w:customStyle="1" w:styleId="ConsPlusCell">
    <w:name w:val="ConsPlusCell"/>
    <w:rsid w:val="00B6699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B6699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B66995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B66995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B66995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66B7450370CAD330B2A2BB784F4C2B2B488EBCDC10E79C58D4AF9AC47550C931L56AF" TargetMode="External"/><Relationship Id="rId13" Type="http://schemas.openxmlformats.org/officeDocument/2006/relationships/hyperlink" Target="consultantplus://offline/ref=A066B7450370CAD330B2BCB66E231B242C4AD5B2D419ECCB0384A9CD9BL265F" TargetMode="External"/><Relationship Id="rId18" Type="http://schemas.openxmlformats.org/officeDocument/2006/relationships/hyperlink" Target="consultantplus://offline/ref=A066B7450370CAD330B2BCB66E231B242C43D9B8DC18ECCB0384A9CD9B25569C711AA39C1019B198L863F" TargetMode="External"/><Relationship Id="rId26" Type="http://schemas.openxmlformats.org/officeDocument/2006/relationships/hyperlink" Target="consultantplus://offline/ref=A066B7450370CAD330B2BCB66E231B242F42D9B7DA19ECCB0384A9CD9B25569C711AA39C1019B198L865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A066B7450370CAD330B2BCB66E231B242C46D0B6DF16ECCB0384A9CD9BL265F" TargetMode="External"/><Relationship Id="rId34" Type="http://schemas.openxmlformats.org/officeDocument/2006/relationships/image" Target="media/image9.png"/><Relationship Id="rId7" Type="http://schemas.openxmlformats.org/officeDocument/2006/relationships/hyperlink" Target="consultantplus://offline/ref=A066B7450370CAD330B2A2BB784F4C2B2B488EBCD410E19F5FDBF290CC2C5CCBL366F" TargetMode="External"/><Relationship Id="rId12" Type="http://schemas.openxmlformats.org/officeDocument/2006/relationships/hyperlink" Target="consultantplus://offline/ref=A066B7450370CAD330B2BCB66E231B242F4BD4B2DE16ECCB0384A9CD9BL265F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ref=A066B7450370CAD330B2A2BB784F4C2B2B488EBCDC16E69A5FD4AF9AC47550C9315AA5C9535DBC9B8568LE62F" TargetMode="External"/><Relationship Id="rId33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A066B7450370CAD330B2BCB66E231B242C4AD5B2D419ECCB0384A9CD9BL265F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A066B7450370CAD330B2A2BB784F4C2B2B488EBCDC13E59B58D2AF9AC47550C931L56AF" TargetMode="External"/><Relationship Id="rId11" Type="http://schemas.openxmlformats.org/officeDocument/2006/relationships/hyperlink" Target="consultantplus://offline/ref=A066B7450370CAD330B2BCB66E231B242C4AD5B2D419ECCB0384A9CD9BL265F" TargetMode="External"/><Relationship Id="rId24" Type="http://schemas.openxmlformats.org/officeDocument/2006/relationships/hyperlink" Target="consultantplus://offline/ref=A066B7450370CAD330B2BCB66E231B242C4BD3B2D411ECCB0384A9CD9B25569C711AA39C1019B198L865F" TargetMode="External"/><Relationship Id="rId32" Type="http://schemas.openxmlformats.org/officeDocument/2006/relationships/image" Target="media/image7.png"/><Relationship Id="rId5" Type="http://schemas.openxmlformats.org/officeDocument/2006/relationships/hyperlink" Target="consultantplus://offline/ref=A066B7450370CAD330B2BCB66E231B242C4AD5B2D419ECCB0384A9CD9BL265F" TargetMode="Externa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ref=A066B7450370CAD330B2BCB66E231B242C4BD3B2D411ECCB0384A9CD9B25569C711AA39C1019B198L865F" TargetMode="External"/><Relationship Id="rId28" Type="http://schemas.openxmlformats.org/officeDocument/2006/relationships/hyperlink" Target="consultantplus://offline/ref=A066B7450370CAD330B2BCB66E231B242F43D5B3D913ECCB0384A9CD9B25569C711AA39C1019B198L867F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A066B7450370CAD330B2BCB66E231B242F4BD4B2DE16ECCB0384A9CD9B25569C711AA39E17L169F" TargetMode="External"/><Relationship Id="rId19" Type="http://schemas.openxmlformats.org/officeDocument/2006/relationships/hyperlink" Target="consultantplus://offline/ref=A066B7450370CAD330B2BCB66E231B242C43D9B8DC18ECCB0384A9CD9B25569C711AA39C1019B198L863F" TargetMode="External"/><Relationship Id="rId31" Type="http://schemas.openxmlformats.org/officeDocument/2006/relationships/image" Target="media/image6.png"/><Relationship Id="rId4" Type="http://schemas.openxmlformats.org/officeDocument/2006/relationships/hyperlink" Target="consultantplus://offline/ref=A066B7450370CAD330B2BCB66E231B242F4BD4B2DE16ECCB0384A9CD9B25569C711AA39E17L169F" TargetMode="External"/><Relationship Id="rId9" Type="http://schemas.openxmlformats.org/officeDocument/2006/relationships/hyperlink" Target="consultantplus://offline/ref=A066B7450370CAD330B2A2BB784F4C2B2B488EBCDC13E69F5AD8AF9AC47550C931L56AF" TargetMode="External"/><Relationship Id="rId14" Type="http://schemas.openxmlformats.org/officeDocument/2006/relationships/hyperlink" Target="consultantplus://offline/ref=A066B7450370CAD330B2BCB66E231B242C46D0B6DF16ECCB0384A9CD9BL265F" TargetMode="External"/><Relationship Id="rId22" Type="http://schemas.openxmlformats.org/officeDocument/2006/relationships/hyperlink" Target="consultantplus://offline/ref=A066B7450370CAD330B2BCB66E231B242F42D9B7DA19ECCB0384A9CD9B25569C711AA39C1019B198L865F" TargetMode="External"/><Relationship Id="rId27" Type="http://schemas.openxmlformats.org/officeDocument/2006/relationships/hyperlink" Target="consultantplus://offline/ref=A066B7450370CAD330B2BCB66E231B242F43D5B3D913ECCB0384A9CD9B25569C711AA39C1019B198L867F" TargetMode="External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18657</Words>
  <Characters>106346</Characters>
  <Application>Microsoft Office Word</Application>
  <DocSecurity>0</DocSecurity>
  <Lines>886</Lines>
  <Paragraphs>249</Paragraphs>
  <ScaleCrop>false</ScaleCrop>
  <Company>RePack by SPecialiST</Company>
  <LinksUpToDate>false</LinksUpToDate>
  <CharactersWithSpaces>124754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Игорь Анатольевич</dc:creator>
  <cp:keywords/>
  <dc:description/>
  <cp:lastModifiedBy>Гончаров Игорь Анатольевич</cp:lastModifiedBy>
  <cp:revision>4</cp:revision>
  <dcterms:created xsi:type="dcterms:W3CDTF">2018-02-16T05:58:00Z</dcterms:created>
  <dcterms:modified xsi:type="dcterms:W3CDTF">2018-02-16T05:59:00Z</dcterms:modified>
</cp:coreProperties>
</file>