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ahoma" w:hAnsi="Tahoma" w:cs="Tahoma" w:eastAsia="Tahoma"/>
          <w:color w:val="auto"/>
          <w:spacing w:val="0"/>
          <w:position w:val="0"/>
          <w:sz w:val="20"/>
          <w:shd w:fill="auto" w:val="clear"/>
        </w:rPr>
      </w:pPr>
      <w:r>
        <w:rPr>
          <w:rFonts w:ascii="Tahoma" w:hAnsi="Tahoma" w:cs="Tahoma" w:eastAsia="Tahoma"/>
          <w:color w:val="auto"/>
          <w:spacing w:val="0"/>
          <w:position w:val="0"/>
          <w:sz w:val="20"/>
          <w:shd w:fill="auto" w:val="clear"/>
        </w:rPr>
        <w:t xml:space="preserve">Документ предоставлен </w:t>
      </w:r>
      <w:r>
        <w:rPr>
          <w:rFonts w:ascii="Tahoma" w:hAnsi="Tahoma" w:cs="Tahoma" w:eastAsia="Tahoma"/>
          <w:color w:val="auto"/>
          <w:spacing w:val="0"/>
          <w:position w:val="0"/>
          <w:sz w:val="20"/>
          <w:shd w:fill="auto" w:val="clear"/>
        </w:rPr>
        <w:br/>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ПРАВИТЕЛЬСТВО ХАНТЫ-МАНСИЙСКОГО АВТОНОМНОГО ОКРУГА - ЮГРЫ</w:t>
      </w:r>
    </w:p>
    <w:p>
      <w:pPr>
        <w:spacing w:before="0" w:after="0" w:line="240"/>
        <w:ind w:right="0" w:left="0" w:firstLine="0"/>
        <w:jc w:val="center"/>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ПОСТАНОВЛЕНИЕ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от 23 августа 2019 г. N 278-п</w:t>
      </w:r>
    </w:p>
    <w:p>
      <w:pPr>
        <w:spacing w:before="0" w:after="0" w:line="240"/>
        <w:ind w:right="0" w:left="0" w:firstLine="0"/>
        <w:jc w:val="both"/>
        <w:rPr>
          <w:rFonts w:ascii="Arial" w:hAnsi="Arial" w:cs="Arial" w:eastAsia="Arial"/>
          <w:b/>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 НОРМАТИВАХ ФОРМИРОВАНИЯ РАСХОДОВ НА ОПЛАТУ ТРУДА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ДЕПУТАТОВ, ВЫБОРНЫХ ДОЛЖНОСТНЫХ ЛИЦ МЕСТНОГО САМОУПРАВЛЕНИЯ,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ОСУЩЕСТВЛЯЮЩИХ СВОИ ПОЛНОМОЧИЯ НА ПОСТОЯННОЙ ОСНОВЕ,</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МУНИЦИПАЛЬНЫХ СЛУЖАЩИХ В ХАНТЫ-МАНСИЙСКОМ АВТОНОМНОМ</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ОКРУГЕ - ЮГРЕ</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Правительства ХМАО - Югры от 13.12.2019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23.12.2019 </w:t>
            </w:r>
            <w:r>
              <w:rPr>
                <w:rFonts w:ascii="Arial" w:hAnsi="Arial" w:cs="Arial" w:eastAsia="Arial"/>
                <w:color w:val="392C69"/>
                <w:spacing w:val="0"/>
                <w:position w:val="0"/>
                <w:sz w:val="16"/>
                <w:shd w:fill="auto" w:val="clear"/>
              </w:rPr>
              <w:t xml:space="preserve">, от 20.11.2020 </w:t>
            </w:r>
            <w:r>
              <w:rPr>
                <w:rFonts w:ascii="Arial" w:hAnsi="Arial" w:cs="Arial" w:eastAsia="Arial"/>
                <w:color w:val="392C69"/>
                <w:spacing w:val="0"/>
                <w:position w:val="0"/>
                <w:sz w:val="16"/>
                <w:shd w:fill="auto" w:val="clear"/>
              </w:rPr>
              <w:t xml:space="preserve">, от 10.12.2021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20.12.2021 </w:t>
            </w:r>
            <w:r>
              <w:rPr>
                <w:rFonts w:ascii="Arial" w:hAnsi="Arial" w:cs="Arial" w:eastAsia="Arial"/>
                <w:color w:val="392C69"/>
                <w:spacing w:val="0"/>
                <w:position w:val="0"/>
                <w:sz w:val="16"/>
                <w:shd w:fill="auto" w:val="clear"/>
              </w:rPr>
              <w:t xml:space="preserve">, от 01.04.2022 </w:t>
            </w:r>
            <w:r>
              <w:rPr>
                <w:rFonts w:ascii="Arial" w:hAnsi="Arial" w:cs="Arial" w:eastAsia="Arial"/>
                <w:color w:val="392C69"/>
                <w:spacing w:val="0"/>
                <w:position w:val="0"/>
                <w:sz w:val="16"/>
                <w:shd w:fill="auto" w:val="clear"/>
              </w:rPr>
              <w:t xml:space="preserve">, от 29.12.2022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09.06.2023 </w:t>
            </w:r>
            <w:r>
              <w:rPr>
                <w:rFonts w:ascii="Arial" w:hAnsi="Arial" w:cs="Arial" w:eastAsia="Arial"/>
                <w:color w:val="392C69"/>
                <w:spacing w:val="0"/>
                <w:position w:val="0"/>
                <w:sz w:val="16"/>
                <w:shd w:fill="auto" w:val="clear"/>
              </w:rPr>
              <w:t xml:space="preserve">, от 27.10.2023 </w:t>
            </w:r>
            <w:r>
              <w:rPr>
                <w:rFonts w:ascii="Arial" w:hAnsi="Arial" w:cs="Arial" w:eastAsia="Arial"/>
                <w:color w:val="392C69"/>
                <w:spacing w:val="0"/>
                <w:position w:val="0"/>
                <w:sz w:val="16"/>
                <w:shd w:fill="auto" w:val="clear"/>
              </w:rPr>
              <w:t xml:space="preserve">, от 22.03.2024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11.12.2024 </w:t>
            </w:r>
            <w:r>
              <w:rPr>
                <w:rFonts w:ascii="Arial" w:hAnsi="Arial" w:cs="Arial" w:eastAsia="Arial"/>
                <w:color w:val="392C69"/>
                <w:spacing w:val="0"/>
                <w:position w:val="0"/>
                <w:sz w:val="16"/>
                <w:shd w:fill="auto" w:val="clear"/>
              </w:rPr>
              <w:t xml:space="preserve">, от 06.10.2025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соответствии с Бюджетным </w:t>
      </w:r>
      <w:r>
        <w:rPr>
          <w:rFonts w:ascii="Arial" w:hAnsi="Arial" w:cs="Arial" w:eastAsia="Arial"/>
          <w:color w:val="auto"/>
          <w:spacing w:val="0"/>
          <w:position w:val="0"/>
          <w:sz w:val="16"/>
          <w:shd w:fill="auto" w:val="clear"/>
        </w:rPr>
        <w:t xml:space="preserve"> Российской Федерации, </w:t>
      </w:r>
      <w:r>
        <w:rPr>
          <w:rFonts w:ascii="Arial" w:hAnsi="Arial" w:cs="Arial" w:eastAsia="Arial"/>
          <w:color w:val="auto"/>
          <w:spacing w:val="0"/>
          <w:position w:val="0"/>
          <w:sz w:val="16"/>
          <w:shd w:fill="auto" w:val="clear"/>
        </w:rPr>
        <w:t xml:space="preserve"> Ханты-Мансийского автономного округа - Югры от 12 октября 2005 года N 73-оз "О Правительстве Ханты-Мансийского автономного округа - Югры" Правительство Ханты-Мансийского автономного округа - Югры постановляет: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Утвердить прилагаемые </w:t>
      </w:r>
      <w:r>
        <w:rPr>
          <w:rFonts w:ascii="Arial" w:hAnsi="Arial" w:cs="Arial" w:eastAsia="Arial"/>
          <w:color w:val="auto"/>
          <w:spacing w:val="0"/>
          <w:position w:val="0"/>
          <w:sz w:val="16"/>
          <w:shd w:fill="auto" w:val="clear"/>
        </w:rPr>
        <w:t xml:space="preserve">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(далее - лица, замещающие муниципальные должности),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Департаменту финансов Ханты-Мансийского автономного округа - Югры осуществлять контроль за непревышением фактических расходов, направляемых муниципальными образованиями Ханты-Мансийского автономного округа - Югры в отчетном периоде на оплату труда лиц, замещающих муниципальные должности, муниципальных служащих в Ханты-Мансийском автономном округе - Югре, над значениями, рассчитанными в соответствии с настоящим постановлением.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Рекомендовать органам местного самоуправления муниципальных образований Ханты-Мансийского автономного округа - Югры, не подпадающим под действие </w:t>
      </w:r>
      <w:r>
        <w:rPr>
          <w:rFonts w:ascii="Arial" w:hAnsi="Arial" w:cs="Arial" w:eastAsia="Arial"/>
          <w:color w:val="auto"/>
          <w:spacing w:val="0"/>
          <w:position w:val="0"/>
          <w:sz w:val="16"/>
          <w:shd w:fill="auto" w:val="clear"/>
        </w:rPr>
        <w:t xml:space="preserve"> Бюджетного кодекса Российской Федерации, при формировании местных бюджетов руководствоваться настоящим постановлением.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Признать утратившими силу:</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17 апреля 2008 года N 75-п "О внесении изменений в постановление Правительства Ханты-Мансийского автономного округа - Югры от 24 декабря 2007 года N 333-п";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26 мая 2008 года N 109-п "О внесении изменения в постановление Правительства Ханты-Мансийского автономного округа - Югры от 24 декабря 2007 года N 333-п";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 ноября 2008 года N 226-п "О внесении изменения в постановление Правительства Ханты-Мансийского автономного округа - Югры от 24 декабря 2007 года N 333-п";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11 декабря 2008 года N 252-п "О внесении изменений в постановление Правительства Ханты-Мансийского автономного округа - Югры от 24 декабря 2007 года N 333-п";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7 мая 2009 года N 103-п "О внесении изменений в постановление Правительства автономного округа от 24 декабря 2007 года N 333-п";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постановления Правительства Ханты-Мансийского автономного округа - Югры от 23 декабря 2010 года N 382-п "О внесении изменений в некоторые постановления Правительства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26 февраля 2011 года N 51-п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6 мая 2011 года N 149-п "О внесении изменений в приложение 8 к постановлению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20 апреля 2012 года N 142-п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7 июня 2013 года N 216-п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постановления Правительства Ханты-Мансийского автономного округа - Югры от 25 апреля 2014 года N 149-п "О внесении изменений в некоторые постановления Правительства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постановления Правительства Ханты-Мансийского автономного округа - Югры от 6 февраля 2015 года N 18-п "О внесении изменений в некоторые постановления Правительства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18 сентября 2015 года N 330-п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постановления Правительства Ханты-Мансийского автономного округа - Югры от 24 июня 2016 года N 220-п "О внесении изменений в некоторые постановления Правительства Ханты-Мансийского автономного округа - Югры";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15 сентября 2017 года N 346-п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 Правительства Ханты-Мансийского автономного округа - Югры от 18 декабря 2017 года N 525-п "О внесении изменений в постановление Правительства Ханты-Мансийского автономного округа - Югры от 24 декабря 2007 года N 333-п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w:t>
      </w:r>
      <w:r>
        <w:rPr>
          <w:rFonts w:ascii="Arial" w:hAnsi="Arial" w:cs="Arial" w:eastAsia="Arial"/>
          <w:color w:val="auto"/>
          <w:spacing w:val="0"/>
          <w:position w:val="0"/>
          <w:sz w:val="16"/>
          <w:shd w:fill="auto" w:val="clear"/>
        </w:rPr>
        <w:t xml:space="preserve"> настоящего постановления вступает в силу с 1 января 2020 года.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И.о. Губернатора</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А.В.ШИПИЛОВ</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Приложение</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 постановлению</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Правительства Ханты-Мансийского</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автономного округа - Югры</w:t>
      </w: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23 августа 2019 года N 278-п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НОРМАТИВЫ</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ФОРМИРОВАНИЯ РАСХОДОВ НА ОПЛАТУ ТРУДА ДЕПУТАТОВ, ВЫБОРНЫХ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ДОЛЖНОСТНЫХ ЛИЦ МЕСТНОГО САМОУПРАВЛЕНИЯ, ОСУЩЕСТВЛЯЮЩИХ СВОИ</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ПОЛНОМОЧИЯ НА ПОСТОЯННОЙ ОСНОВЕ, МУНИЦИПАЛЬНЫХ СЛУЖАЩИХ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В ХАНТЫ-МАНСИЙСКОМ АВТОНОМНОМ ОКРУГЕ - ЮГРЕ</w:t>
      </w:r>
    </w:p>
    <w:p>
      <w:pPr>
        <w:spacing w:before="0" w:after="0" w:line="240"/>
        <w:ind w:right="0" w:left="0" w:firstLine="0"/>
        <w:jc w:val="left"/>
        <w:rPr>
          <w:rFonts w:ascii="Arial" w:hAnsi="Arial" w:cs="Arial" w:eastAsia="Arial"/>
          <w:color w:val="auto"/>
          <w:spacing w:val="0"/>
          <w:position w:val="0"/>
          <w:sz w:val="24"/>
          <w:shd w:fill="auto" w:val="clear"/>
        </w:rPr>
      </w:pPr>
    </w:p>
    <w:tbl>
      <w:tblPr/>
      <w:tblGrid>
        <w:gridCol w:w="100"/>
        <w:gridCol w:w="100"/>
        <w:gridCol w:w="9894"/>
        <w:gridCol w:w="113"/>
      </w:tblGrid>
      <w:tr>
        <w:trPr>
          <w:trHeight w:val="0" w:hRule="atLeast"/>
          <w:jc w:val="left"/>
        </w:trPr>
        <w:tc>
          <w:tcPr>
            <w:tcW w:w="100" w:type="dxa"/>
            <w:tcBorders>
              <w:top w:val="single" w:color="836967" w:sz="0"/>
              <w:left w:val="single" w:color="836967" w:sz="0"/>
              <w:bottom w:val="single" w:color="836967" w:sz="0"/>
              <w:right w:val="single" w:color="836967" w:sz="0"/>
            </w:tcBorders>
            <w:shd w:color="auto" w:fill="ced3f1"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100"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24"/>
                <w:shd w:fill="auto" w:val="clear"/>
              </w:rPr>
            </w:pPr>
          </w:p>
        </w:tc>
        <w:tc>
          <w:tcPr>
            <w:tcW w:w="9894"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Список изменяющих документов</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(в ред. постановлений Правительства ХМАО - Югры от 13.12.2019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23.12.2019 </w:t>
            </w:r>
            <w:r>
              <w:rPr>
                <w:rFonts w:ascii="Arial" w:hAnsi="Arial" w:cs="Arial" w:eastAsia="Arial"/>
                <w:color w:val="392C69"/>
                <w:spacing w:val="0"/>
                <w:position w:val="0"/>
                <w:sz w:val="16"/>
                <w:shd w:fill="auto" w:val="clear"/>
              </w:rPr>
              <w:t xml:space="preserve">, от 20.11.2020 </w:t>
            </w:r>
            <w:r>
              <w:rPr>
                <w:rFonts w:ascii="Arial" w:hAnsi="Arial" w:cs="Arial" w:eastAsia="Arial"/>
                <w:color w:val="392C69"/>
                <w:spacing w:val="0"/>
                <w:position w:val="0"/>
                <w:sz w:val="16"/>
                <w:shd w:fill="auto" w:val="clear"/>
              </w:rPr>
              <w:t xml:space="preserve">, от 10.12.2021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01.04.2022 </w:t>
            </w:r>
            <w:r>
              <w:rPr>
                <w:rFonts w:ascii="Arial" w:hAnsi="Arial" w:cs="Arial" w:eastAsia="Arial"/>
                <w:color w:val="392C69"/>
                <w:spacing w:val="0"/>
                <w:position w:val="0"/>
                <w:sz w:val="16"/>
                <w:shd w:fill="auto" w:val="clear"/>
              </w:rPr>
              <w:t xml:space="preserve">, от 29.12.2022 </w:t>
            </w:r>
            <w:r>
              <w:rPr>
                <w:rFonts w:ascii="Arial" w:hAnsi="Arial" w:cs="Arial" w:eastAsia="Arial"/>
                <w:color w:val="392C69"/>
                <w:spacing w:val="0"/>
                <w:position w:val="0"/>
                <w:sz w:val="16"/>
                <w:shd w:fill="auto" w:val="clear"/>
              </w:rPr>
              <w:t xml:space="preserve">, от 09.06.2023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color w:val="392C69"/>
                <w:spacing w:val="0"/>
                <w:position w:val="0"/>
                <w:sz w:val="16"/>
                <w:shd w:fill="auto" w:val="clear"/>
              </w:rPr>
            </w:pPr>
            <w:r>
              <w:rPr>
                <w:rFonts w:ascii="Arial" w:hAnsi="Arial" w:cs="Arial" w:eastAsia="Arial"/>
                <w:color w:val="392C69"/>
                <w:spacing w:val="0"/>
                <w:position w:val="0"/>
                <w:sz w:val="16"/>
                <w:shd w:fill="auto" w:val="clear"/>
              </w:rPr>
              <w:t xml:space="preserve">от 27.10.2023 </w:t>
            </w:r>
            <w:r>
              <w:rPr>
                <w:rFonts w:ascii="Arial" w:hAnsi="Arial" w:cs="Arial" w:eastAsia="Arial"/>
                <w:color w:val="392C69"/>
                <w:spacing w:val="0"/>
                <w:position w:val="0"/>
                <w:sz w:val="16"/>
                <w:shd w:fill="auto" w:val="clear"/>
              </w:rPr>
              <w:t xml:space="preserve">, от 22.03.2024 </w:t>
            </w:r>
            <w:r>
              <w:rPr>
                <w:rFonts w:ascii="Arial" w:hAnsi="Arial" w:cs="Arial" w:eastAsia="Arial"/>
                <w:color w:val="392C69"/>
                <w:spacing w:val="0"/>
                <w:position w:val="0"/>
                <w:sz w:val="16"/>
                <w:shd w:fill="auto" w:val="clear"/>
              </w:rPr>
              <w:t xml:space="preserve">, от 11.12.2024 </w:t>
            </w:r>
            <w:r>
              <w:rPr>
                <w:rFonts w:ascii="Arial" w:hAnsi="Arial" w:cs="Arial" w:eastAsia="Arial"/>
                <w:color w:val="392C69"/>
                <w:spacing w:val="0"/>
                <w:position w:val="0"/>
                <w:sz w:val="16"/>
                <w:shd w:fill="auto" w:val="clear"/>
              </w:rPr>
              <w:t xml:space="preserve">,</w:t>
            </w:r>
          </w:p>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392C69"/>
                <w:spacing w:val="0"/>
                <w:position w:val="0"/>
                <w:sz w:val="16"/>
                <w:shd w:fill="auto" w:val="clear"/>
              </w:rPr>
              <w:t xml:space="preserve">от 06.10.2025 </w:t>
            </w:r>
            <w:r>
              <w:rPr>
                <w:rFonts w:ascii="Arial" w:hAnsi="Arial" w:cs="Arial" w:eastAsia="Arial"/>
                <w:color w:val="392C69"/>
                <w:spacing w:val="0"/>
                <w:position w:val="0"/>
                <w:sz w:val="16"/>
                <w:shd w:fill="auto" w:val="clear"/>
              </w:rPr>
              <w:t xml:space="preserve">)</w:t>
            </w:r>
          </w:p>
        </w:tc>
        <w:tc>
          <w:tcPr>
            <w:tcW w:w="113" w:type="dxa"/>
            <w:tcBorders>
              <w:top w:val="single" w:color="836967" w:sz="0"/>
              <w:left w:val="single" w:color="836967" w:sz="0"/>
              <w:bottom w:val="single" w:color="836967" w:sz="0"/>
              <w:right w:val="single" w:color="836967" w:sz="0"/>
            </w:tcBorders>
            <w:shd w:color="auto" w:fill="f4f3f8" w:val="clear"/>
            <w:tcMar>
              <w:left w:w="10" w:type="dxa"/>
              <w:right w:w="10" w:type="dxa"/>
            </w:tcMar>
            <w:vAlign w:val="top"/>
          </w:tcPr>
          <w:p>
            <w:pPr>
              <w:spacing w:before="0" w:after="0" w:line="240"/>
              <w:ind w:right="0" w:left="0" w:firstLine="0"/>
              <w:jc w:val="center"/>
              <w:rPr>
                <w:rFonts w:ascii="Arial" w:hAnsi="Arial" w:cs="Arial" w:eastAsia="Arial"/>
                <w:color w:val="392C69"/>
                <w:spacing w:val="0"/>
                <w:position w:val="0"/>
                <w:sz w:val="16"/>
                <w:shd w:fill="auto" w:val="clear"/>
              </w:rPr>
            </w:pP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Раздел I. ОБЩИЕ ПОЛОЖЕНИЯ</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определяются путем установления порядка расчета годового объема расходов, направляемого органами местного самоуправления муниципальных образований Ханты-Мансийского автономного округа - Югра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в Ханты-Мансийском автономном округе - Югре (далее - Расчет, нормативный объем расходов на денежное содержание, автономный округ).</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(далее - лица, замещающие муниципальные должности), муниципальных служащих в автономном округе рассчитываются на основе размеров денежных вознаграждений лиц, замещающих муниципальные должности, должностных окладов муниципальных служащих, определенных в соответствии с </w:t>
      </w:r>
      <w:r>
        <w:rPr>
          <w:rFonts w:ascii="Arial" w:hAnsi="Arial" w:cs="Arial" w:eastAsia="Arial"/>
          <w:color w:val="auto"/>
          <w:spacing w:val="0"/>
          <w:position w:val="0"/>
          <w:sz w:val="16"/>
          <w:shd w:fill="auto" w:val="clear"/>
        </w:rPr>
        <w:t xml:space="preserve"> Расчета.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Нормативы формирования расходов на оплату труда лиц, замещающих муниципальные должности, муниципальных служащих в автономном округе на год рассчитываются на основании показателя численности постоянно проживающего населения на территории соответствующего муниципального образования, сложившегося на начало данного года.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муниципальных образованиях автономного округа, где на начало текущего года уменьшилась численность постоянного населения и изменилось распределение муниципальных образований автономного округа по группам оплаты труда в зависимости от численности постоянно проживающего на их территориях населения, нормативы формирования расходов на оплату труда лиц, замещающих муниципальные должности, муниципальных служащих в автономном округе рассчитываются исходя из численности постоянного проживающего населения на начало предыдущего года.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Правительства ХМАО - Югры от 01.04.2022 N 129-п)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Указанные показатели устанавливаются исключительно для расчета нормативов формирования расходов на оплату труда лиц, замещающих муниципальные должности, муниципальных служащих в автономном округе и не направлены на ограничение самостоятельности органов местного самоуправления муниципальных образований автономного округа в вопросе определения размеров и условий оплаты труда указанных лиц. Фактические размеры и условия оплаты труда указанных лиц органами местного самоуправления муниципальных образований автономного округа определяются в соответствии с </w:t>
      </w:r>
      <w:r>
        <w:rPr>
          <w:rFonts w:ascii="Arial" w:hAnsi="Arial" w:cs="Arial" w:eastAsia="Arial"/>
          <w:color w:val="auto"/>
          <w:spacing w:val="0"/>
          <w:position w:val="0"/>
          <w:sz w:val="16"/>
          <w:shd w:fill="auto" w:val="clear"/>
        </w:rPr>
        <w:t xml:space="preserve"> Бюджетного кодекса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Определить, что нормативы формирования расходов на оплату труда лиц, замещающих муниципальные должности, муниципальных служащих в автономном округе не включают в себя расходы на выплаты дополнительно поступивших целевых средств из федерального бюджета на поощрение муниципальных управленческих команд, выплаты, предусмотренные законодательством Российской Федерации и связанные с окончанием срока выполнения полномочий либо досрочным прекращением полномочий лиц, замещающих муниципальные должности, пособия и компенсационные выплаты при увольнении в связи с ликвидацией, реорганизацией, иными организационно-штатными мероприятиями и другими основаниями прекращения трудового договора, осуществляемыми в порядке и размерах, установленных законодательством Российской Федерации, автономного округа, муниципальными правовыми актами, а также выплаты за счет резервного фонда Правительства автономного округа.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22.03.2024 N 108-п)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В целях определения размеров денежного вознаграждения лиц, замещающих муниципальные должности, должностных окладов муниципальных служащих муниципальные образования автономного округа в зависимости от статуса соответствующего муниципального образования и численности постоянно проживающего на его территории населения распределяются по следующим группам оплаты труда: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городские округа, муниципальные районы:</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первая группа - муниципальные образования с численностью населения свыше 200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вторая группа - муниципальные образования с численностью населения от 100 до 200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третья группа - муниципальные образования с численностью населения от 50 до 100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четвертая группа - муниципальные образования с численностью населения от 20 до 50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пятая группа - муниципальные образования с численностью населения до 20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городские и сельские поселения: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первая группа - муниципальные образования с численностью населения свыше 30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вторая группа - муниципальные образования с численностью населения от 20 до 30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третья группа - муниципальные образования с численностью населения от 15 до 20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четвертая группа - муниципальные образования с численностью населения от 10 до 15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пятая группа - муниципальные образования с численностью населения от 4 до 10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шестая группа - муниципальные образования с численностью населения от 1 до 4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седьмая группа - муниципальные образования с численностью населения до 1 тыс.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 Размеры денежного вознаграждения лиц, замещающих муниципальные должности, должностные оклады муниципальных служащих исчисляются кратно размеру базового должностного оклада, который составляет 5178,0 рублей (далее - базовый должностной оклад).</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постановлений Правительства ХМАО - Югры от 13.12.2019 </w:t>
      </w:r>
      <w:r>
        <w:rPr>
          <w:rFonts w:ascii="Arial" w:hAnsi="Arial" w:cs="Arial" w:eastAsia="Arial"/>
          <w:color w:val="auto"/>
          <w:spacing w:val="0"/>
          <w:position w:val="0"/>
          <w:sz w:val="16"/>
          <w:shd w:fill="auto" w:val="clear"/>
        </w:rPr>
        <w:t xml:space="preserve">, от 20.11.2020 </w:t>
      </w:r>
      <w:r>
        <w:rPr>
          <w:rFonts w:ascii="Arial" w:hAnsi="Arial" w:cs="Arial" w:eastAsia="Arial"/>
          <w:color w:val="auto"/>
          <w:spacing w:val="0"/>
          <w:position w:val="0"/>
          <w:sz w:val="16"/>
          <w:shd w:fill="auto" w:val="clear"/>
        </w:rPr>
        <w:t xml:space="preserve">, от 10.12.2021 </w:t>
      </w:r>
      <w:r>
        <w:rPr>
          <w:rFonts w:ascii="Arial" w:hAnsi="Arial" w:cs="Arial" w:eastAsia="Arial"/>
          <w:color w:val="auto"/>
          <w:spacing w:val="0"/>
          <w:position w:val="0"/>
          <w:sz w:val="16"/>
          <w:shd w:fill="auto" w:val="clear"/>
        </w:rPr>
        <w:t xml:space="preserve">, от 29.12.2022 </w:t>
      </w:r>
      <w:r>
        <w:rPr>
          <w:rFonts w:ascii="Arial" w:hAnsi="Arial" w:cs="Arial" w:eastAsia="Arial"/>
          <w:color w:val="auto"/>
          <w:spacing w:val="0"/>
          <w:position w:val="0"/>
          <w:sz w:val="16"/>
          <w:shd w:fill="auto" w:val="clear"/>
        </w:rPr>
        <w:t xml:space="preserve">, от 27.10.2023 </w:t>
      </w:r>
      <w:r>
        <w:rPr>
          <w:rFonts w:ascii="Arial" w:hAnsi="Arial" w:cs="Arial" w:eastAsia="Arial"/>
          <w:color w:val="auto"/>
          <w:spacing w:val="0"/>
          <w:position w:val="0"/>
          <w:sz w:val="16"/>
          <w:shd w:fill="auto" w:val="clear"/>
        </w:rPr>
        <w:t xml:space="preserve">, от 11.12.2024 </w:t>
      </w:r>
      <w:r>
        <w:rPr>
          <w:rFonts w:ascii="Arial" w:hAnsi="Arial" w:cs="Arial" w:eastAsia="Arial"/>
          <w:color w:val="auto"/>
          <w:spacing w:val="0"/>
          <w:position w:val="0"/>
          <w:sz w:val="16"/>
          <w:shd w:fill="auto" w:val="clear"/>
        </w:rPr>
        <w:t xml:space="preserve">, от 06.10.2025 </w:t>
      </w:r>
      <w:r>
        <w:rPr>
          <w:rFonts w:ascii="Arial" w:hAnsi="Arial" w:cs="Arial" w:eastAsia="Arial"/>
          <w:color w:val="auto"/>
          <w:spacing w:val="0"/>
          <w:position w:val="0"/>
          <w:sz w:val="16"/>
          <w:shd w:fill="auto" w:val="clear"/>
        </w:rPr>
        <w:t xml:space="preserve">)</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Размер базового должностного оклада подлежит изменению (индексации) в размерах и в сроки изменений (индексации) должностных окладов лиц, замещающих должности государственной гражданской службы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Коэффициенты кратности, применяемые при исчислении размеров денежного вознаграждения лиц, замещающих муниципальные должности, должностных окладов муниципальных служащих в автономном округе, определяются согласно таблице.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отношении лиц, замещающих муниципальные должности, муниципальных служащих в муниципальных районах и городских округах с численностью населения до 20000 человек нормативы определяются исходя из денежных вознаграждений и должностных окладов, рассчитанных с применением коэффициента кратности, применяемого для муниципальных районов и городских округов с численностью населения от 20000 до 50000 человек.</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 Лицам, замещающим муниципальные должности, сохраняется ранее рассчитанное денежное вознаграждение до истечения срока полномочий, если муниципальное образование, начиная с очередного финансового года:</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20.11.2020 N 520-п)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отнесено к группе с меньшей численностью постоянно проживающего на его территории населения;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Правительства ХМАО - Югры от 20.11.2020 N 520-п)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попадает под ограничения, установленные </w:t>
      </w:r>
      <w:r>
        <w:rPr>
          <w:rFonts w:ascii="Arial" w:hAnsi="Arial" w:cs="Arial" w:eastAsia="Arial"/>
          <w:color w:val="auto"/>
          <w:spacing w:val="0"/>
          <w:position w:val="0"/>
          <w:sz w:val="16"/>
          <w:shd w:fill="auto" w:val="clear"/>
        </w:rPr>
        <w:t xml:space="preserve"> Бюджетного кодекса Российской Федерации.</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Правительства ХМАО - Югры от 20.11.2020 N 520-п)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органах местного самоуправления муниципальных районов, где в соответствии с законодательством Российской Федерации исполнение полномочий администрации поселения, являющегося административным центром района, возложено на администрацию района, расчетный размер денежного вознаграждения лиц, замещающих муниципальные должности, должностных окладов муниципальных служащих устанавливаются с применением повышающего коэффициента к базовому окладу в размере 1,3.</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29.12.2022 N 730-п)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органах местного самоуправления муниципальных районов, где в соответствии с законодательством Российской Федерации исполнение части полномочий по решению вопросов местного значения поселения, являющегося административным центром муниципального района, осуществляет администрация соответствующего района согласно заключенному соглашению о передаче осуществления части полномочий по решению вопросов местного значения за счет межбюджетных трансфертов, расчетный размер денежного вознаграждения главы муниципального района, руководящего администрацией района, устанавливается с применением повышающего коэффициента к базовому окладу в размере 1,3 в случае, когда соотношение штатной численности администрации поселения, являющегося административным центром района, к штатной численности администрации муниципального района, исполняющего часть переданных полномочий по решению вопросов местного значения поселения, являющегося административным центром района, не превышает 5 процентов.</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Правительства ХМАО - Югры от 27.10.2023 N 531-п)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органах местного самоуправления муниципальных районов, где в соответствии с законодательством Российской Федерации полномочия контрольно-счетного органа поселения переданы контрольно-счетному органу муниципального района, исполнение части полномочий по решению вопросов местного значения осуществляется администрацией муниципального образования соответствующего района (поселения) в соответствии с заключенными соглашениями о передаче осуществления части полномочий по решению вопросов местного значения за счет межбюджетных трансфертов, расчетный размер должностных окладов муниципальных служащих, непосредственно выполняющих переданные полномочия в соответствующем органе местного самоуправления района (поселения), устанавливается с применением повышающего коэффициента к базовому окладу в размере 1,3.</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введен </w:t>
      </w:r>
      <w:r>
        <w:rPr>
          <w:rFonts w:ascii="Arial" w:hAnsi="Arial" w:cs="Arial" w:eastAsia="Arial"/>
          <w:color w:val="auto"/>
          <w:spacing w:val="0"/>
          <w:position w:val="0"/>
          <w:sz w:val="16"/>
          <w:shd w:fill="auto" w:val="clear"/>
        </w:rPr>
        <w:t xml:space="preserve"> Правительства ХМАО - Югры от 29.12.2022 N 730-п)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 Норматив формирования расходов на оплату труда лиц, замещающих муниципальные должности, определяется на выплаты, предусмотренные </w:t>
      </w:r>
      <w:r>
        <w:rPr>
          <w:rFonts w:ascii="Arial" w:hAnsi="Arial" w:cs="Arial" w:eastAsia="Arial"/>
          <w:color w:val="auto"/>
          <w:spacing w:val="0"/>
          <w:position w:val="0"/>
          <w:sz w:val="16"/>
          <w:shd w:fill="auto" w:val="clear"/>
        </w:rPr>
        <w:t xml:space="preserve"> Закона автономного округа от 28 декабря 2007 года N 201-оз "О гарантиях осуществления полномочий депутата, члена выборного органа местного самоуправления, выборного должностного лица местного самоуправления в Ханты-Мансийском автономном округе - Югре".</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Норматив формирования расходов на оплату труда для муниципальных служащих определяется на выплаты, предусмотренные </w:t>
      </w:r>
      <w:r>
        <w:rPr>
          <w:rFonts w:ascii="Arial" w:hAnsi="Arial" w:cs="Arial" w:eastAsia="Arial"/>
          <w:color w:val="auto"/>
          <w:spacing w:val="0"/>
          <w:position w:val="0"/>
          <w:sz w:val="16"/>
          <w:shd w:fill="auto" w:val="clear"/>
        </w:rPr>
        <w:t xml:space="preserve"> Закона автономного округа от 20 июля 2007 года N 113-оз "Об отдельных вопросах муниципальной службы в Ханты-Мансийском автономном округе - Югре".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Раздел II. ПОРЯДОК РАСЧЕТА ГОДОВОГО НОРМАТИВНОГО ОБЪЕМА</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РАСХОДОВ НА ДЕНЕЖНОЕ СОДЕРЖАНИЕ ЛИЦ, ЗАМЕЩАЮЩИХ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МУНИЦИПАЛЬНЫЕ ДОЛЖНОСТИ, МУНИЦИПАЛЬНЫХ СЛУЖАЩИХ В АВТОНОМНОМ</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ОКРУГЕ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 При формировании годового нормативного объема расходов на денежное содержание лиц, замещающих муниципальные должности, сверх годовой суммы средств, направляемой для выплаты денежного вознаграждения, предусматриваются следующие средства для выплаты (в расчете на год):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ежемесячного денежного поощрения - в размере 13 ежемесячных денежных вознаграждений;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ежемесячной выплаты за работу со сведениями, составляющими государственную тайну, - в размере 9 ежемесячных денежных вознаграждений;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премий, в том числе за выполнение особо важных и сложных заданий - в размере 13 ежемесячных денежных вознаграждений;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единовременной выплаты при предоставлении ежегодного оплачиваемого отпуска и материальной помощи - в размере 4,5 ежемесячных денежных вознаграждений;</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для расчета ежегодного оплачиваемого отпуска - в размере месячного фонда оплаты труда.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Фонд оплаты труда лиц, замещающих муниципальные должности, формируется за счет средств, предусмотренных настоящим пунктом, а также за счет: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выплаты районного коэффициента;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выплаты ежемесячной процентной надбавки за работу в районах Крайнего Севера и приравненных к ним местностях;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иных выплат, предусмотренных федеральным законодательством и иными нормативными правовыми актами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Муниципальные образования автономного округа вправе перераспределять средства фонда оплаты труда лиц, замещающих муниципальные должности, между выплатами, предусмотренными настоящим пунктом.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Размеры ежемесячного денежного вознаграждения лиц, замещающих муниципальные должности, не должны превышать следующие значения: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депутата, осуществляющего полномочия председателя представительного органа муниципального образования на постоянной основе - 90 процентов ежемесячного денежного вознаграждения главы соответствующего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депутата, осуществляющего полномочия заместителя председателя представительного органа муниципального образования на постоянной основе - 70 процентов ежемесячного денежного вознаграждения главы соответствующего муниципального образования;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 депутата представительного органа муниципального образования, осуществляющего свои полномочия на постоянной основе - 40 процентов ежемесячного денежного вознаграждения главы соответствующего муниципального образования.</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06.10.2025 N 388-п)</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7 в ред. </w:t>
      </w:r>
      <w:r>
        <w:rPr>
          <w:rFonts w:ascii="Arial" w:hAnsi="Arial" w:cs="Arial" w:eastAsia="Arial"/>
          <w:color w:val="auto"/>
          <w:spacing w:val="0"/>
          <w:position w:val="0"/>
          <w:sz w:val="16"/>
          <w:shd w:fill="auto" w:val="clear"/>
        </w:rPr>
        <w:t xml:space="preserve"> Правительства ХМАО - Югры от 29.12.2022 N 730-п)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 Месячный оклад муниципального служащего в соответствии с замещаемой им должностью муниципальной службы, определенный в соответствии с </w:t>
      </w:r>
      <w:r>
        <w:rPr>
          <w:rFonts w:ascii="Arial" w:hAnsi="Arial" w:cs="Arial" w:eastAsia="Arial"/>
          <w:color w:val="auto"/>
          <w:spacing w:val="0"/>
          <w:position w:val="0"/>
          <w:sz w:val="16"/>
          <w:shd w:fill="auto" w:val="clear"/>
        </w:rPr>
        <w:t xml:space="preserve"> Расчета, и ежемесячная надбавка к должностному окладу в соответствии с присвоенным ему классным чином составляют оклад месячного денежного содержания муниципального служащего (далее - оклад денежного содержания).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При формировании годового нормативного объема расходов на денежное содержание муниципальных служащих сверх годовой суммы средств, направляемых для выплаты должностных окладов, предусматриваются следующие средства для выплаты (в расчете на год):</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ежемесячного денежного поощрения - в размере 13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ежемесячная надбавка к должностному окладу за классный чин - в размере 7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ежемесячной надбавки к должностному окладу за выслугу лет - в размере 3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ежемесячной надбавки к должностному окладу за особые условия муниципальной службы автономного округа - в размере 14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ежемесячной процентной надбавки к должностному окладу за работу со сведениями, составляющими государственную тайну - в размере 1,5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премий, в том числе за выполнение особо важных и сложных заданий - в следующих размерах: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городских округах и муниципальных районах: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должностям высшей группы - 9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должностям иных групп - 5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 городских и сельских поселениях: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должностям высшей группы - 9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 должностям иных групп - 6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единовременной выплаты при предоставлении ежегодного оплачиваемого отпуска и материальной помощи - в размере 4,5 должностных окладов;</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для расчета ежегодного оплачиваемого отпуска - в размере месячного фонда оплаты труда.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Фонд оплаты труда муниципальных служащих формируется за счет средств, предусмотренных настоящим пунктом, а также за счет:</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выплаты районного коэффициента;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выплаты ежемесячной процентной надбавки за работу в районах Крайнего Севера и приравненных к ним местностях;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иных выплат, предусмотренных федеральным законодательством и иными нормативными правовыми актами Российской Федерации.</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Муниципальные образования автономного округа вправе перераспределять средства фонда оплаты труда муниципальных служащих между выплатами, предусмотренными настоящим пунктом.</w:t>
      </w:r>
    </w:p>
    <w:p>
      <w:pPr>
        <w:spacing w:before="0" w:after="0" w:line="240"/>
        <w:ind w:right="0" w:left="0" w:firstLine="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 8 в ред. </w:t>
      </w:r>
      <w:r>
        <w:rPr>
          <w:rFonts w:ascii="Arial" w:hAnsi="Arial" w:cs="Arial" w:eastAsia="Arial"/>
          <w:color w:val="auto"/>
          <w:spacing w:val="0"/>
          <w:position w:val="0"/>
          <w:sz w:val="16"/>
          <w:shd w:fill="auto" w:val="clear"/>
        </w:rPr>
        <w:t xml:space="preserve"> Правительства ХМАО - Югры от 29.12.2022 N 730-п)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 Утратил силу с 1 января 2023 года. - </w:t>
      </w:r>
      <w:r>
        <w:rPr>
          <w:rFonts w:ascii="Arial" w:hAnsi="Arial" w:cs="Arial" w:eastAsia="Arial"/>
          <w:color w:val="auto"/>
          <w:spacing w:val="0"/>
          <w:position w:val="0"/>
          <w:sz w:val="16"/>
          <w:shd w:fill="auto" w:val="clear"/>
        </w:rPr>
        <w:t xml:space="preserve"> Правительства ХМАО - Югры от 29.12.2022 N 730-п.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 Фонд оплаты труда лиц, замещающих муниципальные должности, муниципальных служащих увеличивается на один месячный фонд оплаты труда на единовременное премирование (поощрение) в муниципальных образованиях, получивших из бюджета автономного округа грант (гранты) в виде дотаций в целях поощрения:</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в городских округах и муниципальных районах:</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 достижение наилучших значений показателей деятельности органов местного самоуправления муниципальных образований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 достижение высоких показателей качества организации и осуществления бюджетного процесса муниципальных образований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утратил силу с 1 января 2021 года. - </w:t>
      </w:r>
      <w:r>
        <w:rPr>
          <w:rFonts w:ascii="Arial" w:hAnsi="Arial" w:cs="Arial" w:eastAsia="Arial"/>
          <w:color w:val="auto"/>
          <w:spacing w:val="0"/>
          <w:position w:val="0"/>
          <w:sz w:val="16"/>
          <w:shd w:fill="auto" w:val="clear"/>
        </w:rPr>
        <w:t xml:space="preserve"> Правительства ХМАО - Югры от 20.11.2020 N 520-п;</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в городских и сельских поселениях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 достижение наилучших значений показателей деятельности органов местного самоуправления муниципальных образований автономного округа;</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 достижение высоких показателей качества организации и осуществления бюджетного процесса по результатам оценок, проводимых муниципальным районом;</w:t>
      </w:r>
    </w:p>
    <w:p>
      <w:pPr>
        <w:spacing w:before="160" w:after="0" w:line="240"/>
        <w:ind w:right="0" w:left="0" w:firstLine="540"/>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абзац утратил силу. - </w:t>
      </w:r>
      <w:r>
        <w:rPr>
          <w:rFonts w:ascii="Arial" w:hAnsi="Arial" w:cs="Arial" w:eastAsia="Arial"/>
          <w:color w:val="auto"/>
          <w:spacing w:val="0"/>
          <w:position w:val="0"/>
          <w:sz w:val="16"/>
          <w:shd w:fill="auto" w:val="clear"/>
        </w:rPr>
        <w:t xml:space="preserve"> Правительства ХМАО - Югры от 10.12.2021 N 555-п.</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righ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Таблица</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Коэффициенты кратности, применяемые при исчислении размеров</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денежного вознаграждения депутатов, выборных должностных лиц</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местного самоуправления, осуществляющих свои полномочия</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на постоянной основе, должностных окладов муниципальных</w:t>
      </w:r>
    </w:p>
    <w:p>
      <w:pPr>
        <w:spacing w:before="0" w:after="0" w:line="240"/>
        <w:ind w:right="0" w:left="0" w:firstLine="0"/>
        <w:jc w:val="center"/>
        <w:rPr>
          <w:rFonts w:ascii="Arial" w:hAnsi="Arial" w:cs="Arial" w:eastAsia="Arial"/>
          <w:b/>
          <w:color w:val="auto"/>
          <w:spacing w:val="0"/>
          <w:position w:val="0"/>
          <w:sz w:val="16"/>
          <w:shd w:fill="auto" w:val="clear"/>
        </w:rPr>
      </w:pPr>
      <w:r>
        <w:rPr>
          <w:rFonts w:ascii="Arial" w:hAnsi="Arial" w:cs="Arial" w:eastAsia="Arial"/>
          <w:b/>
          <w:color w:val="auto"/>
          <w:spacing w:val="0"/>
          <w:position w:val="0"/>
          <w:sz w:val="16"/>
          <w:shd w:fill="auto" w:val="clear"/>
        </w:rPr>
        <w:t xml:space="preserve">служащих в автономном округе</w:t>
      </w:r>
    </w:p>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left"/>
        <w:rPr>
          <w:rFonts w:ascii="Arial" w:hAnsi="Arial" w:cs="Arial" w:eastAsia="Arial"/>
          <w:color w:val="auto"/>
          <w:spacing w:val="0"/>
          <w:position w:val="0"/>
          <w:sz w:val="16"/>
          <w:shd w:fill="auto" w:val="clear"/>
        </w:rPr>
      </w:pPr>
    </w:p>
    <w:tbl>
      <w:tblPr/>
      <w:tblGrid>
        <w:gridCol w:w="582"/>
        <w:gridCol w:w="2962"/>
        <w:gridCol w:w="1417"/>
        <w:gridCol w:w="907"/>
        <w:gridCol w:w="964"/>
        <w:gridCol w:w="907"/>
        <w:gridCol w:w="964"/>
        <w:gridCol w:w="964"/>
        <w:gridCol w:w="850"/>
        <w:gridCol w:w="851"/>
        <w:gridCol w:w="850"/>
        <w:gridCol w:w="851"/>
        <w:gridCol w:w="850"/>
        <w:gridCol w:w="851"/>
        <w:gridCol w:w="957"/>
      </w:tblGrid>
      <w:tr>
        <w:trPr>
          <w:trHeight w:val="0" w:hRule="atLeast"/>
          <w:jc w:val="left"/>
        </w:trPr>
        <w:tc>
          <w:tcPr>
            <w:tcW w:w="582"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N п/п</w:t>
            </w:r>
          </w:p>
        </w:tc>
        <w:tc>
          <w:tcPr>
            <w:tcW w:w="2962"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Наименование должностей муниципального образования (далее также - МО)</w:t>
            </w:r>
          </w:p>
        </w:tc>
        <w:tc>
          <w:tcPr>
            <w:tcW w:w="141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Категория/группа</w:t>
            </w:r>
          </w:p>
        </w:tc>
        <w:tc>
          <w:tcPr>
            <w:tcW w:w="10766" w:type="dxa"/>
            <w:gridSpan w:val="12"/>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Численность постоянного населения (человек)</w:t>
            </w: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96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1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4706" w:type="dxa"/>
            <w:gridSpan w:val="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Городской округ, муниципальный район</w:t>
            </w:r>
          </w:p>
        </w:tc>
        <w:tc>
          <w:tcPr>
            <w:tcW w:w="6060" w:type="dxa"/>
            <w:gridSpan w:val="7"/>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Городские и сельские поселения</w:t>
            </w: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96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141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свыше 200000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100000 до 200000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50000 до 100000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20000 до 50000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 20000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свыше 30000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20000 до 30000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15000 до 20000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10000 до 15000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4000 до 10000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от 1000 до 4000</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 1000</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Выборные муниципальные должности</w:t>
            </w:r>
          </w:p>
        </w:tc>
      </w:tr>
      <w:tr>
        <w:trPr>
          <w:trHeight w:val="0" w:hRule="atLeast"/>
          <w:jc w:val="left"/>
        </w:trPr>
        <w:tc>
          <w:tcPr>
            <w:tcW w:w="582"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городского округа</w:t>
            </w:r>
          </w:p>
        </w:tc>
        <w:tc>
          <w:tcPr>
            <w:tcW w:w="141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12,8640</w:t>
            </w:r>
          </w:p>
        </w:tc>
        <w:tc>
          <w:tcPr>
            <w:tcW w:w="96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12,1875</w:t>
            </w:r>
          </w:p>
        </w:tc>
        <w:tc>
          <w:tcPr>
            <w:tcW w:w="90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11,5085</w:t>
            </w:r>
          </w:p>
        </w:tc>
        <w:tc>
          <w:tcPr>
            <w:tcW w:w="96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10,8330</w:t>
            </w:r>
          </w:p>
        </w:tc>
        <w:tc>
          <w:tcPr>
            <w:tcW w:w="964"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10,1550</w:t>
            </w:r>
          </w:p>
        </w:tc>
        <w:tc>
          <w:tcPr>
            <w:tcW w:w="85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6,4310</w:t>
            </w:r>
          </w:p>
        </w:tc>
        <w:tc>
          <w:tcPr>
            <w:tcW w:w="851"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6,4310</w:t>
            </w:r>
          </w:p>
        </w:tc>
        <w:tc>
          <w:tcPr>
            <w:tcW w:w="85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5,0780</w:t>
            </w:r>
          </w:p>
        </w:tc>
        <w:tc>
          <w:tcPr>
            <w:tcW w:w="851"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5,0780</w:t>
            </w:r>
          </w:p>
        </w:tc>
        <w:tc>
          <w:tcPr>
            <w:tcW w:w="850"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3,8945</w:t>
            </w:r>
          </w:p>
        </w:tc>
        <w:tc>
          <w:tcPr>
            <w:tcW w:w="851"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3,8945</w:t>
            </w:r>
          </w:p>
        </w:tc>
        <w:tc>
          <w:tcPr>
            <w:tcW w:w="957"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2,8775</w:t>
            </w: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муниципального района</w:t>
            </w:r>
          </w:p>
        </w:tc>
        <w:tc>
          <w:tcPr>
            <w:tcW w:w="141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5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Глава поселения</w:t>
            </w:r>
          </w:p>
        </w:tc>
        <w:tc>
          <w:tcPr>
            <w:tcW w:w="141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0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64"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0"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851"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957"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2 - 5</w:t>
            </w:r>
          </w:p>
        </w:tc>
        <w:tc>
          <w:tcPr>
            <w:tcW w:w="15145" w:type="dxa"/>
            <w:gridSpan w:val="14"/>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Утратили силу с 1 января 2023 года. - </w:t>
            </w:r>
            <w:r>
              <w:rPr>
                <w:rFonts w:ascii="Arial" w:hAnsi="Arial" w:cs="Arial" w:eastAsia="Arial"/>
                <w:color w:val="auto"/>
                <w:spacing w:val="0"/>
                <w:position w:val="0"/>
                <w:sz w:val="16"/>
                <w:shd w:fill="auto" w:val="clear"/>
              </w:rPr>
              <w:t xml:space="preserve"> Правительства ХМАО - Югры от 29.12.2022 N 730-п</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учреждаемые для обеспечения исполнения полномочий представительного органа муниципальных образований автономного округа</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 аппарата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4,4250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4,1975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3,9680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3,7400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3,5125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управления аппарата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4,0825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3,8550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3,6265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3,4605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3,2845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управления аппарата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3,5700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3,3630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3,0075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2,8475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(заведующий) отдела, службы</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 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3,5700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3,3630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3,0075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2,8475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 консультант председателя представительного органа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3,9360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3,3255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2,022</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2,022</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1,9135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1,9135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Пресс-секретарь представительного органа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3,9090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3,7105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3,5050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1,8060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1,8060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1,7570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1,7570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(заведующий) отдела, службы в составе управления / / Заведующий сектором (в поселениях)</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3,1000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2,9380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2,8020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2,6150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1,8490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1,6910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(заведующего) отдела, службы</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2,0020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2,3345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1,9715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1,3635</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13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1,4900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14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1,9240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15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1,6235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1,5375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1,4505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16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1,5115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1,4665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1,2645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17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1,4290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1,3700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1,3027</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1,2784</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18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19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учреждаемые для непосредственного обеспечения исполнения полномочий главы муниципального образования автономного округа</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Первый заместитель главы МО </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Заместитель главы МО </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 консультант главы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3,9360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3,3255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2,0220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2,0220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главы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1,9135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1,8640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Пресс-секретарь главы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помощник (советник)/главная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3,9090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3,7105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3,5050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1,8060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1,8060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1,7570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1,5905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учреждаемые для обеспечения исполнения полномочий местной администрации (исполнительно-распорядительного органа муниципального образования), иных органов местного самоуправления, предусмотренных уставом муниципального образования и обладающих собственными полномочиями по решению вопросов местного значения в муниципальном образовании автономного округа</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Глава администрации МО </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3,8895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3,5020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3,1145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2,7265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Первый заместитель главы (главы администрации)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7,3375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6,9340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6,5920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6,2490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5,7930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2,6475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2,3555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главы (главы администрации) МО</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6,9340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6,5920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6,2490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5,8555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5,5130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2,8855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2,6475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2,3555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2,3035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2,1270</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1,7745 </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Управляющий делами</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5,4505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5,1095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4,7670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4,4250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4,0825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2,7620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2,7620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2,5330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2,2510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Директор департамента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4,5380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4,3105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4,0825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3,8550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3,6265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Председатель комитета </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4,5380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4,3105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4,0825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3,8550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3,6265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2,7090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управления</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руководитель/высшая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4,5380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4,3105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4,0825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3,8550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3,6265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2,6475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2,4180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2,2070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директора департамента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3,9360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3,1575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Заместитель председателя комитета </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3,9360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3,1575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2,4924</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9 в ред. </w:t>
            </w:r>
            <w:r>
              <w:rPr>
                <w:rFonts w:ascii="Arial" w:hAnsi="Arial" w:cs="Arial" w:eastAsia="Arial"/>
                <w:color w:val="auto"/>
                <w:spacing w:val="0"/>
                <w:position w:val="0"/>
                <w:sz w:val="16"/>
                <w:shd w:fill="auto" w:val="clear"/>
              </w:rPr>
              <w:t xml:space="preserve"> Правительства ХМАО - Югры от 11.12.2024 N 476-п)</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управления</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3,6730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3,4675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3,2600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3,1100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2,9505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2,1970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2,1970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2,0800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1,9725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управляющего делами</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3,8795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3,1575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Председатель комитета в составе департамента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3,8795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3,1575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управления в составе департамента, комитета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3,8795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3,7290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3,5235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3,3165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3,1575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(заведующий) отдела, службы</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3,5700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3,3630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3,0075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2,8475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2,1380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2,1380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2,0220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1,9135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1,9135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1,7570</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Секретарь комиссии</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2,7445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2,3305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2,2275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1,6400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1,6400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1,5905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1,5330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1,4735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1,4240</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председателя комитета в составе департамента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3,0320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2,8960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2,7090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управления в составе департамента, комитета</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3,0320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2,8960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2,7090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(заведующего) отдела, службы</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2,0020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(заведующий) отдела, службы в составе департамента, комитета, управления</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2,7505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2,6575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2,4360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2,2395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2,0070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2,0070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1,8965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1,7385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Заместитель начальника (заведующего) отдела, службы в составе департамента, комитета, управления</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2,5640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Заведующий сектором</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1,8490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1,6910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1,6445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16445</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1,3840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1,3750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Муниципальный жилищный инспектор, инспектор</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1,3750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1,3280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1,3280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1,3280</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1,3280</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09.06.2023 N 256-п)</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Муниципальный жилищный инспектор, инспектор</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(в ред. </w:t>
            </w:r>
            <w:r>
              <w:rPr>
                <w:rFonts w:ascii="Arial" w:hAnsi="Arial" w:cs="Arial" w:eastAsia="Arial"/>
                <w:color w:val="auto"/>
                <w:spacing w:val="0"/>
                <w:position w:val="0"/>
                <w:sz w:val="16"/>
                <w:shd w:fill="auto" w:val="clear"/>
              </w:rPr>
              <w:t xml:space="preserve"> Правительства ХМАО - Югры от 09.06.2023 N 256-п)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1,9715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1,3635</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28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29</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1,4900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29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1,9240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30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31</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1,6235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1,5375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1,4505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31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1,5115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1,4665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1,2645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32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1,4290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1,3700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1,3027</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1,2784</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33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34</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34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vMerge w:val="restart"/>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4188" w:type="dxa"/>
            <w:gridSpan w:val="13"/>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283"/>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p>
            <w:pPr>
              <w:spacing w:before="0" w:after="0" w:line="240"/>
              <w:ind w:right="0" w:left="0" w:firstLine="283"/>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&lt;*&gt; Учреждается в городских поселениях</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145" w:type="dxa"/>
            <w:gridSpan w:val="1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283"/>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&lt;**&gt; Учреждается в поселениях с численностью населения свыше 30000 человек</w:t>
            </w:r>
          </w:p>
        </w:tc>
      </w:tr>
      <w:tr>
        <w:trPr>
          <w:trHeight w:val="0" w:hRule="atLeast"/>
          <w:jc w:val="left"/>
        </w:trPr>
        <w:tc>
          <w:tcPr>
            <w:tcW w:w="582" w:type="dxa"/>
            <w:vMerge/>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283"/>
              <w:jc w:val="both"/>
              <w:rPr>
                <w:rFonts w:ascii="Arial" w:hAnsi="Arial" w:cs="Arial" w:eastAsia="Arial"/>
                <w:color w:val="auto"/>
                <w:spacing w:val="0"/>
                <w:position w:val="0"/>
                <w:sz w:val="16"/>
                <w:shd w:fill="auto" w:val="clear"/>
              </w:rPr>
            </w:pPr>
          </w:p>
        </w:tc>
        <w:tc>
          <w:tcPr>
            <w:tcW w:w="15145" w:type="dxa"/>
            <w:gridSpan w:val="1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283"/>
              <w:jc w:val="both"/>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&lt;***&gt; Учреждается в случае если на территории МО расположены 2 и более населенных пунктов.</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p>
        </w:tc>
        <w:tc>
          <w:tcPr>
            <w:tcW w:w="15145" w:type="dxa"/>
            <w:gridSpan w:val="14"/>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учреждаемые для обеспечения исполнения полномочий контрольно-счетного органа муниципального образования автономного округа</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1 - 3</w:t>
            </w:r>
          </w:p>
        </w:tc>
        <w:tc>
          <w:tcPr>
            <w:tcW w:w="15145" w:type="dxa"/>
            <w:gridSpan w:val="14"/>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Утратили силу. - </w:t>
            </w:r>
            <w:r>
              <w:rPr>
                <w:rFonts w:ascii="Arial" w:hAnsi="Arial" w:cs="Arial" w:eastAsia="Arial"/>
                <w:color w:val="auto"/>
                <w:spacing w:val="0"/>
                <w:position w:val="0"/>
                <w:sz w:val="16"/>
                <w:shd w:fill="auto" w:val="clear"/>
              </w:rPr>
              <w:t xml:space="preserve"> Правительства ХМАО - Югры от 10.12.2021 N 555-п</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4</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Начальник (заведующий) отдела, службы</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3,5700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3,3630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3,2135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3,0075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2,8475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5</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Инспектор</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специалист/главная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2,7570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2,7445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2,6405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2,5375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2,2230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1,9725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1,9725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1,8095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1,7555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1,6740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1,4735</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1,4105</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6</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Заведующий сектором</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руководитель/ведущая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1,9515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1,8490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1,6910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7</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1,4865</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8</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2,4705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2,3345</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2,1895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2,0955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1,9600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1,4320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9</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Консультант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10</w:t>
            </w:r>
          </w:p>
        </w:tc>
        <w:tc>
          <w:tcPr>
            <w:tcW w:w="2962"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Специалист-эксперт</w:t>
            </w:r>
          </w:p>
        </w:tc>
        <w:tc>
          <w:tcPr>
            <w:tcW w:w="141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специалист/ведущая</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2,3765</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2,2830</w:t>
            </w:r>
          </w:p>
        </w:tc>
        <w:tc>
          <w:tcPr>
            <w:tcW w:w="90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2,1470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2,0530</w:t>
            </w:r>
          </w:p>
        </w:tc>
        <w:tc>
          <w:tcPr>
            <w:tcW w:w="964"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1,9080</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0"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1,9715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1,4124</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1,3225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11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1,6635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1,4900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1,3062</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12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Главный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2,0110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1,9240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1,8370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1,5760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1,2966</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13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Ведущий 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старшая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1,7980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1,7110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1,6235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1,5375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1,4505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1,2899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14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1,5115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1,4665</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1,3850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1,3025</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1,2645</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1,2367</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15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16</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 II категории</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1,4290</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1,3700</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1,3027</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1,2200</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16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58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17</w:t>
            </w:r>
          </w:p>
        </w:tc>
        <w:tc>
          <w:tcPr>
            <w:tcW w:w="2962"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Специалист</w:t>
            </w:r>
          </w:p>
        </w:tc>
        <w:tc>
          <w:tcPr>
            <w:tcW w:w="141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left"/>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обеспечивающий специалист/ младшая</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0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964"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1,2521</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1,1949</w:t>
            </w:r>
          </w:p>
        </w:tc>
        <w:tc>
          <w:tcPr>
            <w:tcW w:w="850"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851"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c>
          <w:tcPr>
            <w:tcW w:w="957" w:type="dxa"/>
            <w:tcBorders>
              <w:top w:val="single" w:color="836967" w:sz="5"/>
              <w:left w:val="single" w:color="836967" w:sz="5"/>
              <w:bottom w:val="single" w:color="836967" w:sz="0"/>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w:t>
            </w:r>
          </w:p>
        </w:tc>
      </w:tr>
      <w:tr>
        <w:trPr>
          <w:trHeight w:val="0" w:hRule="atLeast"/>
          <w:jc w:val="left"/>
        </w:trPr>
        <w:tc>
          <w:tcPr>
            <w:tcW w:w="15727" w:type="dxa"/>
            <w:gridSpan w:val="15"/>
            <w:tcBorders>
              <w:top w:val="single" w:color="836967" w:sz="0"/>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(п. 17 в ред. </w:t>
            </w:r>
            <w:r>
              <w:rPr>
                <w:rFonts w:ascii="Arial" w:hAnsi="Arial" w:cs="Arial" w:eastAsia="Arial"/>
                <w:color w:val="auto"/>
                <w:spacing w:val="0"/>
                <w:position w:val="0"/>
                <w:sz w:val="16"/>
                <w:shd w:fill="auto" w:val="clear"/>
              </w:rPr>
              <w:t xml:space="preserve"> Правительства ХМАО - Югры от 06.10.2025 N 388-п)</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center"/>
              <w:rPr>
                <w:rFonts w:ascii="Arial" w:hAnsi="Arial" w:cs="Arial" w:eastAsia="Arial"/>
                <w:color w:val="auto"/>
                <w:spacing w:val="0"/>
                <w:position w:val="0"/>
                <w:sz w:val="16"/>
                <w:shd w:fill="auto" w:val="clear"/>
              </w:rPr>
            </w:pPr>
            <w:r>
              <w:rPr>
                <w:rFonts w:ascii="Arial" w:hAnsi="Arial" w:cs="Arial" w:eastAsia="Arial"/>
                <w:color w:val="auto"/>
                <w:spacing w:val="0"/>
                <w:position w:val="0"/>
                <w:sz w:val="16"/>
                <w:shd w:fill="auto" w:val="clear"/>
              </w:rPr>
              <w:t xml:space="preserve">Должности муниципальной службы, учреждаемые для обеспечения исполнения полномочий избирательной комиссии муниципального образования автономного округа</w:t>
            </w:r>
          </w:p>
        </w:tc>
      </w:tr>
      <w:tr>
        <w:trPr>
          <w:trHeight w:val="0" w:hRule="atLeast"/>
          <w:jc w:val="left"/>
        </w:trPr>
        <w:tc>
          <w:tcPr>
            <w:tcW w:w="15727" w:type="dxa"/>
            <w:gridSpan w:val="15"/>
            <w:tcBorders>
              <w:top w:val="single" w:color="836967" w:sz="5"/>
              <w:left w:val="single" w:color="836967" w:sz="5"/>
              <w:bottom w:val="single" w:color="836967" w:sz="5"/>
              <w:right w:val="single" w:color="836967" w:sz="5"/>
            </w:tcBorders>
            <w:shd w:color="auto" w:fill="auto" w:val="clear"/>
            <w:tcMar>
              <w:left w:w="10" w:type="dxa"/>
              <w:right w:w="10" w:type="dxa"/>
            </w:tcMar>
            <w:vAlign w:val="top"/>
          </w:tcPr>
          <w:p>
            <w:pPr>
              <w:spacing w:before="0" w:after="0" w:line="240"/>
              <w:ind w:right="0" w:left="0" w:firstLine="0"/>
              <w:jc w:val="both"/>
              <w:rPr>
                <w:rFonts w:ascii="Arial" w:hAnsi="Arial" w:cs="Arial" w:eastAsia="Arial"/>
                <w:spacing w:val="0"/>
                <w:position w:val="0"/>
                <w:sz w:val="16"/>
                <w:shd w:fill="auto" w:val="clear"/>
              </w:rPr>
            </w:pPr>
            <w:r>
              <w:rPr>
                <w:rFonts w:ascii="Arial" w:hAnsi="Arial" w:cs="Arial" w:eastAsia="Arial"/>
                <w:color w:val="auto"/>
                <w:spacing w:val="0"/>
                <w:position w:val="0"/>
                <w:sz w:val="16"/>
                <w:shd w:fill="auto" w:val="clear"/>
              </w:rPr>
              <w:t xml:space="preserve">Утратил силу с 6 октября 2025 года. - </w:t>
            </w:r>
            <w:r>
              <w:rPr>
                <w:rFonts w:ascii="Arial" w:hAnsi="Arial" w:cs="Arial" w:eastAsia="Arial"/>
                <w:color w:val="auto"/>
                <w:spacing w:val="0"/>
                <w:position w:val="0"/>
                <w:sz w:val="16"/>
                <w:shd w:fill="auto" w:val="clear"/>
              </w:rPr>
              <w:t xml:space="preserve"> Правительства ХМАО - Югры от 06.10.2025 N 388-п</w:t>
            </w:r>
          </w:p>
        </w:tc>
      </w:tr>
    </w:tbl>
    <w:p>
      <w:pPr>
        <w:spacing w:before="0" w:after="0" w:line="240"/>
        <w:ind w:right="0" w:left="0" w:firstLine="0"/>
        <w:jc w:val="both"/>
        <w:rPr>
          <w:rFonts w:ascii="Arial" w:hAnsi="Arial" w:cs="Arial" w:eastAsia="Arial"/>
          <w:color w:val="auto"/>
          <w:spacing w:val="0"/>
          <w:position w:val="0"/>
          <w:sz w:val="16"/>
          <w:shd w:fill="auto" w:val="clear"/>
        </w:rPr>
      </w:pPr>
    </w:p>
    <w:p>
      <w:pPr>
        <w:spacing w:before="0" w:after="0" w:line="240"/>
        <w:ind w:right="0" w:left="0" w:firstLine="0"/>
        <w:jc w:val="both"/>
        <w:rPr>
          <w:rFonts w:ascii="Arial" w:hAnsi="Arial" w:cs="Arial" w:eastAsia="Arial"/>
          <w:color w:val="auto"/>
          <w:spacing w:val="0"/>
          <w:position w:val="0"/>
          <w:sz w:val="16"/>
          <w:shd w:fill="auto" w:val="clear"/>
        </w:rPr>
      </w:pPr>
    </w:p>
    <w:p>
      <w:pPr>
        <w:spacing w:before="100" w:after="100" w:line="240"/>
        <w:ind w:right="0" w:left="0" w:firstLine="0"/>
        <w:jc w:val="both"/>
        <w:rPr>
          <w:rFonts w:ascii="Arial" w:hAnsi="Arial" w:cs="Arial" w:eastAsia="Arial"/>
          <w:color w:val="auto"/>
          <w:spacing w:val="0"/>
          <w:position w:val="0"/>
          <w:sz w:val="0"/>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