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  <w:lang w:val="ru-RU"/>
        </w:rPr>
      </w:pPr>
      <w:r>
        <w:rPr>
          <w:rFonts w:hint="default" w:ascii="Calibri" w:hAnsi="Calibri" w:eastAsia="Calibri"/>
          <w:sz w:val="20"/>
          <w:szCs w:val="24"/>
        </w:rPr>
        <w:t xml:space="preserve">Приложение N </w:t>
      </w:r>
      <w:r>
        <w:rPr>
          <w:rFonts w:hint="default" w:ascii="Calibri" w:hAnsi="Calibri" w:eastAsia="Calibri"/>
          <w:sz w:val="20"/>
          <w:szCs w:val="24"/>
          <w:lang w:val="ru-RU"/>
        </w:rPr>
        <w:t>1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Административному регламенту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предоставления муниципальной услуги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"Установление сервитута (публичного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сервитута) в отношении земельного участка,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находящегося в государственной или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муниципальной собственности"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СОСТАВ,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ПОСЛЕДОВАТЕЛЬНОСТЬ И СРОКИ ВЫПОЛНЕНИЯ АДМИНИСТРАТИВНЫХ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ПРОЦЕДУР (ДЕЙСТВИЙ) ПРИ ПРЕДОСТАВЛЕНИИ МУНИЦИПАЛЬНОЙ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ПОДУСЛУГИ 1 В ЭЛЕКТРОННОЙ ФОРМЕ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1411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1"/>
        <w:gridCol w:w="1964"/>
        <w:gridCol w:w="1772"/>
        <w:gridCol w:w="2373"/>
        <w:gridCol w:w="2164"/>
        <w:gridCol w:w="1641"/>
        <w:gridCol w:w="2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Содержание административных действий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Критерии принятия решения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Результат административного действия, способ фиксации</w:t>
            </w:r>
          </w:p>
        </w:tc>
      </w:tr>
    </w:tbl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1. Проверка документов и регистрация заявления</w:t>
      </w:r>
    </w:p>
    <w:tbl>
      <w:tblPr>
        <w:tblStyle w:val="3"/>
        <w:tblW w:w="14121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1"/>
        <w:gridCol w:w="2046"/>
        <w:gridCol w:w="1757"/>
        <w:gridCol w:w="2359"/>
        <w:gridCol w:w="2164"/>
        <w:gridCol w:w="1724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прием и проверка комплектности документов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 рабочий день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регистрация заявления в электронной базе данных по учету документов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 рабочий день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Направленное заявителю электронное уведомление о приеме заявления к рассмотрению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 Получение сведений посредством СМЭВ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направление межведомственных запросов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день регистрации заявления и документов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орган/ГИС/СМЭВ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пунктами 2.11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48 часов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орган/ГИС/ СМЭВ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 Рассмотрение документов и сведений,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проведение 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 xml:space="preserve">проверки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>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 рабочий день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 / 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основания отказа в предоставлении муниципальной услуги, предусмотренные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пунктом 2.1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  <w:lang w:val="ru-RU"/>
              </w:rPr>
              <w:t>6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проект результата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4. Принятие решения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 xml:space="preserve">, подготовка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>проект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>а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результата предоставления муниципальной услуги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 рабочих дней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 / 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результат предоставления муниципальной услуги, подписанный усиленной квалифицированной подписью уполномоченного должностного лица, в соответствии с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пунктом 2.5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5. Выдача результата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 xml:space="preserve">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 / 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направление в МФЦ результата муниципальной услуги, в форме электронного документа, подписанного усиленной квалифицированной подписью уполномоченного должностного лица, в соответствии с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пунктом 2.5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 / АИС МФЦ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ГИС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результат муниципальной услуги, направленный заявителю на личный кабинет ЕПГУ</w:t>
            </w: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right"/>
        <w:outlineLvl w:val="0"/>
        <w:rPr>
          <w:rFonts w:hint="default" w:ascii="Calibri" w:hAnsi="Calibri" w:eastAsia="Calibri"/>
          <w:sz w:val="20"/>
          <w:szCs w:val="24"/>
          <w:lang w:val="ru-RU"/>
        </w:rPr>
      </w:pPr>
      <w:r>
        <w:rPr>
          <w:rFonts w:hint="default" w:ascii="Calibri" w:hAnsi="Calibri" w:eastAsia="Calibri"/>
          <w:sz w:val="20"/>
          <w:szCs w:val="24"/>
        </w:rPr>
        <w:t xml:space="preserve">Приложение N </w:t>
      </w:r>
      <w:r>
        <w:rPr>
          <w:rFonts w:hint="default" w:ascii="Calibri" w:hAnsi="Calibri" w:eastAsia="Calibri"/>
          <w:sz w:val="20"/>
          <w:szCs w:val="24"/>
          <w:lang w:val="ru-RU"/>
        </w:rPr>
        <w:t>2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к Административному регламенту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предоставления муниципальной услуги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"Установление сервитута (публичного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сервитута) в отношении земельного участка,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находящегося в государственной или</w:t>
      </w:r>
    </w:p>
    <w:p>
      <w:pPr>
        <w:spacing w:beforeLines="0" w:afterLines="0"/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>муниципальной собственности"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СОСТАВ,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ПОСЛЕДОВАТЕЛЬНОСТЬ И СРОКИ ВЫПОЛНЕНИЯ АДМИНИСТРАТИВНЫХ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ПРОЦЕДУР (ДЕЙСТВИЙ) ПРИ ПРЕДОСТАВЛЕНИИ МУНИЦИПАЛЬНОЙ</w:t>
      </w:r>
    </w:p>
    <w:p>
      <w:pPr>
        <w:spacing w:beforeLines="0" w:afterLines="0"/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>ПОДУСЛУГИ 2 В ЭЛЕКТРОННОЙ ФОРМЕ</w:t>
      </w:r>
    </w:p>
    <w:p>
      <w:pPr>
        <w:spacing w:beforeLines="0" w:afterLines="0"/>
        <w:jc w:val="left"/>
        <w:rPr>
          <w:rFonts w:hint="default" w:ascii="Calibri" w:hAnsi="Calibri" w:eastAsia="Calibri"/>
          <w:sz w:val="20"/>
          <w:szCs w:val="24"/>
        </w:rPr>
      </w:pPr>
    </w:p>
    <w:tbl>
      <w:tblPr>
        <w:tblStyle w:val="3"/>
        <w:tblW w:w="13669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78"/>
        <w:gridCol w:w="2046"/>
        <w:gridCol w:w="1704"/>
        <w:gridCol w:w="2100"/>
        <w:gridCol w:w="1528"/>
        <w:gridCol w:w="1936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Содержание административных действий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Критерии принятия решения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Результат административного действия, способ фиксации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6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Проверка документов и регистрация заявления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 xml:space="preserve"> 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Прием и проверка комплектности документов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1 рабочий день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-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2. Получение сведений посредством СМЭВ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Направление межведомственных запросов в органы и организации, указанные в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пункте 2.4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7 рабочих дней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орган/ГИС/ СМЭВ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Наличие документов, необходимых для предоставления муниципальной услуги, находящихся в распоряжении муниципальных органов (организаций)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пунктами 2.12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48 часов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3. Оповещение правообладателей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Извещение правообладателей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Не менее 30 календарных дней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Разосланы оповещения правообладателям о возможном установлении сервитута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Подача правообладателями заявления об учете их прав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от 30 календарных дней до 45 календарных дней &lt;19&gt;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Получены заявления об учете прав правообладателей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4. Рассмотрение документов и сведений, поступивших должностному лицу, муниципальной услуги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 2 рабочих дней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Наличие или отсутствие оснований для предоставления муниципальной услуги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Подготовка проекта результата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5. Принятие решения о предоставлении услуги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 xml:space="preserve"> подготовка п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>роект</w:t>
            </w:r>
            <w:r>
              <w:rPr>
                <w:rFonts w:hint="default" w:ascii="Calibri" w:hAnsi="Calibri" w:eastAsia="Calibri"/>
                <w:sz w:val="20"/>
                <w:szCs w:val="24"/>
                <w:lang w:val="ru-RU"/>
              </w:rPr>
              <w:t>а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результата предоставления муниципальной услуги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день рассмотрения документов и сведений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Результат предоставления муниципальной услуги, подписанный усиленной квалифицированной подписью уполномоченного должностного лица, в соответствии с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пунктом 2.6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6. Выдача результата (независимо от выбора заявителя)Формирование и регистрация результата муниципальной услуги, указанного в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пункте 2.6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Направление в многофункциональный центр результата муниципальной услуги, указанного в </w:t>
            </w:r>
            <w:r>
              <w:rPr>
                <w:rFonts w:hint="default" w:ascii="Calibri" w:hAnsi="Calibri" w:eastAsia="Calibri"/>
                <w:color w:val="auto"/>
                <w:sz w:val="20"/>
                <w:szCs w:val="24"/>
                <w:u w:val="none"/>
              </w:rPr>
              <w:t>пункте 2.6</w:t>
            </w:r>
            <w:r>
              <w:rPr>
                <w:rFonts w:hint="default" w:ascii="Calibri" w:hAnsi="Calibri" w:eastAsia="Calibri"/>
                <w:sz w:val="20"/>
                <w:szCs w:val="24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(в случае, если предусмотрено региональными соглашениями)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орган) / АИС МФЦ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ГИС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Размещение решения об установлении публичного сервитута на своем официальном сайте в информационно-телекоммуникационной сети "Интернет"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 5 рабочих дней после окончания процедуры принятия решения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Размещено решение об установлении публичного сервитута на официальном сайте уполномоченного органа в информационно-телекоммуникационной сети "Интернет"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Обеспечение опубликования указанного решения (за исключением приложений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(или) земли, в отношении которых установлен публичный сервитут, расположены на межселенной территории) по месту нахождения земельных участков, в отношении которых принято указанное решение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 5 рабочих дней после окончания процедуры принятия решения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Решение опубликовано (за исключением приложений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(или) земли, в отношении которых установлен публичный сервитут, расположены на межселенной территории) по месту нахождения земельных участков, в отношении которых принято указанное решение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Направление копии решения об установлении публичного сервитута в орган регистрации прав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 5 рабочих дней после окончания процедуры принятия решения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Уполномоченный орган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sz w:val="20"/>
                <w:szCs w:val="24"/>
              </w:rPr>
              <w:t>Копии решения направлены в орган регистрации прав</w:t>
            </w:r>
          </w:p>
        </w:tc>
      </w:tr>
    </w:tbl>
    <w:p>
      <w:pPr>
        <w:spacing w:beforeLines="0" w:afterLines="0"/>
        <w:ind w:firstLine="540"/>
        <w:rPr>
          <w:rFonts w:hint="default" w:ascii="Calibri" w:hAnsi="Calibri" w:eastAsia="Calibri"/>
          <w:sz w:val="20"/>
          <w:szCs w:val="24"/>
        </w:rPr>
      </w:pPr>
    </w:p>
    <w:p>
      <w:bookmarkStart w:id="0" w:name="_GoBack"/>
      <w:bookmarkEnd w:id="0"/>
    </w:p>
    <w:sectPr>
      <w:pgSz w:w="16838" w:h="11905" w:orient="landscape"/>
      <w:pgMar w:top="1800" w:right="1440" w:bottom="1800" w:left="144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376053"/>
    <w:rsid w:val="788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2022-06-16T10:45:40Z</dcterms:created>
  <dc:creator>MartynovIV</dc:creator>
  <cp:lastModifiedBy>MartynovIV</cp:lastModifiedBy>
  <cp:lastPrinted>2022-06-16T11:42:16Z</cp:lastPrinted>
  <dcterms:modified xsi:type="dcterms:W3CDTF">2022-06-16T11:42:19Z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729DA82790F34A918A377FDCD292A644</vt:lpwstr>
  </property>
</Properties>
</file>