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861" w:rsidRDefault="000E1861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0E1861" w:rsidRDefault="000E1861">
      <w:pPr>
        <w:pStyle w:val="ConsPlusNormal"/>
        <w:jc w:val="both"/>
        <w:outlineLvl w:val="0"/>
      </w:pPr>
    </w:p>
    <w:p w:rsidR="000E1861" w:rsidRDefault="000E1861">
      <w:pPr>
        <w:pStyle w:val="ConsPlusTitle"/>
        <w:jc w:val="center"/>
      </w:pPr>
      <w:r>
        <w:t>ДУМА БЕЛОЯРСКОГО РАЙОНА</w:t>
      </w:r>
    </w:p>
    <w:p w:rsidR="000E1861" w:rsidRDefault="000E1861">
      <w:pPr>
        <w:pStyle w:val="ConsPlusTitle"/>
        <w:jc w:val="center"/>
      </w:pPr>
    </w:p>
    <w:p w:rsidR="000E1861" w:rsidRDefault="000E1861">
      <w:pPr>
        <w:pStyle w:val="ConsPlusTitle"/>
        <w:jc w:val="center"/>
      </w:pPr>
      <w:r>
        <w:t>РЕШЕНИЕ</w:t>
      </w:r>
    </w:p>
    <w:p w:rsidR="000E1861" w:rsidRDefault="000E1861">
      <w:pPr>
        <w:pStyle w:val="ConsPlusTitle"/>
        <w:jc w:val="center"/>
      </w:pPr>
      <w:r>
        <w:t>от 22 октября 2010 г. N 84</w:t>
      </w:r>
    </w:p>
    <w:p w:rsidR="000E1861" w:rsidRDefault="000E1861">
      <w:pPr>
        <w:pStyle w:val="ConsPlusTitle"/>
        <w:jc w:val="center"/>
      </w:pPr>
    </w:p>
    <w:p w:rsidR="000E1861" w:rsidRDefault="000E1861">
      <w:pPr>
        <w:pStyle w:val="ConsPlusTitle"/>
        <w:jc w:val="center"/>
      </w:pPr>
      <w:r>
        <w:t>О ЗЕМЕЛЬНОМ НАЛОГЕ</w:t>
      </w:r>
    </w:p>
    <w:p w:rsidR="000E1861" w:rsidRDefault="000E1861">
      <w:pPr>
        <w:pStyle w:val="ConsPlusTitle"/>
        <w:jc w:val="center"/>
      </w:pPr>
      <w:r>
        <w:t>НА МЕЖСЕЛЕННОЙ ТЕРРИТОРИИ БЕЛОЯРСКОГО РАЙОНА</w:t>
      </w:r>
    </w:p>
    <w:p w:rsidR="000E1861" w:rsidRDefault="000E186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0E186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E1861" w:rsidRDefault="000E186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E1861" w:rsidRDefault="000E186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решений Думы Белоярского района от 29.04.2011 </w:t>
            </w:r>
            <w:hyperlink r:id="rId5" w:history="1">
              <w:r>
                <w:rPr>
                  <w:color w:val="0000FF"/>
                </w:rPr>
                <w:t>N 161</w:t>
              </w:r>
            </w:hyperlink>
            <w:r>
              <w:rPr>
                <w:color w:val="392C69"/>
              </w:rPr>
              <w:t>,</w:t>
            </w:r>
          </w:p>
          <w:p w:rsidR="000E1861" w:rsidRDefault="000E186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21.02.2012 </w:t>
            </w:r>
            <w:hyperlink r:id="rId6" w:history="1">
              <w:r>
                <w:rPr>
                  <w:color w:val="0000FF"/>
                </w:rPr>
                <w:t>N 246</w:t>
              </w:r>
            </w:hyperlink>
            <w:r>
              <w:rPr>
                <w:color w:val="392C69"/>
              </w:rPr>
              <w:t xml:space="preserve">, от 17.12.2013 </w:t>
            </w:r>
            <w:hyperlink r:id="rId7" w:history="1">
              <w:r>
                <w:rPr>
                  <w:color w:val="0000FF"/>
                </w:rPr>
                <w:t>N 413</w:t>
              </w:r>
            </w:hyperlink>
            <w:r>
              <w:rPr>
                <w:color w:val="392C69"/>
              </w:rPr>
              <w:t xml:space="preserve">, от 04.12.2014 </w:t>
            </w:r>
            <w:hyperlink r:id="rId8" w:history="1">
              <w:r>
                <w:rPr>
                  <w:color w:val="0000FF"/>
                </w:rPr>
                <w:t>N 497</w:t>
              </w:r>
            </w:hyperlink>
            <w:r>
              <w:rPr>
                <w:color w:val="392C69"/>
              </w:rPr>
              <w:t>,</w:t>
            </w:r>
          </w:p>
          <w:p w:rsidR="000E1861" w:rsidRDefault="000E186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22.10.2015 </w:t>
            </w:r>
            <w:hyperlink r:id="rId9" w:history="1">
              <w:r>
                <w:rPr>
                  <w:color w:val="0000FF"/>
                </w:rPr>
                <w:t>N 11</w:t>
              </w:r>
            </w:hyperlink>
            <w:r>
              <w:rPr>
                <w:color w:val="392C69"/>
              </w:rPr>
              <w:t xml:space="preserve">, от 16.11.2015 </w:t>
            </w:r>
            <w:hyperlink r:id="rId10" w:history="1">
              <w:r>
                <w:rPr>
                  <w:color w:val="0000FF"/>
                </w:rPr>
                <w:t>N 21</w:t>
              </w:r>
            </w:hyperlink>
            <w:r>
              <w:rPr>
                <w:color w:val="392C69"/>
              </w:rPr>
              <w:t xml:space="preserve">, от 19.12.2016 </w:t>
            </w:r>
            <w:hyperlink r:id="rId11" w:history="1">
              <w:r>
                <w:rPr>
                  <w:color w:val="0000FF"/>
                </w:rPr>
                <w:t>N 80</w:t>
              </w:r>
            </w:hyperlink>
            <w:r>
              <w:rPr>
                <w:color w:val="392C69"/>
              </w:rPr>
              <w:t>,</w:t>
            </w:r>
          </w:p>
          <w:p w:rsidR="000E1861" w:rsidRDefault="000E186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01.08.2017 </w:t>
            </w:r>
            <w:hyperlink r:id="rId12" w:history="1">
              <w:r>
                <w:rPr>
                  <w:color w:val="0000FF"/>
                </w:rPr>
                <w:t>N 50</w:t>
              </w:r>
            </w:hyperlink>
            <w:r>
              <w:rPr>
                <w:color w:val="392C69"/>
              </w:rPr>
              <w:t xml:space="preserve">, от 11.09.2018 </w:t>
            </w:r>
            <w:hyperlink r:id="rId13" w:history="1">
              <w:r>
                <w:rPr>
                  <w:color w:val="0000FF"/>
                </w:rPr>
                <w:t>N 38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E1861" w:rsidRDefault="000E1861">
      <w:pPr>
        <w:pStyle w:val="ConsPlusNormal"/>
        <w:jc w:val="center"/>
      </w:pPr>
    </w:p>
    <w:p w:rsidR="000E1861" w:rsidRDefault="000E1861">
      <w:pPr>
        <w:pStyle w:val="ConsPlusNormal"/>
        <w:ind w:firstLine="540"/>
        <w:jc w:val="both"/>
      </w:pPr>
      <w:r>
        <w:t xml:space="preserve">В соответствии с </w:t>
      </w:r>
      <w:hyperlink r:id="rId14" w:history="1">
        <w:r>
          <w:rPr>
            <w:color w:val="0000FF"/>
          </w:rPr>
          <w:t>пунктом 1 статьи 387</w:t>
        </w:r>
      </w:hyperlink>
      <w:r>
        <w:t xml:space="preserve">, </w:t>
      </w:r>
      <w:hyperlink r:id="rId15" w:history="1">
        <w:r>
          <w:rPr>
            <w:color w:val="0000FF"/>
          </w:rPr>
          <w:t>пунктом 1 статьи 397</w:t>
        </w:r>
      </w:hyperlink>
      <w:r>
        <w:t xml:space="preserve"> Налогового кодекса Российской Федерации от 5 августа 2000 года N 117-ФЗ, Дума Белоярского района решила:</w:t>
      </w:r>
    </w:p>
    <w:p w:rsidR="000E1861" w:rsidRDefault="000E1861">
      <w:pPr>
        <w:pStyle w:val="ConsPlusNormal"/>
        <w:spacing w:before="220"/>
        <w:ind w:firstLine="540"/>
        <w:jc w:val="both"/>
      </w:pPr>
      <w:r>
        <w:t>1. Установить земельный налог на межселенной территории Белоярского района.</w:t>
      </w:r>
    </w:p>
    <w:p w:rsidR="000E1861" w:rsidRDefault="000E1861">
      <w:pPr>
        <w:pStyle w:val="ConsPlusNormal"/>
        <w:spacing w:before="220"/>
        <w:ind w:firstLine="540"/>
        <w:jc w:val="both"/>
      </w:pPr>
      <w:r>
        <w:t xml:space="preserve">2. Настоящим решением в соответствии с Налоговым </w:t>
      </w:r>
      <w:hyperlink r:id="rId16" w:history="1">
        <w:r>
          <w:rPr>
            <w:color w:val="0000FF"/>
          </w:rPr>
          <w:t>кодексом</w:t>
        </w:r>
      </w:hyperlink>
      <w:r>
        <w:t xml:space="preserve"> Российской Федерации определяются налоговые ставки земельного налога, порядок и срок уплаты налога, авансового платежа по налогу, а также устанавливаются налоговые льготы.</w:t>
      </w:r>
    </w:p>
    <w:p w:rsidR="000E1861" w:rsidRDefault="000E1861">
      <w:pPr>
        <w:pStyle w:val="ConsPlusNormal"/>
        <w:jc w:val="both"/>
      </w:pPr>
      <w:r>
        <w:t xml:space="preserve">(п. 2 в ред. </w:t>
      </w:r>
      <w:hyperlink r:id="rId17" w:history="1">
        <w:r>
          <w:rPr>
            <w:color w:val="0000FF"/>
          </w:rPr>
          <w:t>решения</w:t>
        </w:r>
      </w:hyperlink>
      <w:r>
        <w:t xml:space="preserve"> Думы Белоярского района от 19.12.2016 N 80)</w:t>
      </w:r>
    </w:p>
    <w:p w:rsidR="000E1861" w:rsidRDefault="000E1861">
      <w:pPr>
        <w:pStyle w:val="ConsPlusNormal"/>
        <w:spacing w:before="220"/>
        <w:ind w:firstLine="540"/>
        <w:jc w:val="both"/>
      </w:pPr>
      <w:r>
        <w:t xml:space="preserve">3. Установить ставки земельного налога в зависимости от видов функционального (разрешенного) использования земельных участков, за исключением изъятых из оборота и ограниченных в обороте в соответствии с Земельным </w:t>
      </w:r>
      <w:hyperlink r:id="rId18" w:history="1">
        <w:r>
          <w:rPr>
            <w:color w:val="0000FF"/>
          </w:rPr>
          <w:t>кодексом</w:t>
        </w:r>
      </w:hyperlink>
      <w:r>
        <w:t xml:space="preserve"> Российской Федерации от 25 октября 2001 года N 136-ФЗ на межселенной территории Белоярского района в следующих размерах:</w:t>
      </w:r>
    </w:p>
    <w:p w:rsidR="000E1861" w:rsidRDefault="000E1861">
      <w:pPr>
        <w:pStyle w:val="ConsPlusNormal"/>
        <w:spacing w:before="220"/>
        <w:ind w:firstLine="540"/>
        <w:jc w:val="both"/>
      </w:pPr>
      <w:r>
        <w:t>1) земельные участки, приобретенные (предоставленные) для личного подсобного хозяйства, садоводства и огородничества, - 0,3%;</w:t>
      </w:r>
    </w:p>
    <w:p w:rsidR="000E1861" w:rsidRDefault="000E1861">
      <w:pPr>
        <w:pStyle w:val="ConsPlusNormal"/>
        <w:spacing w:before="220"/>
        <w:ind w:firstLine="540"/>
        <w:jc w:val="both"/>
      </w:pPr>
      <w:r>
        <w:t>2) земельные участки, предназначенные для размещения объектов рекреационного и лечебно-оздоровительного назначения, - 1,5%;</w:t>
      </w:r>
    </w:p>
    <w:p w:rsidR="000E1861" w:rsidRDefault="000E1861">
      <w:pPr>
        <w:pStyle w:val="ConsPlusNormal"/>
        <w:spacing w:before="220"/>
        <w:ind w:firstLine="540"/>
        <w:jc w:val="both"/>
      </w:pPr>
      <w:r>
        <w:t>3) земельные участки, предназначенные для размещения электростанций, обслуживающих их сооружений и объектов, - 1,5%;</w:t>
      </w:r>
    </w:p>
    <w:p w:rsidR="000E1861" w:rsidRDefault="000E1861">
      <w:pPr>
        <w:pStyle w:val="ConsPlusNormal"/>
        <w:spacing w:before="220"/>
        <w:ind w:firstLine="540"/>
        <w:jc w:val="both"/>
      </w:pPr>
      <w:r>
        <w:t>4) земельные участки, занятые водными объектами, находящимися в муниципальной собственности, - 1,5%;</w:t>
      </w:r>
    </w:p>
    <w:p w:rsidR="000E1861" w:rsidRDefault="000E1861">
      <w:pPr>
        <w:pStyle w:val="ConsPlusNormal"/>
        <w:spacing w:before="220"/>
        <w:ind w:firstLine="540"/>
        <w:jc w:val="both"/>
      </w:pPr>
      <w:r>
        <w:t>5) земельные участки, предназначенные для размещения автомобильных дорог, искусственно созданных внутренних водных путей, причалов, пристаней, полос отвода автомобильных дорог, водных путей, трубопроводов, кабельных радиорелейных и воздушных линий связи и линий радиофикации, воздушных линий электропередачи конструктивных элементов и сооружений, объектов, необходимых для эксплуатации, содержания, строительства, реконструкции, ремонта, развития наземных и подземных зданий, строений, сооружений, устройств транспорта, энергетики и связи; размещения наземных сооружений и инфраструктуры спутниковой связи, военных объектов, - 1,5%;</w:t>
      </w:r>
    </w:p>
    <w:p w:rsidR="000E1861" w:rsidRDefault="000E1861">
      <w:pPr>
        <w:pStyle w:val="ConsPlusNormal"/>
        <w:spacing w:before="220"/>
        <w:ind w:firstLine="540"/>
        <w:jc w:val="both"/>
      </w:pPr>
      <w:r>
        <w:t>6) земельные участки сельскохозяйственного назначения - 0,1%;</w:t>
      </w:r>
    </w:p>
    <w:p w:rsidR="000E1861" w:rsidRDefault="000E1861">
      <w:pPr>
        <w:pStyle w:val="ConsPlusNormal"/>
        <w:spacing w:before="220"/>
        <w:ind w:firstLine="540"/>
        <w:jc w:val="both"/>
      </w:pPr>
      <w:r>
        <w:lastRenderedPageBreak/>
        <w:t>7) прочие земельные участки - 1,5%.</w:t>
      </w:r>
    </w:p>
    <w:p w:rsidR="000E1861" w:rsidRDefault="000E1861">
      <w:pPr>
        <w:pStyle w:val="ConsPlusNormal"/>
        <w:spacing w:before="220"/>
        <w:ind w:firstLine="540"/>
        <w:jc w:val="both"/>
      </w:pPr>
      <w:r>
        <w:t>4. Налог и авансовые платежи по земельному налогу подлежат уплате в бюджет Белоярского района в следующие сроки:</w:t>
      </w:r>
    </w:p>
    <w:p w:rsidR="000E1861" w:rsidRDefault="000E1861">
      <w:pPr>
        <w:pStyle w:val="ConsPlusNormal"/>
        <w:spacing w:before="220"/>
        <w:ind w:firstLine="540"/>
        <w:jc w:val="both"/>
      </w:pPr>
      <w:r>
        <w:t>1) налогоплательщиками-организациями налог уплачивается по истечении налогового периода не позднее 10 февраля года, следующего за истекшим налоговым периодом;</w:t>
      </w:r>
    </w:p>
    <w:p w:rsidR="000E1861" w:rsidRDefault="000E1861">
      <w:pPr>
        <w:pStyle w:val="ConsPlusNormal"/>
        <w:spacing w:before="220"/>
        <w:ind w:firstLine="540"/>
        <w:jc w:val="both"/>
      </w:pPr>
      <w:r>
        <w:t>2) налогоплательщиками-организациями авансовые платежи по налогу уплачиваются не позднее последнего дня месяца, следующего за истекшим кварталом;</w:t>
      </w:r>
    </w:p>
    <w:p w:rsidR="000E1861" w:rsidRDefault="000E1861">
      <w:pPr>
        <w:pStyle w:val="ConsPlusNormal"/>
        <w:spacing w:before="220"/>
        <w:ind w:firstLine="540"/>
        <w:jc w:val="both"/>
      </w:pPr>
      <w:r>
        <w:t xml:space="preserve">3) утратил силу. - </w:t>
      </w:r>
      <w:hyperlink r:id="rId19" w:history="1">
        <w:r>
          <w:rPr>
            <w:color w:val="0000FF"/>
          </w:rPr>
          <w:t>Решение</w:t>
        </w:r>
      </w:hyperlink>
      <w:r>
        <w:t xml:space="preserve"> Думы Белоярского района от 22.10.2015 N 11.</w:t>
      </w:r>
    </w:p>
    <w:p w:rsidR="000E1861" w:rsidRDefault="000E1861">
      <w:pPr>
        <w:pStyle w:val="ConsPlusNormal"/>
        <w:jc w:val="both"/>
      </w:pPr>
      <w:r>
        <w:t xml:space="preserve">(п. 4 в ред. </w:t>
      </w:r>
      <w:hyperlink r:id="rId20" w:history="1">
        <w:r>
          <w:rPr>
            <w:color w:val="0000FF"/>
          </w:rPr>
          <w:t>решения</w:t>
        </w:r>
      </w:hyperlink>
      <w:r>
        <w:t xml:space="preserve"> Думы Белоярского района от 04.12.2014 N 497)</w:t>
      </w:r>
    </w:p>
    <w:p w:rsidR="000E1861" w:rsidRDefault="000E1861">
      <w:pPr>
        <w:pStyle w:val="ConsPlusNormal"/>
        <w:spacing w:before="220"/>
        <w:ind w:firstLine="540"/>
        <w:jc w:val="both"/>
      </w:pPr>
      <w:r>
        <w:t xml:space="preserve">5. Утратил силу. - </w:t>
      </w:r>
      <w:hyperlink r:id="rId21" w:history="1">
        <w:r>
          <w:rPr>
            <w:color w:val="0000FF"/>
          </w:rPr>
          <w:t>Решение</w:t>
        </w:r>
      </w:hyperlink>
      <w:r>
        <w:t xml:space="preserve"> Думы Белоярского района от 19.12.2016 N 80.</w:t>
      </w:r>
    </w:p>
    <w:p w:rsidR="000E1861" w:rsidRDefault="000E1861">
      <w:pPr>
        <w:pStyle w:val="ConsPlusNormal"/>
        <w:spacing w:before="220"/>
        <w:ind w:firstLine="540"/>
        <w:jc w:val="both"/>
      </w:pPr>
      <w:r>
        <w:t>6. Льготы по земельному налогу на межселенной территории Белоярского района предоставляются в целях:</w:t>
      </w:r>
    </w:p>
    <w:p w:rsidR="000E1861" w:rsidRDefault="000E1861">
      <w:pPr>
        <w:pStyle w:val="ConsPlusNormal"/>
        <w:spacing w:before="220"/>
        <w:ind w:firstLine="540"/>
        <w:jc w:val="both"/>
      </w:pPr>
      <w:r>
        <w:t>- обеспечения устойчивого социально-экономического развития;</w:t>
      </w:r>
    </w:p>
    <w:p w:rsidR="000E1861" w:rsidRDefault="000E1861">
      <w:pPr>
        <w:pStyle w:val="ConsPlusNormal"/>
        <w:spacing w:before="220"/>
        <w:ind w:firstLine="540"/>
        <w:jc w:val="both"/>
      </w:pPr>
      <w:r>
        <w:t>- повышения социальной защищенности населения;</w:t>
      </w:r>
    </w:p>
    <w:p w:rsidR="000E1861" w:rsidRDefault="000E1861">
      <w:pPr>
        <w:pStyle w:val="ConsPlusNormal"/>
        <w:spacing w:before="220"/>
        <w:ind w:firstLine="540"/>
        <w:jc w:val="both"/>
      </w:pPr>
      <w:r>
        <w:t>- поддержки инвестиционных проектов, реализуемых на межселенной территории Белоярского района;</w:t>
      </w:r>
    </w:p>
    <w:p w:rsidR="000E1861" w:rsidRDefault="000E1861">
      <w:pPr>
        <w:pStyle w:val="ConsPlusNormal"/>
        <w:spacing w:before="220"/>
        <w:ind w:firstLine="540"/>
        <w:jc w:val="both"/>
      </w:pPr>
      <w:r>
        <w:t>- обеспечения достижения национальных целей развития Российской Федерации.</w:t>
      </w:r>
    </w:p>
    <w:p w:rsidR="000E1861" w:rsidRDefault="000E1861">
      <w:pPr>
        <w:pStyle w:val="ConsPlusNormal"/>
        <w:spacing w:before="220"/>
        <w:ind w:firstLine="540"/>
        <w:jc w:val="both"/>
      </w:pPr>
      <w:r>
        <w:t>Освобождаются от налогообложения:</w:t>
      </w:r>
    </w:p>
    <w:p w:rsidR="000E1861" w:rsidRDefault="000E1861">
      <w:pPr>
        <w:pStyle w:val="ConsPlusNormal"/>
        <w:spacing w:before="220"/>
        <w:ind w:firstLine="540"/>
        <w:jc w:val="both"/>
      </w:pPr>
      <w:r>
        <w:t>1) органы местного самоуправления;</w:t>
      </w:r>
    </w:p>
    <w:p w:rsidR="000E1861" w:rsidRDefault="000E1861">
      <w:pPr>
        <w:pStyle w:val="ConsPlusNormal"/>
        <w:spacing w:before="220"/>
        <w:ind w:firstLine="540"/>
        <w:jc w:val="both"/>
      </w:pPr>
      <w:r>
        <w:t>2) муниципальные учреждения Белоярского района;</w:t>
      </w:r>
    </w:p>
    <w:p w:rsidR="000E1861" w:rsidRDefault="000E1861">
      <w:pPr>
        <w:pStyle w:val="ConsPlusNormal"/>
        <w:spacing w:before="220"/>
        <w:ind w:firstLine="540"/>
        <w:jc w:val="both"/>
      </w:pPr>
      <w:r>
        <w:t>3) ветераны и инвалиды Великой Отечественной войны;</w:t>
      </w:r>
    </w:p>
    <w:p w:rsidR="000E1861" w:rsidRDefault="000E1861">
      <w:pPr>
        <w:pStyle w:val="ConsPlusNormal"/>
        <w:spacing w:before="220"/>
        <w:ind w:firstLine="540"/>
        <w:jc w:val="both"/>
      </w:pPr>
      <w:bookmarkStart w:id="0" w:name="P41"/>
      <w:bookmarkEnd w:id="0"/>
      <w:r>
        <w:t xml:space="preserve">4) социально ориентированные некоммерческие организации, осуществляющие на территории Белоярского района виды деятельности, предусмотренные </w:t>
      </w:r>
      <w:hyperlink r:id="rId22" w:history="1">
        <w:r>
          <w:rPr>
            <w:color w:val="0000FF"/>
          </w:rPr>
          <w:t>пунктом 1 статьи 31.1</w:t>
        </w:r>
      </w:hyperlink>
      <w:r>
        <w:t xml:space="preserve"> Федерального закона от 12 января 1996 года N 7-ФЗ "О некоммерческих организациях", </w:t>
      </w:r>
      <w:hyperlink r:id="rId23" w:history="1">
        <w:r>
          <w:rPr>
            <w:color w:val="0000FF"/>
          </w:rPr>
          <w:t>пунктом 1 статьи 3</w:t>
        </w:r>
      </w:hyperlink>
      <w:r>
        <w:t xml:space="preserve"> Закона Ханты-Мансийского автономного округа - Югры от 16 декабря 2010 года N 229-оз "О поддержке региональных социально ориентированных некоммерческих организаций, осуществляющих деятельность в Ханты-Мансийском автономном округе - Югре", </w:t>
      </w:r>
      <w:hyperlink r:id="rId24" w:history="1">
        <w:r>
          <w:rPr>
            <w:color w:val="0000FF"/>
          </w:rPr>
          <w:t>решением</w:t>
        </w:r>
      </w:hyperlink>
      <w:r>
        <w:t xml:space="preserve"> Думы Белоярского района от 21 апреля 2017 года N 25 "Об установлении дополнительных видов деятельности для признания некоммерческих организаций социально ориентированными;</w:t>
      </w:r>
    </w:p>
    <w:p w:rsidR="000E1861" w:rsidRDefault="000E1861">
      <w:pPr>
        <w:pStyle w:val="ConsPlusNormal"/>
        <w:spacing w:before="220"/>
        <w:ind w:firstLine="540"/>
        <w:jc w:val="both"/>
      </w:pPr>
      <w:r>
        <w:t>5) организации и индивидуальные предприниматели, в отношении земельных участков, используемых для реализации инвестиционных проектов на межселенной территории Белоярского района, включенных в Реестр приоритетных инвестиционных проектов Ханты-Мансийского автономного округа - Югры, на плановый срок реализации инвестиционного проекта.</w:t>
      </w:r>
    </w:p>
    <w:p w:rsidR="000E1861" w:rsidRDefault="000E1861">
      <w:pPr>
        <w:pStyle w:val="ConsPlusNormal"/>
        <w:jc w:val="both"/>
      </w:pPr>
      <w:r>
        <w:t xml:space="preserve">(п. 6 в ред. </w:t>
      </w:r>
      <w:hyperlink r:id="rId25" w:history="1">
        <w:r>
          <w:rPr>
            <w:color w:val="0000FF"/>
          </w:rPr>
          <w:t>решения</w:t>
        </w:r>
      </w:hyperlink>
      <w:r>
        <w:t xml:space="preserve"> Думы Белоярского района от 11.09.2018 N 38)</w:t>
      </w:r>
    </w:p>
    <w:p w:rsidR="000E1861" w:rsidRDefault="000E1861">
      <w:pPr>
        <w:pStyle w:val="ConsPlusNormal"/>
        <w:spacing w:before="220"/>
        <w:ind w:firstLine="540"/>
        <w:jc w:val="both"/>
      </w:pPr>
      <w:bookmarkStart w:id="1" w:name="P44"/>
      <w:bookmarkEnd w:id="1"/>
      <w:r>
        <w:t xml:space="preserve">6.1. Воспользоваться льготой, предусмотренной </w:t>
      </w:r>
      <w:hyperlink w:anchor="P41" w:history="1">
        <w:r>
          <w:rPr>
            <w:color w:val="0000FF"/>
          </w:rPr>
          <w:t>подпунктом 4 пункта 6</w:t>
        </w:r>
      </w:hyperlink>
      <w:r>
        <w:t>, могут социально ориентированные некоммерческие организации, при условии, что по итогам года, предшествующего году, в котором использовано право на применение льготы, не менее 90 процентов суммы всех доходов организации за указанный период составляют в совокупности:</w:t>
      </w:r>
    </w:p>
    <w:p w:rsidR="000E1861" w:rsidRDefault="000E1861">
      <w:pPr>
        <w:pStyle w:val="ConsPlusNormal"/>
        <w:spacing w:before="220"/>
        <w:ind w:firstLine="540"/>
        <w:jc w:val="both"/>
      </w:pPr>
      <w:r>
        <w:t xml:space="preserve">1) доходы в виде целевых поступлений, определяемых в соответствии с </w:t>
      </w:r>
      <w:hyperlink r:id="rId26" w:history="1">
        <w:r>
          <w:rPr>
            <w:color w:val="0000FF"/>
          </w:rPr>
          <w:t>пунктом 2 статьи 251</w:t>
        </w:r>
      </w:hyperlink>
      <w:r>
        <w:t xml:space="preserve"> </w:t>
      </w:r>
      <w:r>
        <w:lastRenderedPageBreak/>
        <w:t xml:space="preserve">Налогового кодекса Российской Федерации (далее - целевые поступления), и грантов, определяемых в соответствии с </w:t>
      </w:r>
      <w:hyperlink r:id="rId27" w:history="1">
        <w:r>
          <w:rPr>
            <w:color w:val="0000FF"/>
          </w:rPr>
          <w:t>подпунктом 14 пункта 1 статьи 251</w:t>
        </w:r>
      </w:hyperlink>
      <w:r>
        <w:t xml:space="preserve"> Налогового кодекса Российской Федерации (далее - гранты);</w:t>
      </w:r>
    </w:p>
    <w:p w:rsidR="000E1861" w:rsidRDefault="000E1861">
      <w:pPr>
        <w:pStyle w:val="ConsPlusNormal"/>
        <w:spacing w:before="220"/>
        <w:ind w:firstLine="540"/>
        <w:jc w:val="both"/>
      </w:pPr>
      <w:r>
        <w:t xml:space="preserve">2) доходы от осуществления видов деятельности, указанных в </w:t>
      </w:r>
      <w:hyperlink r:id="rId28" w:history="1">
        <w:r>
          <w:rPr>
            <w:color w:val="0000FF"/>
          </w:rPr>
          <w:t>пункте 1 статьи 31.1</w:t>
        </w:r>
      </w:hyperlink>
      <w:r>
        <w:t xml:space="preserve"> Федерального закона от 12 января 1996 года N 7-ФЗ "О некоммерческих организациях", </w:t>
      </w:r>
      <w:hyperlink r:id="rId29" w:history="1">
        <w:r>
          <w:rPr>
            <w:color w:val="0000FF"/>
          </w:rPr>
          <w:t>пункте 1 статьи 3</w:t>
        </w:r>
      </w:hyperlink>
      <w:r>
        <w:t xml:space="preserve"> Закона Ханты-Мансийского автономного округа - Югры от 16 декабря 2010 года N 229-оз "О поддержке региональных социально ориентированных некоммерческих организаций, осуществляющих деятельность в Ханты-Мансийском автономном округе - Югре", </w:t>
      </w:r>
      <w:hyperlink r:id="rId30" w:history="1">
        <w:r>
          <w:rPr>
            <w:color w:val="0000FF"/>
          </w:rPr>
          <w:t>решении</w:t>
        </w:r>
      </w:hyperlink>
      <w:r>
        <w:t xml:space="preserve"> Думы Белоярского района от 21 апреля 2017 года N 25 "Об установлении дополнительных видов деятельности для признания некоммерческих организаций социально ориентированными".</w:t>
      </w:r>
    </w:p>
    <w:p w:rsidR="000E1861" w:rsidRDefault="000E1861">
      <w:pPr>
        <w:pStyle w:val="ConsPlusNormal"/>
        <w:jc w:val="both"/>
      </w:pPr>
      <w:r>
        <w:t xml:space="preserve">(п. 6.1 введен </w:t>
      </w:r>
      <w:hyperlink r:id="rId31" w:history="1">
        <w:r>
          <w:rPr>
            <w:color w:val="0000FF"/>
          </w:rPr>
          <w:t>решением</w:t>
        </w:r>
      </w:hyperlink>
      <w:r>
        <w:t xml:space="preserve"> Думы Белоярского района от 01.08.2017 N 50)</w:t>
      </w:r>
    </w:p>
    <w:p w:rsidR="000E1861" w:rsidRDefault="000E1861">
      <w:pPr>
        <w:pStyle w:val="ConsPlusNormal"/>
        <w:spacing w:before="220"/>
        <w:ind w:firstLine="540"/>
        <w:jc w:val="both"/>
      </w:pPr>
      <w:r>
        <w:t xml:space="preserve">6.2. Сумма доходов в целях применения льготы, указанной в </w:t>
      </w:r>
      <w:hyperlink w:anchor="P41" w:history="1">
        <w:r>
          <w:rPr>
            <w:color w:val="0000FF"/>
          </w:rPr>
          <w:t>подпункте 4 пункта 6</w:t>
        </w:r>
      </w:hyperlink>
      <w:r>
        <w:t xml:space="preserve"> настоящего решения, определяется социально ориентированной некоммерческой организацией по данным налогового учета.</w:t>
      </w:r>
    </w:p>
    <w:p w:rsidR="000E1861" w:rsidRDefault="000E1861">
      <w:pPr>
        <w:pStyle w:val="ConsPlusNormal"/>
        <w:jc w:val="both"/>
      </w:pPr>
      <w:r>
        <w:t xml:space="preserve">(п. 6.2 введен </w:t>
      </w:r>
      <w:hyperlink r:id="rId32" w:history="1">
        <w:r>
          <w:rPr>
            <w:color w:val="0000FF"/>
          </w:rPr>
          <w:t>решением</w:t>
        </w:r>
      </w:hyperlink>
      <w:r>
        <w:t xml:space="preserve"> Думы Белоярского района от 01.08.2017 N 50)</w:t>
      </w:r>
    </w:p>
    <w:p w:rsidR="000E1861" w:rsidRDefault="000E1861">
      <w:pPr>
        <w:pStyle w:val="ConsPlusNormal"/>
        <w:spacing w:before="220"/>
        <w:ind w:firstLine="540"/>
        <w:jc w:val="both"/>
      </w:pPr>
      <w:r>
        <w:t xml:space="preserve">6.3. В случае, если по итогам налогового периода социально ориентированная некоммерческая организация не выполняет условия, установленные </w:t>
      </w:r>
      <w:hyperlink w:anchor="P44" w:history="1">
        <w:r>
          <w:rPr>
            <w:color w:val="0000FF"/>
          </w:rPr>
          <w:t>пунктом 6.1</w:t>
        </w:r>
      </w:hyperlink>
      <w:r>
        <w:t xml:space="preserve">, она лишается права на применение льготы с начала налогового периода, в котором допущено несоответствие условиям, указанным в </w:t>
      </w:r>
      <w:hyperlink w:anchor="P44" w:history="1">
        <w:r>
          <w:rPr>
            <w:color w:val="0000FF"/>
          </w:rPr>
          <w:t>пункте 6.1</w:t>
        </w:r>
      </w:hyperlink>
      <w:r>
        <w:t xml:space="preserve"> настоящего решения.</w:t>
      </w:r>
    </w:p>
    <w:p w:rsidR="000E1861" w:rsidRDefault="000E1861">
      <w:pPr>
        <w:pStyle w:val="ConsPlusNormal"/>
        <w:jc w:val="both"/>
      </w:pPr>
      <w:r>
        <w:t xml:space="preserve">(п. 6.3 введен </w:t>
      </w:r>
      <w:hyperlink r:id="rId33" w:history="1">
        <w:r>
          <w:rPr>
            <w:color w:val="0000FF"/>
          </w:rPr>
          <w:t>решением</w:t>
        </w:r>
      </w:hyperlink>
      <w:r>
        <w:t xml:space="preserve"> Думы Белоярского района от 01.08.2017 N 50)</w:t>
      </w:r>
    </w:p>
    <w:p w:rsidR="000E1861" w:rsidRDefault="000E1861">
      <w:pPr>
        <w:pStyle w:val="ConsPlusNormal"/>
        <w:spacing w:before="220"/>
        <w:ind w:firstLine="540"/>
        <w:jc w:val="both"/>
      </w:pPr>
      <w:r>
        <w:t xml:space="preserve">6.4. При определении объема доходов организации для проверки соответствия условий, установленных </w:t>
      </w:r>
      <w:hyperlink w:anchor="P44" w:history="1">
        <w:r>
          <w:rPr>
            <w:color w:val="0000FF"/>
          </w:rPr>
          <w:t>пунктом 6.1</w:t>
        </w:r>
      </w:hyperlink>
      <w:r>
        <w:t xml:space="preserve"> настоящего решения, учитываются целевые поступления и гранты, поступившие и не использованные некоммерческой организацией по итогам предыдущих налоговых периодов.</w:t>
      </w:r>
    </w:p>
    <w:p w:rsidR="000E1861" w:rsidRDefault="000E1861">
      <w:pPr>
        <w:pStyle w:val="ConsPlusNormal"/>
        <w:jc w:val="both"/>
      </w:pPr>
      <w:r>
        <w:t xml:space="preserve">(п. 6.4 введен </w:t>
      </w:r>
      <w:hyperlink r:id="rId34" w:history="1">
        <w:r>
          <w:rPr>
            <w:color w:val="0000FF"/>
          </w:rPr>
          <w:t>решением</w:t>
        </w:r>
      </w:hyperlink>
      <w:r>
        <w:t xml:space="preserve"> Думы Белоярского района от 01.08.2017 N 50)</w:t>
      </w:r>
    </w:p>
    <w:p w:rsidR="000E1861" w:rsidRDefault="000E1861">
      <w:pPr>
        <w:pStyle w:val="ConsPlusNormal"/>
        <w:spacing w:before="220"/>
        <w:ind w:firstLine="540"/>
        <w:jc w:val="both"/>
      </w:pPr>
      <w:r>
        <w:t>7. Налог вводится в действие на межселенной территории Белоярского района с 1 января 2011 года.</w:t>
      </w:r>
    </w:p>
    <w:p w:rsidR="000E1861" w:rsidRDefault="000E1861">
      <w:pPr>
        <w:pStyle w:val="ConsPlusNormal"/>
        <w:spacing w:before="220"/>
        <w:ind w:firstLine="540"/>
        <w:jc w:val="both"/>
      </w:pPr>
      <w:r>
        <w:t>8. Со дня вступления в силу настоящего решения признать утратившими силу:</w:t>
      </w:r>
    </w:p>
    <w:p w:rsidR="000E1861" w:rsidRDefault="000E1861">
      <w:pPr>
        <w:pStyle w:val="ConsPlusNormal"/>
        <w:spacing w:before="220"/>
        <w:ind w:firstLine="540"/>
        <w:jc w:val="both"/>
      </w:pPr>
      <w:r>
        <w:t xml:space="preserve">1) </w:t>
      </w:r>
      <w:hyperlink r:id="rId35" w:history="1">
        <w:r>
          <w:rPr>
            <w:color w:val="0000FF"/>
          </w:rPr>
          <w:t>решение</w:t>
        </w:r>
      </w:hyperlink>
      <w:r>
        <w:t xml:space="preserve"> Думы Белоярского района от 28 ноября 2008 года N 94 "О земельном налоге на межселенной территории Белоярского района";</w:t>
      </w:r>
    </w:p>
    <w:p w:rsidR="000E1861" w:rsidRDefault="000E1861">
      <w:pPr>
        <w:pStyle w:val="ConsPlusNormal"/>
        <w:spacing w:before="220"/>
        <w:ind w:firstLine="540"/>
        <w:jc w:val="both"/>
      </w:pPr>
      <w:r>
        <w:t xml:space="preserve">2) </w:t>
      </w:r>
      <w:hyperlink r:id="rId36" w:history="1">
        <w:r>
          <w:rPr>
            <w:color w:val="0000FF"/>
          </w:rPr>
          <w:t>решение</w:t>
        </w:r>
      </w:hyperlink>
      <w:r>
        <w:t xml:space="preserve"> Думы Белоярского района от 13 ноября 2009 года N 140 "О внесении изменения в решение Думы Белоярского района от 28 ноября 2008 года N 94".</w:t>
      </w:r>
    </w:p>
    <w:p w:rsidR="000E1861" w:rsidRDefault="000E1861">
      <w:pPr>
        <w:pStyle w:val="ConsPlusNormal"/>
        <w:spacing w:before="220"/>
        <w:ind w:firstLine="540"/>
        <w:jc w:val="both"/>
      </w:pPr>
      <w:r>
        <w:t>9. Опубликовать настоящее решение в газете "Белоярские вести. Официальный выпуск".</w:t>
      </w:r>
    </w:p>
    <w:p w:rsidR="000E1861" w:rsidRDefault="000E1861">
      <w:pPr>
        <w:pStyle w:val="ConsPlusNormal"/>
        <w:spacing w:before="220"/>
        <w:ind w:firstLine="540"/>
        <w:jc w:val="both"/>
      </w:pPr>
      <w:r>
        <w:t>10. Настоящее решение вступает в силу с 1 января 2011 года, но не ранее чем по истечении одного месяца со дня его официального опубликования.</w:t>
      </w:r>
    </w:p>
    <w:p w:rsidR="000E1861" w:rsidRDefault="000E1861">
      <w:pPr>
        <w:pStyle w:val="ConsPlusNormal"/>
        <w:ind w:firstLine="540"/>
        <w:jc w:val="both"/>
      </w:pPr>
    </w:p>
    <w:p w:rsidR="000E1861" w:rsidRDefault="000E1861">
      <w:pPr>
        <w:pStyle w:val="ConsPlusNormal"/>
        <w:jc w:val="right"/>
      </w:pPr>
      <w:r>
        <w:t>Глава Белоярского района</w:t>
      </w:r>
    </w:p>
    <w:p w:rsidR="000E1861" w:rsidRDefault="000E1861">
      <w:pPr>
        <w:pStyle w:val="ConsPlusNormal"/>
        <w:jc w:val="right"/>
      </w:pPr>
      <w:r>
        <w:t>С.П.МАНЕНКОВ</w:t>
      </w:r>
    </w:p>
    <w:p w:rsidR="000E1861" w:rsidRDefault="000E1861">
      <w:pPr>
        <w:pStyle w:val="ConsPlusNormal"/>
        <w:jc w:val="both"/>
      </w:pPr>
    </w:p>
    <w:p w:rsidR="000E1861" w:rsidRDefault="000E1861">
      <w:pPr>
        <w:pStyle w:val="ConsPlusNormal"/>
        <w:jc w:val="both"/>
      </w:pPr>
    </w:p>
    <w:p w:rsidR="000E1861" w:rsidRDefault="000E186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C466F" w:rsidRDefault="00CC466F">
      <w:bookmarkStart w:id="2" w:name="_GoBack"/>
      <w:bookmarkEnd w:id="2"/>
    </w:p>
    <w:sectPr w:rsidR="00CC466F" w:rsidSect="003B6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861"/>
    <w:rsid w:val="000E1861"/>
    <w:rsid w:val="00CC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63927D-E48D-4497-8C02-975547D0C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18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E18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E18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30C0991851E1CDA7E32BDD5F5680AC2F0E84E06F0D69956B2B6EF6EE8EC263C650AB44FA1ADBDB546E69B70944CBE2DE4B594DA09B50A50C48AE680y8w8L" TargetMode="External"/><Relationship Id="rId18" Type="http://schemas.openxmlformats.org/officeDocument/2006/relationships/hyperlink" Target="consultantplus://offline/ref=130C0991851E1CDA7E32A3D8E3045DCDF5E31003F9D19B04ECE2E939B7BC2069374AEA16E3EFAEB447F8997090y4wEL" TargetMode="External"/><Relationship Id="rId26" Type="http://schemas.openxmlformats.org/officeDocument/2006/relationships/hyperlink" Target="consultantplus://offline/ref=130C0991851E1CDA7E32A3D8E3045DCDF4EA1902F7D29B04ECE2E939B7BC2069254AB21FE5EFB0BF12B7DF259C46EC62A0E187D90FAAy0w3L" TargetMode="External"/><Relationship Id="rId21" Type="http://schemas.openxmlformats.org/officeDocument/2006/relationships/hyperlink" Target="consultantplus://offline/ref=130C0991851E1CDA7E32BDD5F5680AC2F0E84E06F0D59455B0B4EF6EE8EC263C650AB44FA1ADBDB546E69B70994CBE2DE4B594DA09B50A50C48AE680y8w8L" TargetMode="External"/><Relationship Id="rId34" Type="http://schemas.openxmlformats.org/officeDocument/2006/relationships/hyperlink" Target="consultantplus://offline/ref=130C0991851E1CDA7E32BDD5F5680AC2F0E84E06F0D4955BB3B1EF6EE8EC263C650AB44FA1ADBDB546E69B71974CBE2DE4B594DA09B50A50C48AE680y8w8L" TargetMode="External"/><Relationship Id="rId7" Type="http://schemas.openxmlformats.org/officeDocument/2006/relationships/hyperlink" Target="consultantplus://offline/ref=130C0991851E1CDA7E32BDD5F5680AC2F0E84E06F8D7925AB2BDB264E0B52A3E6205EB58A6E4B1B446E69B759A13BB38F5ED98DD11AB0B4FD888E7y8w8L" TargetMode="External"/><Relationship Id="rId12" Type="http://schemas.openxmlformats.org/officeDocument/2006/relationships/hyperlink" Target="consultantplus://offline/ref=130C0991851E1CDA7E32BDD5F5680AC2F0E84E06F0D4955BB3B1EF6EE8EC263C650AB44FA1ADBDB546E69B70944CBE2DE4B594DA09B50A50C48AE680y8w8L" TargetMode="External"/><Relationship Id="rId17" Type="http://schemas.openxmlformats.org/officeDocument/2006/relationships/hyperlink" Target="consultantplus://offline/ref=130C0991851E1CDA7E32BDD5F5680AC2F0E84E06F0D59455B0B4EF6EE8EC263C650AB44FA1ADBDB546E69B70974CBE2DE4B594DA09B50A50C48AE680y8w8L" TargetMode="External"/><Relationship Id="rId25" Type="http://schemas.openxmlformats.org/officeDocument/2006/relationships/hyperlink" Target="consultantplus://offline/ref=130C0991851E1CDA7E32BDD5F5680AC2F0E84E06F0D69956B2B6EF6EE8EC263C650AB44FA1ADBDB546E69B70944CBE2DE4B594DA09B50A50C48AE680y8w8L" TargetMode="External"/><Relationship Id="rId33" Type="http://schemas.openxmlformats.org/officeDocument/2006/relationships/hyperlink" Target="consultantplus://offline/ref=130C0991851E1CDA7E32BDD5F5680AC2F0E84E06F0D4955BB3B1EF6EE8EC263C650AB44FA1ADBDB546E69B71954CBE2DE4B594DA09B50A50C48AE680y8w8L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30C0991851E1CDA7E32A3D8E3045DCDF4EA1902F7D29B04ECE2E939B7BC2069254AB21AE1EDB5BF12B7DF259C46EC62A0E187D90FAAy0w3L" TargetMode="External"/><Relationship Id="rId20" Type="http://schemas.openxmlformats.org/officeDocument/2006/relationships/hyperlink" Target="consultantplus://offline/ref=130C0991851E1CDA7E32BDD5F5680AC2F0E84E06F0D1965AB4B2EF6EE8EC263C650AB44FA1ADBDB546E69B70974CBE2DE4B594DA09B50A50C48AE680y8w8L" TargetMode="External"/><Relationship Id="rId29" Type="http://schemas.openxmlformats.org/officeDocument/2006/relationships/hyperlink" Target="consultantplus://offline/ref=130C0991851E1CDA7E32BDD5F5680AC2F0E84E06F0D69557B8B4EF6EE8EC263C650AB44FA1ADBDB546E69A70954CBE2DE4B594DA09B50A50C48AE680y8w8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30C0991851E1CDA7E32BDD5F5680AC2F0E84E06F6D99755B3BDB264E0B52A3E6205EB58A6E4B1B446E69B759A13BB38F5ED98DD11AB0B4FD888E7y8w8L" TargetMode="External"/><Relationship Id="rId11" Type="http://schemas.openxmlformats.org/officeDocument/2006/relationships/hyperlink" Target="consultantplus://offline/ref=130C0991851E1CDA7E32BDD5F5680AC2F0E84E06F0D59455B0B4EF6EE8EC263C650AB44FA1ADBDB546E69B70944CBE2DE4B594DA09B50A50C48AE680y8w8L" TargetMode="External"/><Relationship Id="rId24" Type="http://schemas.openxmlformats.org/officeDocument/2006/relationships/hyperlink" Target="consultantplus://offline/ref=130C0991851E1CDA7E32BDD5F5680AC2F0E84E06F0D49151B7B3EF6EE8EC263C650AB44FB3ADE5B947E085709059E87CA1yEw9L" TargetMode="External"/><Relationship Id="rId32" Type="http://schemas.openxmlformats.org/officeDocument/2006/relationships/hyperlink" Target="consultantplus://offline/ref=130C0991851E1CDA7E32BDD5F5680AC2F0E84E06F0D4955BB3B1EF6EE8EC263C650AB44FA1ADBDB546E69B71934CBE2DE4B594DA09B50A50C48AE680y8w8L" TargetMode="External"/><Relationship Id="rId37" Type="http://schemas.openxmlformats.org/officeDocument/2006/relationships/fontTable" Target="fontTable.xml"/><Relationship Id="rId5" Type="http://schemas.openxmlformats.org/officeDocument/2006/relationships/hyperlink" Target="consultantplus://offline/ref=130C0991851E1CDA7E32BDD5F5680AC2F0E84E06F6D19056B9BDB264E0B52A3E6205EB58A6E4B1B446E69B759A13BB38F5ED98DD11AB0B4FD888E7y8w8L" TargetMode="External"/><Relationship Id="rId15" Type="http://schemas.openxmlformats.org/officeDocument/2006/relationships/hyperlink" Target="consultantplus://offline/ref=130C0991851E1CDA7E32A3D8E3045DCDF4EA1902F7D29B04ECE2E939B7BC2069254AB21AE6EAB4BF12B7DF259C46EC62A0E187D90FAAy0w3L" TargetMode="External"/><Relationship Id="rId23" Type="http://schemas.openxmlformats.org/officeDocument/2006/relationships/hyperlink" Target="consultantplus://offline/ref=130C0991851E1CDA7E32BDD5F5680AC2F0E84E06F0D69557B8B4EF6EE8EC263C650AB44FA1ADBDB546E69A70954CBE2DE4B594DA09B50A50C48AE680y8w8L" TargetMode="External"/><Relationship Id="rId28" Type="http://schemas.openxmlformats.org/officeDocument/2006/relationships/hyperlink" Target="consultantplus://offline/ref=130C0991851E1CDA7E32A3D8E3045DCDF5E31003F5D49B04ECE2E939B7BC2069254AB21AE1ECBBE017A2CE7D9041F47CA1FE9BDB0EyAw2L" TargetMode="External"/><Relationship Id="rId36" Type="http://schemas.openxmlformats.org/officeDocument/2006/relationships/hyperlink" Target="consultantplus://offline/ref=130C0991851E1CDA7E32BDD5F5680AC2F0E84E06F4D49250B9BDB264E0B52A3E6205EB4AA6BCBDB540F89B718F45EA7DyAw9L" TargetMode="External"/><Relationship Id="rId10" Type="http://schemas.openxmlformats.org/officeDocument/2006/relationships/hyperlink" Target="consultantplus://offline/ref=130C0991851E1CDA7E32BDD5F5680AC2F0E84E06F0D39350B2B7EF6EE8EC263C650AB44FA1ADBDB546E69B70944CBE2DE4B594DA09B50A50C48AE680y8w8L" TargetMode="External"/><Relationship Id="rId19" Type="http://schemas.openxmlformats.org/officeDocument/2006/relationships/hyperlink" Target="consultantplus://offline/ref=130C0991851E1CDA7E32BDD5F5680AC2F0E84E06F0D39155B8B4EF6EE8EC263C650AB44FA1ADBDB546E69B70974CBE2DE4B594DA09B50A50C48AE680y8w8L" TargetMode="External"/><Relationship Id="rId31" Type="http://schemas.openxmlformats.org/officeDocument/2006/relationships/hyperlink" Target="consultantplus://offline/ref=130C0991851E1CDA7E32BDD5F5680AC2F0E84E06F0D4955BB3B1EF6EE8EC263C650AB44FA1ADBDB546E69B70994CBE2DE4B594DA09B50A50C48AE680y8w8L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130C0991851E1CDA7E32BDD5F5680AC2F0E84E06F0D39155B8B4EF6EE8EC263C650AB44FA1ADBDB546E69B70944CBE2DE4B594DA09B50A50C48AE680y8w8L" TargetMode="External"/><Relationship Id="rId14" Type="http://schemas.openxmlformats.org/officeDocument/2006/relationships/hyperlink" Target="consultantplus://offline/ref=130C0991851E1CDA7E32A3D8E3045DCDF4EA1902F7D29B04ECE2E939B7BC2069254AB21AE1EDB7BF12B7DF259C46EC62A0E187D90FAAy0w3L" TargetMode="External"/><Relationship Id="rId22" Type="http://schemas.openxmlformats.org/officeDocument/2006/relationships/hyperlink" Target="consultantplus://offline/ref=130C0991851E1CDA7E32A3D8E3045DCDF5E31003F5D49B04ECE2E939B7BC2069254AB21AE1ECBBE017A2CE7D9041F47CA1FE9BDB0EyAw2L" TargetMode="External"/><Relationship Id="rId27" Type="http://schemas.openxmlformats.org/officeDocument/2006/relationships/hyperlink" Target="consultantplus://offline/ref=130C0991851E1CDA7E32A3D8E3045DCDF4EA1902F7D29B04ECE2E939B7BC2069254AB218E5EFB0BF12B7DF259C46EC62A0E187D90FAAy0w3L" TargetMode="External"/><Relationship Id="rId30" Type="http://schemas.openxmlformats.org/officeDocument/2006/relationships/hyperlink" Target="consultantplus://offline/ref=130C0991851E1CDA7E32BDD5F5680AC2F0E84E06F0D49151B7B3EF6EE8EC263C650AB44FB3ADE5B947E085709059E87CA1yEw9L" TargetMode="External"/><Relationship Id="rId35" Type="http://schemas.openxmlformats.org/officeDocument/2006/relationships/hyperlink" Target="consultantplus://offline/ref=130C0991851E1CDA7E32BDD5F5680AC2F0E84E06F4D4945BB5BDB264E0B52A3E6205EB4AA6BCBDB540F89B718F45EA7DyAw9L" TargetMode="External"/><Relationship Id="rId8" Type="http://schemas.openxmlformats.org/officeDocument/2006/relationships/hyperlink" Target="consultantplus://offline/ref=130C0991851E1CDA7E32BDD5F5680AC2F0E84E06F0D1965AB4B2EF6EE8EC263C650AB44FA1ADBDB546E69B70944CBE2DE4B594DA09B50A50C48AE680y8w8L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1963</Words>
  <Characters>11195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Ольга Николаевна</dc:creator>
  <cp:keywords/>
  <dc:description/>
  <cp:lastModifiedBy>Орлова Ольга Николаевна</cp:lastModifiedBy>
  <cp:revision>1</cp:revision>
  <dcterms:created xsi:type="dcterms:W3CDTF">2019-01-16T11:48:00Z</dcterms:created>
  <dcterms:modified xsi:type="dcterms:W3CDTF">2019-01-16T11:50:00Z</dcterms:modified>
</cp:coreProperties>
</file>