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F8" w:rsidRDefault="006D40E9">
      <w:pPr>
        <w:shd w:val="clear" w:color="FFFFFF" w:themeColor="background1" w:fill="FFFFFF" w:themeFill="background1"/>
        <w:jc w:val="center"/>
        <w:rPr>
          <w:rFonts w:eastAsia="Times New Roman"/>
          <w:iCs/>
          <w:sz w:val="24"/>
          <w:szCs w:val="24"/>
          <w:highlight w:val="white"/>
        </w:rPr>
      </w:pPr>
      <w:r>
        <w:rPr>
          <w:rFonts w:eastAsia="Times New Roman"/>
          <w:iCs/>
          <w:noProof/>
          <w:sz w:val="24"/>
          <w:szCs w:val="24"/>
          <w:highlight w:val="white"/>
        </w:rPr>
        <mc:AlternateContent>
          <mc:Choice Requires="wpg">
            <w:drawing>
              <wp:inline distT="0" distB="0" distL="0" distR="0">
                <wp:extent cx="647700" cy="883920"/>
                <wp:effectExtent l="0" t="0" r="0" b="0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Gerb_New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7439F8" w:rsidRDefault="007439F8">
      <w:pPr>
        <w:shd w:val="clear" w:color="FFFFFF" w:themeColor="background1" w:fill="FFFFFF" w:themeFill="background1"/>
        <w:jc w:val="right"/>
        <w:rPr>
          <w:rFonts w:eastAsia="Times New Roman"/>
          <w:iCs/>
          <w:sz w:val="24"/>
          <w:szCs w:val="24"/>
          <w:highlight w:val="white"/>
        </w:rPr>
      </w:pPr>
    </w:p>
    <w:p w:rsidR="007439F8" w:rsidRDefault="006D40E9">
      <w:pPr>
        <w:shd w:val="clear" w:color="FFFFFF" w:themeColor="background1" w:fill="FFFFFF" w:themeFill="background1"/>
        <w:jc w:val="center"/>
        <w:rPr>
          <w:rFonts w:eastAsia="Times New Roman"/>
          <w:b/>
          <w:iCs/>
          <w:sz w:val="22"/>
          <w:szCs w:val="22"/>
          <w:highlight w:val="white"/>
        </w:rPr>
      </w:pPr>
      <w:r>
        <w:rPr>
          <w:rFonts w:eastAsia="Times New Roman"/>
          <w:b/>
          <w:iCs/>
          <w:sz w:val="22"/>
          <w:szCs w:val="22"/>
          <w:highlight w:val="white"/>
        </w:rPr>
        <w:t>БЕЛОЯРСКИЙ РАЙОН</w:t>
      </w:r>
    </w:p>
    <w:p w:rsidR="007439F8" w:rsidRDefault="006D40E9">
      <w:pPr>
        <w:shd w:val="clear" w:color="FFFFFF" w:themeColor="background1" w:fill="FFFFFF" w:themeFill="background1"/>
        <w:jc w:val="center"/>
        <w:rPr>
          <w:rFonts w:eastAsia="Times New Roman"/>
          <w:b/>
          <w:iCs/>
          <w:highlight w:val="white"/>
        </w:rPr>
      </w:pPr>
      <w:r>
        <w:rPr>
          <w:rFonts w:eastAsia="Times New Roman"/>
          <w:b/>
          <w:iCs/>
          <w:highlight w:val="white"/>
        </w:rPr>
        <w:t>ХАНТЫ-МАНСИЙСКИЙ АВТОНОМНЫЙ ОКРУГ – ЮГРА</w:t>
      </w:r>
    </w:p>
    <w:p w:rsidR="007439F8" w:rsidRDefault="007439F8">
      <w:pPr>
        <w:shd w:val="clear" w:color="FFFFFF" w:themeColor="background1" w:fill="FFFFFF" w:themeFill="background1"/>
        <w:jc w:val="center"/>
        <w:rPr>
          <w:rFonts w:eastAsia="Times New Roman"/>
          <w:b/>
          <w:iCs/>
          <w:sz w:val="24"/>
          <w:szCs w:val="24"/>
          <w:highlight w:val="white"/>
        </w:rPr>
      </w:pPr>
    </w:p>
    <w:p w:rsidR="007439F8" w:rsidRDefault="007439F8">
      <w:pPr>
        <w:shd w:val="clear" w:color="FFFFFF" w:themeColor="background1" w:fill="FFFFFF" w:themeFill="background1"/>
        <w:jc w:val="right"/>
        <w:rPr>
          <w:rFonts w:eastAsia="Times New Roman"/>
          <w:b/>
          <w:iCs/>
          <w:sz w:val="24"/>
          <w:szCs w:val="24"/>
          <w:highlight w:val="white"/>
        </w:rPr>
      </w:pPr>
    </w:p>
    <w:p w:rsidR="007439F8" w:rsidRDefault="006D40E9">
      <w:pPr>
        <w:shd w:val="clear" w:color="FFFFFF" w:themeColor="background1" w:fill="FFFFFF" w:themeFill="background1"/>
        <w:jc w:val="center"/>
        <w:rPr>
          <w:rFonts w:eastAsia="Times New Roman"/>
          <w:b/>
          <w:iCs/>
          <w:sz w:val="32"/>
          <w:szCs w:val="32"/>
          <w:highlight w:val="white"/>
        </w:rPr>
      </w:pPr>
      <w:r>
        <w:rPr>
          <w:rFonts w:eastAsia="Times New Roman"/>
          <w:b/>
          <w:iCs/>
          <w:sz w:val="32"/>
          <w:szCs w:val="32"/>
          <w:highlight w:val="white"/>
        </w:rPr>
        <w:t>ДУМА БЕЛОЯРСКОГО РАЙОНА</w:t>
      </w:r>
    </w:p>
    <w:p w:rsidR="007439F8" w:rsidRDefault="007439F8">
      <w:pPr>
        <w:shd w:val="clear" w:color="FFFFFF" w:themeColor="background1" w:fill="FFFFFF" w:themeFill="background1"/>
        <w:jc w:val="center"/>
        <w:rPr>
          <w:rFonts w:eastAsia="Times New Roman"/>
          <w:b/>
          <w:iCs/>
          <w:sz w:val="24"/>
          <w:szCs w:val="24"/>
          <w:highlight w:val="white"/>
        </w:rPr>
      </w:pPr>
    </w:p>
    <w:p w:rsidR="007439F8" w:rsidRDefault="007439F8">
      <w:pPr>
        <w:shd w:val="clear" w:color="FFFFFF" w:themeColor="background1" w:fill="FFFFFF" w:themeFill="background1"/>
        <w:jc w:val="right"/>
        <w:rPr>
          <w:rFonts w:eastAsia="Times New Roman"/>
          <w:b/>
          <w:iCs/>
          <w:sz w:val="24"/>
          <w:szCs w:val="24"/>
          <w:highlight w:val="white"/>
        </w:rPr>
      </w:pPr>
    </w:p>
    <w:p w:rsidR="007439F8" w:rsidRDefault="006D40E9">
      <w:pPr>
        <w:shd w:val="clear" w:color="FFFFFF" w:themeColor="background1" w:fill="FFFFFF" w:themeFill="background1"/>
        <w:jc w:val="center"/>
        <w:rPr>
          <w:rFonts w:eastAsia="Times New Roman"/>
          <w:b/>
          <w:iCs/>
          <w:sz w:val="28"/>
          <w:szCs w:val="28"/>
          <w:highlight w:val="white"/>
        </w:rPr>
      </w:pPr>
      <w:r>
        <w:rPr>
          <w:rFonts w:eastAsia="Times New Roman"/>
          <w:b/>
          <w:iCs/>
          <w:sz w:val="28"/>
          <w:szCs w:val="28"/>
          <w:highlight w:val="white"/>
        </w:rPr>
        <w:t>РЕШЕНИЕ</w:t>
      </w:r>
    </w:p>
    <w:p w:rsidR="007439F8" w:rsidRDefault="007439F8">
      <w:pPr>
        <w:shd w:val="clear" w:color="FFFFFF" w:themeColor="background1" w:fill="FFFFFF" w:themeFill="background1"/>
        <w:jc w:val="center"/>
        <w:rPr>
          <w:rFonts w:eastAsia="Times New Roman"/>
          <w:b/>
          <w:iCs/>
          <w:sz w:val="24"/>
          <w:szCs w:val="24"/>
          <w:highlight w:val="white"/>
        </w:rPr>
      </w:pPr>
    </w:p>
    <w:p w:rsidR="007439F8" w:rsidRDefault="007439F8">
      <w:pPr>
        <w:shd w:val="clear" w:color="FFFFFF" w:themeColor="background1" w:fill="FFFFFF" w:themeFill="background1"/>
        <w:jc w:val="center"/>
        <w:rPr>
          <w:rFonts w:eastAsia="Times New Roman"/>
          <w:iCs/>
          <w:sz w:val="24"/>
          <w:szCs w:val="24"/>
          <w:highlight w:val="white"/>
        </w:rPr>
      </w:pPr>
    </w:p>
    <w:p w:rsidR="007439F8" w:rsidRDefault="006D40E9">
      <w:pPr>
        <w:shd w:val="clear" w:color="FFFFFF" w:themeColor="background1" w:fill="FFFFFF" w:themeFill="background1"/>
        <w:rPr>
          <w:rFonts w:eastAsia="Times New Roman"/>
          <w:iCs/>
          <w:sz w:val="24"/>
          <w:szCs w:val="24"/>
          <w:highlight w:val="white"/>
        </w:rPr>
      </w:pPr>
      <w:r>
        <w:rPr>
          <w:rFonts w:eastAsia="Times New Roman"/>
          <w:iCs/>
          <w:sz w:val="24"/>
          <w:szCs w:val="24"/>
          <w:highlight w:val="white"/>
        </w:rPr>
        <w:t>от 24 сентября</w:t>
      </w:r>
      <w:r>
        <w:rPr>
          <w:rFonts w:eastAsia="Times New Roman"/>
          <w:iCs/>
          <w:sz w:val="24"/>
          <w:szCs w:val="24"/>
          <w:highlight w:val="white"/>
        </w:rPr>
        <w:t xml:space="preserve"> 2025 года                                                                                   </w:t>
      </w:r>
      <w:r>
        <w:rPr>
          <w:rFonts w:eastAsia="Times New Roman"/>
          <w:iCs/>
          <w:sz w:val="24"/>
          <w:szCs w:val="24"/>
          <w:highlight w:val="white"/>
        </w:rPr>
        <w:tab/>
      </w:r>
      <w:r>
        <w:rPr>
          <w:rFonts w:eastAsia="Times New Roman"/>
          <w:iCs/>
          <w:sz w:val="24"/>
          <w:szCs w:val="24"/>
          <w:highlight w:val="white"/>
        </w:rPr>
        <w:tab/>
        <w:t xml:space="preserve"> </w:t>
      </w:r>
      <w:r>
        <w:rPr>
          <w:rFonts w:eastAsia="Times New Roman"/>
          <w:iCs/>
          <w:sz w:val="24"/>
          <w:szCs w:val="24"/>
          <w:highlight w:val="white"/>
        </w:rPr>
        <w:t>№ 63</w:t>
      </w:r>
    </w:p>
    <w:p w:rsidR="007439F8" w:rsidRDefault="007439F8">
      <w:pPr>
        <w:pStyle w:val="1"/>
        <w:shd w:val="clear" w:color="FFFFFF" w:themeColor="background1" w:fill="FFFFFF" w:themeFill="background1"/>
        <w:spacing w:line="240" w:lineRule="auto"/>
        <w:rPr>
          <w:highlight w:val="white"/>
        </w:rPr>
      </w:pPr>
    </w:p>
    <w:p w:rsidR="007439F8" w:rsidRDefault="007439F8">
      <w:pPr>
        <w:pStyle w:val="1"/>
        <w:shd w:val="clear" w:color="FFFFFF" w:themeColor="background1" w:fill="FFFFFF" w:themeFill="background1"/>
        <w:spacing w:line="240" w:lineRule="auto"/>
        <w:rPr>
          <w:highlight w:val="white"/>
        </w:rPr>
      </w:pPr>
    </w:p>
    <w:p w:rsidR="007439F8" w:rsidRDefault="006D40E9">
      <w:pPr>
        <w:pStyle w:val="afa"/>
        <w:shd w:val="clear" w:color="FFFFFF" w:themeColor="background1" w:fill="FFFFFF" w:themeFill="background1"/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Об</w:t>
      </w:r>
      <w:r>
        <w:rPr>
          <w:b/>
          <w:bCs/>
          <w:highlight w:val="white"/>
        </w:rPr>
        <w:t xml:space="preserve"> утверждении составов постоянных комиссий Думы Белоярского района </w:t>
      </w:r>
    </w:p>
    <w:p w:rsidR="007439F8" w:rsidRDefault="006D40E9">
      <w:pPr>
        <w:pStyle w:val="afa"/>
        <w:shd w:val="clear" w:color="FFFFFF" w:themeColor="background1" w:fill="FFFFFF" w:themeFill="background1"/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восьмого созыва</w:t>
      </w:r>
    </w:p>
    <w:p w:rsidR="007439F8" w:rsidRDefault="007439F8">
      <w:pPr>
        <w:pStyle w:val="afa"/>
        <w:shd w:val="clear" w:color="FFFFFF" w:themeColor="background1" w:fill="FFFFFF" w:themeFill="background1"/>
        <w:spacing w:after="0"/>
        <w:jc w:val="center"/>
        <w:rPr>
          <w:b/>
          <w:bCs/>
          <w:highlight w:val="white"/>
        </w:rPr>
      </w:pPr>
    </w:p>
    <w:p w:rsidR="007439F8" w:rsidRDefault="007439F8">
      <w:pPr>
        <w:shd w:val="clear" w:color="FFFFFF" w:themeColor="background1" w:fill="FFFFFF" w:themeFill="background1"/>
        <w:ind w:firstLine="540"/>
        <w:jc w:val="both"/>
        <w:rPr>
          <w:sz w:val="24"/>
          <w:szCs w:val="24"/>
          <w:highlight w:val="white"/>
        </w:rPr>
      </w:pPr>
    </w:p>
    <w:p w:rsidR="007439F8" w:rsidRDefault="006D40E9">
      <w:pPr>
        <w:pStyle w:val="afa"/>
        <w:shd w:val="clear" w:color="FFFFFF" w:themeColor="background1" w:fill="FFFFFF" w:themeFill="background1"/>
        <w:spacing w:after="0"/>
        <w:ind w:firstLine="708"/>
        <w:jc w:val="both"/>
        <w:rPr>
          <w:b/>
          <w:bCs/>
          <w:highlight w:val="white"/>
        </w:rPr>
      </w:pPr>
      <w:r>
        <w:rPr>
          <w:highlight w:val="white"/>
        </w:rPr>
        <w:t xml:space="preserve">На основании </w:t>
      </w:r>
      <w:hyperlink r:id="rId10" w:tooltip="consultantplus://offline/ref=24D683081AA0A03C212FF8720BDE569AAD96DCCBEA90CCAEEC987E81ACF3C2F4v6r6G" w:history="1">
        <w:r>
          <w:rPr>
            <w:highlight w:val="white"/>
          </w:rPr>
          <w:t>решения</w:t>
        </w:r>
      </w:hyperlink>
      <w:r>
        <w:rPr>
          <w:highlight w:val="white"/>
        </w:rPr>
        <w:t xml:space="preserve"> Думы муниципального образования</w:t>
      </w:r>
      <w:r>
        <w:rPr>
          <w:highlight w:val="white"/>
        </w:rPr>
        <w:t xml:space="preserve"> город Белоярский                  от 8 апреля 2005 года № 101 «Об утверждении структуры Думы Белоярского района                     и направлениях деятельности постоянных комиссий Думы Белоярского района», </w:t>
      </w:r>
      <w:hyperlink r:id="rId11" w:tooltip="consultantplus://offline/ref=24D683081AA0A03C212FF8720BDE569AAD96DCCBE894C5AFEC987E81ACF3C2F466C61A59EE283EC7C2967Dv9r2G" w:history="1">
        <w:r>
          <w:rPr>
            <w:highlight w:val="white"/>
          </w:rPr>
          <w:t>статьи 12</w:t>
        </w:r>
      </w:hyperlink>
      <w:r>
        <w:rPr>
          <w:highlight w:val="white"/>
        </w:rPr>
        <w:t xml:space="preserve"> Регламента Думы Белоярского райо</w:t>
      </w:r>
      <w:r>
        <w:rPr>
          <w:highlight w:val="white"/>
        </w:rPr>
        <w:t xml:space="preserve">на, утвержденного решением Думы муниципального образования город Белоярский от 27 мая 2005 года № 106 «О Регламенте Думы Белоярского района», Дума Белоярского района </w:t>
      </w:r>
      <w:proofErr w:type="gramStart"/>
      <w:r>
        <w:rPr>
          <w:b/>
          <w:bCs/>
          <w:highlight w:val="white"/>
        </w:rPr>
        <w:t>р</w:t>
      </w:r>
      <w:proofErr w:type="gramEnd"/>
      <w:r>
        <w:rPr>
          <w:b/>
          <w:bCs/>
          <w:highlight w:val="white"/>
        </w:rPr>
        <w:t xml:space="preserve"> е ш и л а:</w:t>
      </w:r>
    </w:p>
    <w:p w:rsidR="007439F8" w:rsidRDefault="006D40E9">
      <w:pPr>
        <w:shd w:val="clear" w:color="FFFFFF" w:themeColor="background1" w:fill="FFFFFF" w:themeFill="background1"/>
        <w:ind w:firstLine="5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 Утвердить следующий состав постоянной комиссии Думы Белоярского района    </w:t>
      </w:r>
      <w:r>
        <w:rPr>
          <w:sz w:val="24"/>
          <w:szCs w:val="24"/>
          <w:highlight w:val="white"/>
        </w:rPr>
        <w:t xml:space="preserve">         по бюджету и экономической политике:</w:t>
      </w:r>
    </w:p>
    <w:p w:rsidR="007439F8" w:rsidRDefault="006D40E9">
      <w:pPr>
        <w:shd w:val="clear" w:color="FFFFFF" w:themeColor="background1" w:fill="FFFFFF" w:themeFill="background1"/>
        <w:ind w:firstLine="5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Громовой Юрий Юрьевич - депутат по одномандатному избирательному округу                 № 8, председатель комиссии;</w:t>
      </w:r>
    </w:p>
    <w:p w:rsidR="007439F8" w:rsidRDefault="006D40E9">
      <w:pPr>
        <w:shd w:val="clear" w:color="FFFFFF" w:themeColor="background1" w:fill="FFFFFF" w:themeFill="background1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shd w:val="clear" w:color="D6E3BC" w:themeColor="accent3" w:themeTint="66" w:fill="D6E3BC" w:themeFill="accent3" w:themeFillTint="66"/>
        </w:rPr>
        <w:t>Митин Алексей Владимирович - депутат по одномандатному избирательному округу № 11, заместитель</w:t>
      </w:r>
      <w:r>
        <w:rPr>
          <w:sz w:val="24"/>
          <w:szCs w:val="24"/>
          <w:highlight w:val="white"/>
          <w:shd w:val="clear" w:color="D6E3BC" w:themeColor="accent3" w:themeTint="66" w:fill="D6E3BC" w:themeFill="accent3" w:themeFillTint="66"/>
        </w:rPr>
        <w:t xml:space="preserve"> председателя комиссии</w:t>
      </w:r>
      <w:r>
        <w:rPr>
          <w:sz w:val="24"/>
          <w:szCs w:val="24"/>
          <w:highlight w:val="white"/>
        </w:rPr>
        <w:t>;</w:t>
      </w:r>
    </w:p>
    <w:p w:rsidR="007439F8" w:rsidRDefault="006D40E9">
      <w:pPr>
        <w:shd w:val="clear" w:color="FFFFFF" w:themeColor="background1" w:fill="FFFFFF" w:themeFill="background1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Мажаев</w:t>
      </w:r>
      <w:proofErr w:type="spellEnd"/>
      <w:r>
        <w:rPr>
          <w:sz w:val="24"/>
          <w:szCs w:val="24"/>
          <w:highlight w:val="white"/>
        </w:rPr>
        <w:t xml:space="preserve"> Дмитрий Александрович - депутат по одномандатному избирательному округу № 6;</w:t>
      </w:r>
    </w:p>
    <w:p w:rsidR="007439F8" w:rsidRDefault="006D40E9">
      <w:pPr>
        <w:shd w:val="clear" w:color="FFFFFF" w:themeColor="background1" w:fill="FFFFFF" w:themeFill="background1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Павлушко</w:t>
      </w:r>
      <w:proofErr w:type="spellEnd"/>
      <w:r>
        <w:rPr>
          <w:sz w:val="24"/>
          <w:szCs w:val="24"/>
          <w:highlight w:val="white"/>
        </w:rPr>
        <w:t xml:space="preserve"> Анатолий Владимирович - депутат по одномандатному избирательному округу № 13;</w:t>
      </w:r>
    </w:p>
    <w:p w:rsidR="007439F8" w:rsidRDefault="006D40E9">
      <w:pPr>
        <w:shd w:val="clear" w:color="FFFFFF" w:themeColor="background1" w:fill="FFFFFF" w:themeFill="background1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Шорохов Павел Петрович - депутат по одномандатному избират</w:t>
      </w:r>
      <w:r>
        <w:rPr>
          <w:sz w:val="24"/>
          <w:szCs w:val="24"/>
          <w:highlight w:val="white"/>
        </w:rPr>
        <w:t>ельному округу      № 4.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 Утвердить следующий состав постоянной комиссии Думы Белоярского района            по социальной политике: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shd w:val="clear" w:color="D6E3BC" w:themeColor="accent3" w:themeTint="66" w:fill="D6E3BC" w:themeFill="accent3" w:themeFillTint="66"/>
        </w:rPr>
        <w:t>Бобрешова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  <w:shd w:val="clear" w:color="D6E3BC" w:themeColor="accent3" w:themeTint="66" w:fill="D6E3BC" w:themeFill="accent3" w:themeFillTint="66"/>
        </w:rPr>
        <w:t xml:space="preserve"> Наталья Владимировна - депутат по одномандатному избирательному округу № 2, председатель комиссии;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Вовк Виктор М</w:t>
      </w:r>
      <w:r>
        <w:rPr>
          <w:rFonts w:ascii="Times New Roman" w:hAnsi="Times New Roman" w:cs="Times New Roman"/>
          <w:sz w:val="24"/>
          <w:szCs w:val="24"/>
          <w:highlight w:val="white"/>
        </w:rPr>
        <w:t>ихайлович - депутат по одномандатному избирательному округу № 5, заместитель председателя комиссии;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Рандымова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Светлана Ивановна – депутат по одномандатному избирательному округу № 15;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Хитра Сергей Мирославович – депутат по одномандатному избирательному ок</w:t>
      </w:r>
      <w:r>
        <w:rPr>
          <w:rFonts w:ascii="Times New Roman" w:hAnsi="Times New Roman" w:cs="Times New Roman"/>
          <w:sz w:val="24"/>
          <w:szCs w:val="24"/>
          <w:highlight w:val="white"/>
        </w:rPr>
        <w:t>ругу   № 12 .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3. Утвердить следующий состав постоянной комиссии Думы Белоярского района             по местному самоуправлению: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Берсенев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Андрей Игоревич - депутат по одномандатному избирательному округу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№ 10, председатель комиссии;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Мелихов Р</w:t>
      </w:r>
      <w:r>
        <w:rPr>
          <w:rFonts w:ascii="Times New Roman" w:hAnsi="Times New Roman" w:cs="Times New Roman"/>
          <w:sz w:val="24"/>
          <w:szCs w:val="24"/>
          <w:highlight w:val="white"/>
        </w:rPr>
        <w:t>оман Андреевич - депутат по одномандатному избирательному округу              № 7, заместитель председателя комиссии;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Апкаликов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Дмитрий Михайлович - депутат по одномандатному избирательному округу № 9;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Лузянин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Алексей Григорьевич  - депутат по одномандатно</w:t>
      </w:r>
      <w:r>
        <w:rPr>
          <w:rFonts w:ascii="Times New Roman" w:hAnsi="Times New Roman" w:cs="Times New Roman"/>
          <w:sz w:val="24"/>
          <w:szCs w:val="24"/>
          <w:highlight w:val="white"/>
        </w:rPr>
        <w:t>му избирательному округу № 14;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Александр Викторович депутат по одномандатному избирательному округу № 3.</w:t>
      </w:r>
    </w:p>
    <w:p w:rsidR="007439F8" w:rsidRDefault="006D40E9">
      <w:pPr>
        <w:pStyle w:val="ConsPlusNormal"/>
        <w:shd w:val="clear" w:color="FFFFFF" w:themeColor="background1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 Опубликовать настоящее решение в газете «Белоярские вести. Официальный выпуск».</w:t>
      </w:r>
    </w:p>
    <w:p w:rsidR="007439F8" w:rsidRDefault="006D40E9">
      <w:pPr>
        <w:pStyle w:val="24"/>
        <w:shd w:val="clear" w:color="FFFFFF" w:themeColor="background1" w:fill="FFFFFF" w:themeFill="background1"/>
        <w:ind w:firstLine="0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5. </w:t>
      </w:r>
      <w:r>
        <w:rPr>
          <w:rFonts w:ascii="Times New Roman" w:hAnsi="Times New Roman" w:cs="Times New Roman"/>
          <w:color w:val="000000"/>
          <w:highlight w:val="white"/>
        </w:rPr>
        <w:t>Настоящее решение вступает в силу после его подписания.</w:t>
      </w:r>
    </w:p>
    <w:p w:rsidR="007439F8" w:rsidRDefault="007439F8">
      <w:pPr>
        <w:pStyle w:val="24"/>
        <w:shd w:val="clear" w:color="FFFFFF" w:themeColor="background1" w:fill="FFFFFF" w:themeFill="background1"/>
        <w:ind w:firstLine="0"/>
        <w:rPr>
          <w:rFonts w:ascii="Times New Roman" w:hAnsi="Times New Roman" w:cs="Times New Roman"/>
          <w:color w:val="000000"/>
          <w:highlight w:val="white"/>
        </w:rPr>
      </w:pPr>
    </w:p>
    <w:p w:rsidR="007439F8" w:rsidRDefault="007439F8">
      <w:pPr>
        <w:pStyle w:val="24"/>
        <w:shd w:val="clear" w:color="FFFFFF" w:themeColor="background1" w:fill="FFFFFF" w:themeFill="background1"/>
        <w:ind w:firstLine="0"/>
        <w:rPr>
          <w:rFonts w:ascii="Times New Roman" w:hAnsi="Times New Roman" w:cs="Times New Roman"/>
          <w:color w:val="000000"/>
          <w:highlight w:val="white"/>
        </w:rPr>
      </w:pPr>
    </w:p>
    <w:p w:rsidR="007439F8" w:rsidRDefault="007439F8">
      <w:pPr>
        <w:pStyle w:val="24"/>
        <w:ind w:firstLine="0"/>
        <w:rPr>
          <w:rFonts w:ascii="Times New Roman" w:hAnsi="Times New Roman" w:cs="Times New Roman"/>
        </w:rPr>
      </w:pPr>
    </w:p>
    <w:p w:rsidR="007439F8" w:rsidRDefault="006D40E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Белоярского района      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А.Г. Берестов</w:t>
      </w:r>
      <w:bookmarkStart w:id="0" w:name="_GoBack"/>
      <w:bookmarkEnd w:id="0"/>
    </w:p>
    <w:sectPr w:rsidR="007439F8">
      <w:pgSz w:w="11906" w:h="16838"/>
      <w:pgMar w:top="993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F8" w:rsidRDefault="006D40E9">
      <w:r>
        <w:separator/>
      </w:r>
    </w:p>
  </w:endnote>
  <w:endnote w:type="continuationSeparator" w:id="0">
    <w:p w:rsidR="007439F8" w:rsidRDefault="006D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F8" w:rsidRDefault="006D40E9">
      <w:r>
        <w:separator/>
      </w:r>
    </w:p>
  </w:footnote>
  <w:footnote w:type="continuationSeparator" w:id="0">
    <w:p w:rsidR="007439F8" w:rsidRDefault="006D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73E"/>
    <w:multiLevelType w:val="hybridMultilevel"/>
    <w:tmpl w:val="B2DACC48"/>
    <w:lvl w:ilvl="0" w:tplc="86E69F88">
      <w:start w:val="1"/>
      <w:numFmt w:val="decimal"/>
      <w:lvlText w:val="%1)"/>
      <w:lvlJc w:val="left"/>
      <w:pPr>
        <w:ind w:left="5330" w:hanging="510"/>
      </w:pPr>
      <w:rPr>
        <w:rFonts w:hint="default"/>
      </w:rPr>
    </w:lvl>
    <w:lvl w:ilvl="1" w:tplc="C3FAD3EC">
      <w:start w:val="1"/>
      <w:numFmt w:val="lowerLetter"/>
      <w:lvlText w:val="%2."/>
      <w:lvlJc w:val="left"/>
      <w:pPr>
        <w:ind w:left="5900" w:hanging="360"/>
      </w:pPr>
    </w:lvl>
    <w:lvl w:ilvl="2" w:tplc="C130EFD0">
      <w:start w:val="1"/>
      <w:numFmt w:val="lowerRoman"/>
      <w:lvlText w:val="%3."/>
      <w:lvlJc w:val="right"/>
      <w:pPr>
        <w:ind w:left="6620" w:hanging="180"/>
      </w:pPr>
    </w:lvl>
    <w:lvl w:ilvl="3" w:tplc="C520039C">
      <w:start w:val="1"/>
      <w:numFmt w:val="decimal"/>
      <w:lvlText w:val="%4."/>
      <w:lvlJc w:val="left"/>
      <w:pPr>
        <w:ind w:left="7340" w:hanging="360"/>
      </w:pPr>
    </w:lvl>
    <w:lvl w:ilvl="4" w:tplc="B312430E">
      <w:start w:val="1"/>
      <w:numFmt w:val="lowerLetter"/>
      <w:lvlText w:val="%5."/>
      <w:lvlJc w:val="left"/>
      <w:pPr>
        <w:ind w:left="8060" w:hanging="360"/>
      </w:pPr>
    </w:lvl>
    <w:lvl w:ilvl="5" w:tplc="D7045620">
      <w:start w:val="1"/>
      <w:numFmt w:val="lowerRoman"/>
      <w:lvlText w:val="%6."/>
      <w:lvlJc w:val="right"/>
      <w:pPr>
        <w:ind w:left="8780" w:hanging="180"/>
      </w:pPr>
    </w:lvl>
    <w:lvl w:ilvl="6" w:tplc="9D7C3F88">
      <w:start w:val="1"/>
      <w:numFmt w:val="decimal"/>
      <w:lvlText w:val="%7."/>
      <w:lvlJc w:val="left"/>
      <w:pPr>
        <w:ind w:left="9500" w:hanging="360"/>
      </w:pPr>
    </w:lvl>
    <w:lvl w:ilvl="7" w:tplc="A2F6623E">
      <w:start w:val="1"/>
      <w:numFmt w:val="lowerLetter"/>
      <w:lvlText w:val="%8."/>
      <w:lvlJc w:val="left"/>
      <w:pPr>
        <w:ind w:left="10220" w:hanging="360"/>
      </w:pPr>
    </w:lvl>
    <w:lvl w:ilvl="8" w:tplc="43741E9A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1EB40D67"/>
    <w:multiLevelType w:val="hybridMultilevel"/>
    <w:tmpl w:val="8F5E6ABE"/>
    <w:lvl w:ilvl="0" w:tplc="5A34FB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3B63F72">
      <w:start w:val="1"/>
      <w:numFmt w:val="lowerLetter"/>
      <w:lvlText w:val="%2."/>
      <w:lvlJc w:val="left"/>
      <w:pPr>
        <w:ind w:left="1298" w:hanging="360"/>
      </w:pPr>
    </w:lvl>
    <w:lvl w:ilvl="2" w:tplc="6C86DAA4">
      <w:start w:val="1"/>
      <w:numFmt w:val="lowerRoman"/>
      <w:lvlText w:val="%3."/>
      <w:lvlJc w:val="right"/>
      <w:pPr>
        <w:ind w:left="2018" w:hanging="180"/>
      </w:pPr>
    </w:lvl>
    <w:lvl w:ilvl="3" w:tplc="6548D036">
      <w:start w:val="1"/>
      <w:numFmt w:val="decimal"/>
      <w:lvlText w:val="%4."/>
      <w:lvlJc w:val="left"/>
      <w:pPr>
        <w:ind w:left="2738" w:hanging="360"/>
      </w:pPr>
    </w:lvl>
    <w:lvl w:ilvl="4" w:tplc="3EA47908">
      <w:start w:val="1"/>
      <w:numFmt w:val="lowerLetter"/>
      <w:lvlText w:val="%5."/>
      <w:lvlJc w:val="left"/>
      <w:pPr>
        <w:ind w:left="3458" w:hanging="360"/>
      </w:pPr>
    </w:lvl>
    <w:lvl w:ilvl="5" w:tplc="B322B5B4">
      <w:start w:val="1"/>
      <w:numFmt w:val="lowerRoman"/>
      <w:lvlText w:val="%6."/>
      <w:lvlJc w:val="right"/>
      <w:pPr>
        <w:ind w:left="4178" w:hanging="180"/>
      </w:pPr>
    </w:lvl>
    <w:lvl w:ilvl="6" w:tplc="33D27584">
      <w:start w:val="1"/>
      <w:numFmt w:val="decimal"/>
      <w:lvlText w:val="%7."/>
      <w:lvlJc w:val="left"/>
      <w:pPr>
        <w:ind w:left="4898" w:hanging="360"/>
      </w:pPr>
    </w:lvl>
    <w:lvl w:ilvl="7" w:tplc="D8A011F8">
      <w:start w:val="1"/>
      <w:numFmt w:val="lowerLetter"/>
      <w:lvlText w:val="%8."/>
      <w:lvlJc w:val="left"/>
      <w:pPr>
        <w:ind w:left="5618" w:hanging="360"/>
      </w:pPr>
    </w:lvl>
    <w:lvl w:ilvl="8" w:tplc="92C869EC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E39537A"/>
    <w:multiLevelType w:val="hybridMultilevel"/>
    <w:tmpl w:val="8D00B13E"/>
    <w:lvl w:ilvl="0" w:tplc="1110EB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F88F5D4">
      <w:start w:val="1"/>
      <w:numFmt w:val="lowerLetter"/>
      <w:lvlText w:val="%2."/>
      <w:lvlJc w:val="left"/>
      <w:pPr>
        <w:ind w:left="1506" w:hanging="360"/>
      </w:pPr>
    </w:lvl>
    <w:lvl w:ilvl="2" w:tplc="75E68090">
      <w:start w:val="1"/>
      <w:numFmt w:val="lowerRoman"/>
      <w:lvlText w:val="%3."/>
      <w:lvlJc w:val="right"/>
      <w:pPr>
        <w:ind w:left="2226" w:hanging="180"/>
      </w:pPr>
    </w:lvl>
    <w:lvl w:ilvl="3" w:tplc="76FAC668">
      <w:start w:val="1"/>
      <w:numFmt w:val="decimal"/>
      <w:lvlText w:val="%4."/>
      <w:lvlJc w:val="left"/>
      <w:pPr>
        <w:ind w:left="2946" w:hanging="360"/>
      </w:pPr>
    </w:lvl>
    <w:lvl w:ilvl="4" w:tplc="1F545102">
      <w:start w:val="1"/>
      <w:numFmt w:val="lowerLetter"/>
      <w:lvlText w:val="%5."/>
      <w:lvlJc w:val="left"/>
      <w:pPr>
        <w:ind w:left="3666" w:hanging="360"/>
      </w:pPr>
    </w:lvl>
    <w:lvl w:ilvl="5" w:tplc="3A10C9B0">
      <w:start w:val="1"/>
      <w:numFmt w:val="lowerRoman"/>
      <w:lvlText w:val="%6."/>
      <w:lvlJc w:val="right"/>
      <w:pPr>
        <w:ind w:left="4386" w:hanging="180"/>
      </w:pPr>
    </w:lvl>
    <w:lvl w:ilvl="6" w:tplc="F7842216">
      <w:start w:val="1"/>
      <w:numFmt w:val="decimal"/>
      <w:lvlText w:val="%7."/>
      <w:lvlJc w:val="left"/>
      <w:pPr>
        <w:ind w:left="5106" w:hanging="360"/>
      </w:pPr>
    </w:lvl>
    <w:lvl w:ilvl="7" w:tplc="2A3A7B98">
      <w:start w:val="1"/>
      <w:numFmt w:val="lowerLetter"/>
      <w:lvlText w:val="%8."/>
      <w:lvlJc w:val="left"/>
      <w:pPr>
        <w:ind w:left="5826" w:hanging="360"/>
      </w:pPr>
    </w:lvl>
    <w:lvl w:ilvl="8" w:tplc="FF2247B4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887E6E"/>
    <w:multiLevelType w:val="hybridMultilevel"/>
    <w:tmpl w:val="2BDE4D5C"/>
    <w:lvl w:ilvl="0" w:tplc="31F018B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5E7C48F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AB186CD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5944E8F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002280C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DFDC767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4A389CF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14E0558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619E5D5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F8"/>
    <w:rsid w:val="006D40E9"/>
    <w:rsid w:val="007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cs="Times New Roman"/>
      <w:lang w:eastAsia="ru-RU"/>
    </w:rPr>
  </w:style>
  <w:style w:type="paragraph" w:styleId="afa">
    <w:name w:val="Body Text"/>
    <w:basedOn w:val="a"/>
    <w:link w:val="afb"/>
    <w:uiPriority w:val="99"/>
    <w:semiHidden/>
    <w:pPr>
      <w:spacing w:after="120"/>
    </w:pPr>
    <w:rPr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semiHidden/>
    <w:rPr>
      <w:rFonts w:cs="Times New Roman"/>
      <w:lang w:eastAsia="ru-RU"/>
    </w:rPr>
  </w:style>
  <w:style w:type="paragraph" w:customStyle="1" w:styleId="24">
    <w:name w:val="2"/>
    <w:basedOn w:val="a"/>
    <w:uiPriority w:val="99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eastAsiaTheme="minorEastAsia" w:hAnsi="Arial" w:cs="Arial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  <w:jc w:val="center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cs="Times New Roman"/>
      <w:lang w:eastAsia="ru-RU"/>
    </w:rPr>
  </w:style>
  <w:style w:type="paragraph" w:styleId="afa">
    <w:name w:val="Body Text"/>
    <w:basedOn w:val="a"/>
    <w:link w:val="afb"/>
    <w:uiPriority w:val="99"/>
    <w:semiHidden/>
    <w:pPr>
      <w:spacing w:after="120"/>
    </w:pPr>
    <w:rPr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semiHidden/>
    <w:rPr>
      <w:rFonts w:cs="Times New Roman"/>
      <w:lang w:eastAsia="ru-RU"/>
    </w:rPr>
  </w:style>
  <w:style w:type="paragraph" w:customStyle="1" w:styleId="24">
    <w:name w:val="2"/>
    <w:basedOn w:val="a"/>
    <w:uiPriority w:val="99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eastAsiaTheme="minorEastAsia" w:hAnsi="Arial" w:cs="Arial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  <w:jc w:val="center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D683081AA0A03C212FF8720BDE569AAD96DCCBE894C5AFEC987E81ACF3C2F466C61A59EE283EC7C2967Dv9r2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D683081AA0A03C212FF8720BDE569AAD96DCCBEA90CCAEEC987E81ACF3C2F4v6r6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Сычёв Игорь Викторович</cp:lastModifiedBy>
  <cp:revision>2</cp:revision>
  <cp:lastPrinted>2025-09-24T06:49:00Z</cp:lastPrinted>
  <dcterms:created xsi:type="dcterms:W3CDTF">2025-09-24T06:50:00Z</dcterms:created>
  <dcterms:modified xsi:type="dcterms:W3CDTF">2025-09-24T06:50:00Z</dcterms:modified>
</cp:coreProperties>
</file>