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0F22A7">
        <w:rPr>
          <w:lang w:val="ru-RU"/>
        </w:rPr>
        <w:t xml:space="preserve">___ </w:t>
      </w:r>
      <w:r w:rsidR="00682945">
        <w:rPr>
          <w:lang w:val="ru-RU"/>
        </w:rPr>
        <w:t>феврал</w:t>
      </w:r>
      <w:r w:rsidR="00935EC0">
        <w:rPr>
          <w:lang w:val="ru-RU"/>
        </w:rPr>
        <w:t>я</w:t>
      </w:r>
      <w:r w:rsidR="000F22A7">
        <w:rPr>
          <w:lang w:val="ru-RU"/>
        </w:rPr>
        <w:t xml:space="preserve"> </w:t>
      </w:r>
      <w:r w:rsidR="00E54156" w:rsidRPr="00897A9F">
        <w:t>20</w:t>
      </w:r>
      <w:r w:rsidR="006E6680" w:rsidRPr="00897A9F">
        <w:t>2</w:t>
      </w:r>
      <w:r w:rsidR="00682945">
        <w:rPr>
          <w:lang w:val="ru-RU"/>
        </w:rPr>
        <w:t>4</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C31362">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935EC0">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1C7C78" w:rsidRPr="00897A9F" w:rsidRDefault="00DB40D5" w:rsidP="00897A9F">
      <w:pPr>
        <w:pStyle w:val="31"/>
        <w:rPr>
          <w:b/>
        </w:rPr>
      </w:pPr>
      <w:r w:rsidRPr="00897A9F">
        <w:rPr>
          <w:b/>
        </w:rPr>
        <w:t>О внесении изменений</w:t>
      </w:r>
      <w:r w:rsidR="00D538F5" w:rsidRPr="00897A9F">
        <w:rPr>
          <w:b/>
        </w:rPr>
        <w:t xml:space="preserve"> в </w:t>
      </w:r>
      <w:r w:rsidR="00521748" w:rsidRPr="00897A9F">
        <w:rPr>
          <w:b/>
          <w:lang w:val="ru-RU"/>
        </w:rPr>
        <w:t xml:space="preserve">приложение к </w:t>
      </w:r>
      <w:r w:rsidR="002B1996" w:rsidRPr="00897A9F">
        <w:rPr>
          <w:b/>
        </w:rPr>
        <w:t>постановлени</w:t>
      </w:r>
      <w:r w:rsidR="00521748" w:rsidRPr="00897A9F">
        <w:rPr>
          <w:b/>
          <w:lang w:val="ru-RU"/>
        </w:rPr>
        <w:t>ю</w:t>
      </w:r>
      <w:r w:rsidR="001C7C78" w:rsidRPr="00897A9F">
        <w:rPr>
          <w:b/>
        </w:rPr>
        <w:t xml:space="preserve"> администрации</w:t>
      </w:r>
    </w:p>
    <w:p w:rsidR="009146C5" w:rsidRPr="00897A9F" w:rsidRDefault="0096700A" w:rsidP="00897A9F">
      <w:pPr>
        <w:pStyle w:val="31"/>
        <w:rPr>
          <w:b/>
        </w:rPr>
      </w:pPr>
      <w:r w:rsidRPr="00897A9F">
        <w:rPr>
          <w:b/>
        </w:rPr>
        <w:t>Белоярского района</w:t>
      </w:r>
      <w:r w:rsidR="00666B0D" w:rsidRPr="00897A9F">
        <w:rPr>
          <w:b/>
        </w:rPr>
        <w:t xml:space="preserve"> от 25 октября 2018 года № 1003</w:t>
      </w:r>
    </w:p>
    <w:p w:rsidR="0096700A" w:rsidRPr="00897A9F" w:rsidRDefault="0096700A" w:rsidP="00897A9F">
      <w:pPr>
        <w:jc w:val="center"/>
        <w:rPr>
          <w:b/>
          <w:bCs/>
        </w:rPr>
      </w:pPr>
    </w:p>
    <w:p w:rsidR="0056539D" w:rsidRPr="00897A9F" w:rsidRDefault="0056539D" w:rsidP="00897A9F">
      <w:pPr>
        <w:jc w:val="both"/>
        <w:rPr>
          <w:b/>
          <w:bCs/>
        </w:rPr>
      </w:pPr>
    </w:p>
    <w:p w:rsidR="00651551" w:rsidRDefault="000F22A7" w:rsidP="00651551">
      <w:pPr>
        <w:jc w:val="both"/>
        <w:rPr>
          <w:sz w:val="24"/>
          <w:szCs w:val="24"/>
        </w:rPr>
      </w:pPr>
      <w:r>
        <w:rPr>
          <w:sz w:val="24"/>
          <w:szCs w:val="24"/>
        </w:rPr>
        <w:t xml:space="preserve">            </w:t>
      </w:r>
      <w:r w:rsidR="00651551">
        <w:rPr>
          <w:sz w:val="24"/>
          <w:szCs w:val="24"/>
        </w:rPr>
        <w:t>П о с т а н о в л я ю:</w:t>
      </w:r>
    </w:p>
    <w:p w:rsidR="00651551" w:rsidRDefault="00651551" w:rsidP="00651551">
      <w:pPr>
        <w:jc w:val="both"/>
        <w:rPr>
          <w:sz w:val="24"/>
          <w:szCs w:val="24"/>
        </w:rPr>
      </w:pPr>
      <w:r>
        <w:rPr>
          <w:b/>
          <w:bCs/>
          <w:sz w:val="24"/>
          <w:szCs w:val="24"/>
        </w:rPr>
        <w:tab/>
      </w:r>
      <w:r>
        <w:rPr>
          <w:bCs/>
          <w:sz w:val="24"/>
          <w:szCs w:val="24"/>
        </w:rPr>
        <w:t>1.</w:t>
      </w:r>
      <w:r>
        <w:rPr>
          <w:b/>
          <w:bCs/>
          <w:sz w:val="24"/>
          <w:szCs w:val="24"/>
        </w:rPr>
        <w:t xml:space="preserve"> </w:t>
      </w:r>
      <w:r>
        <w:rPr>
          <w:sz w:val="24"/>
          <w:szCs w:val="24"/>
        </w:rPr>
        <w:t>Внести в приложение «Муниципальная программа Белоярского района «Развитие образования» (далее – Программа) к постановлению администрации  Белоярского  района от 25 октября 2018 года № 1003 «Об утверждении муниципальной программы Белоярского района «Развитие образования» следующие изменения:</w:t>
      </w:r>
    </w:p>
    <w:p w:rsidR="00651551" w:rsidRDefault="009869E0" w:rsidP="00651551">
      <w:pPr>
        <w:jc w:val="both"/>
        <w:rPr>
          <w:sz w:val="24"/>
          <w:szCs w:val="24"/>
        </w:rPr>
      </w:pPr>
      <w:r>
        <w:rPr>
          <w:sz w:val="24"/>
          <w:szCs w:val="24"/>
        </w:rPr>
        <w:t xml:space="preserve">  </w:t>
      </w:r>
      <w:r w:rsidR="00FF3322">
        <w:rPr>
          <w:sz w:val="24"/>
          <w:szCs w:val="24"/>
        </w:rPr>
        <w:t xml:space="preserve">         1) </w:t>
      </w:r>
      <w:r w:rsidR="00651551">
        <w:rPr>
          <w:sz w:val="24"/>
          <w:szCs w:val="24"/>
        </w:rPr>
        <w:t>позицию «Параметры финансового обеспечения муниципально</w:t>
      </w:r>
      <w:r>
        <w:rPr>
          <w:sz w:val="24"/>
          <w:szCs w:val="24"/>
        </w:rPr>
        <w:t xml:space="preserve">й программы» </w:t>
      </w:r>
      <w:r w:rsidR="00682945">
        <w:rPr>
          <w:sz w:val="24"/>
          <w:szCs w:val="24"/>
        </w:rPr>
        <w:t>паспорта</w:t>
      </w:r>
      <w:r w:rsidR="00FF3322">
        <w:rPr>
          <w:sz w:val="24"/>
          <w:szCs w:val="24"/>
        </w:rPr>
        <w:t xml:space="preserve"> Программы </w:t>
      </w:r>
      <w:r w:rsidR="00651551">
        <w:rPr>
          <w:sz w:val="24"/>
          <w:szCs w:val="24"/>
        </w:rPr>
        <w:t>изложить в следующей редакции:</w:t>
      </w:r>
    </w:p>
    <w:p w:rsidR="00651551" w:rsidRDefault="000F22A7" w:rsidP="00651551">
      <w:pPr>
        <w:jc w:val="both"/>
        <w:rPr>
          <w:sz w:val="24"/>
          <w:szCs w:val="24"/>
        </w:rPr>
      </w:pPr>
      <w:r>
        <w:rPr>
          <w:sz w:val="24"/>
          <w:szCs w:val="24"/>
        </w:rPr>
        <w:t>«</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5"/>
        <w:gridCol w:w="7344"/>
      </w:tblGrid>
      <w:tr w:rsidR="00CF51D5" w:rsidTr="000F22A7">
        <w:tc>
          <w:tcPr>
            <w:tcW w:w="2325" w:type="dxa"/>
            <w:tcBorders>
              <w:top w:val="single" w:sz="4" w:space="0" w:color="auto"/>
              <w:left w:val="single" w:sz="4" w:space="0" w:color="auto"/>
              <w:bottom w:val="single" w:sz="4" w:space="0" w:color="auto"/>
              <w:right w:val="single" w:sz="4" w:space="0" w:color="auto"/>
            </w:tcBorders>
          </w:tcPr>
          <w:p w:rsidR="00CF51D5" w:rsidRPr="009869E0" w:rsidRDefault="00CF51D5">
            <w:pPr>
              <w:pStyle w:val="4"/>
            </w:pPr>
            <w:r w:rsidRPr="009869E0">
              <w:t>Параметры финансового обеспечения муниципальной программы</w:t>
            </w:r>
          </w:p>
          <w:p w:rsidR="00CF51D5" w:rsidRPr="009869E0" w:rsidRDefault="00CF51D5">
            <w:pPr>
              <w:jc w:val="both"/>
              <w:rPr>
                <w:sz w:val="22"/>
                <w:szCs w:val="22"/>
              </w:rPr>
            </w:pPr>
          </w:p>
        </w:tc>
        <w:tc>
          <w:tcPr>
            <w:tcW w:w="7344" w:type="dxa"/>
            <w:tcBorders>
              <w:top w:val="single" w:sz="4" w:space="0" w:color="auto"/>
              <w:left w:val="single" w:sz="4" w:space="0" w:color="auto"/>
              <w:bottom w:val="single" w:sz="4" w:space="0" w:color="auto"/>
              <w:right w:val="single" w:sz="4" w:space="0" w:color="auto"/>
            </w:tcBorders>
          </w:tcPr>
          <w:p w:rsidR="00CF51D5" w:rsidRPr="009869E0" w:rsidRDefault="00CF51D5">
            <w:pPr>
              <w:jc w:val="both"/>
              <w:rPr>
                <w:bCs/>
                <w:sz w:val="22"/>
                <w:szCs w:val="22"/>
              </w:rPr>
            </w:pPr>
            <w:r w:rsidRPr="009869E0">
              <w:rPr>
                <w:bCs/>
                <w:sz w:val="22"/>
                <w:szCs w:val="22"/>
              </w:rPr>
              <w:t xml:space="preserve">Общий   объем   финансирования муниципальной   программы                   на  2019 – 2026 годы составляет  </w:t>
            </w:r>
            <w:r w:rsidR="00AE6C0A">
              <w:rPr>
                <w:bCs/>
                <w:sz w:val="22"/>
                <w:szCs w:val="22"/>
              </w:rPr>
              <w:t>16 055 687,4</w:t>
            </w:r>
            <w:r w:rsidRPr="009869E0">
              <w:rPr>
                <w:bCs/>
                <w:sz w:val="22"/>
                <w:szCs w:val="22"/>
              </w:rPr>
              <w:t xml:space="preserve"> тыс. рублей, в том числе:</w:t>
            </w:r>
          </w:p>
          <w:p w:rsidR="00CF51D5" w:rsidRPr="009869E0" w:rsidRDefault="00CF51D5">
            <w:pPr>
              <w:ind w:left="303"/>
              <w:jc w:val="both"/>
              <w:rPr>
                <w:bCs/>
                <w:sz w:val="22"/>
                <w:szCs w:val="22"/>
              </w:rPr>
            </w:pPr>
            <w:r w:rsidRPr="009869E0">
              <w:rPr>
                <w:bCs/>
                <w:sz w:val="22"/>
                <w:szCs w:val="22"/>
              </w:rPr>
              <w:t>2019 год – 1 763 245,4 тыс. рублей;</w:t>
            </w:r>
          </w:p>
          <w:p w:rsidR="00CF51D5" w:rsidRPr="009869E0" w:rsidRDefault="00CF51D5">
            <w:pPr>
              <w:ind w:left="303"/>
              <w:jc w:val="both"/>
              <w:rPr>
                <w:bCs/>
                <w:sz w:val="22"/>
                <w:szCs w:val="22"/>
              </w:rPr>
            </w:pPr>
            <w:r w:rsidRPr="009869E0">
              <w:rPr>
                <w:bCs/>
                <w:sz w:val="22"/>
                <w:szCs w:val="22"/>
              </w:rPr>
              <w:t>2020 год – 2 010 839,6 тыс. рублей;</w:t>
            </w:r>
          </w:p>
          <w:p w:rsidR="00CF51D5" w:rsidRPr="009869E0" w:rsidRDefault="00CF51D5">
            <w:pPr>
              <w:ind w:left="303"/>
              <w:jc w:val="both"/>
              <w:rPr>
                <w:bCs/>
                <w:sz w:val="22"/>
                <w:szCs w:val="22"/>
              </w:rPr>
            </w:pPr>
            <w:r w:rsidRPr="009869E0">
              <w:rPr>
                <w:bCs/>
                <w:sz w:val="22"/>
                <w:szCs w:val="22"/>
              </w:rPr>
              <w:t>2021 год – 1 769 264,9 тыс. рублей;</w:t>
            </w:r>
          </w:p>
          <w:p w:rsidR="00CF51D5" w:rsidRPr="009869E0" w:rsidRDefault="00CF51D5">
            <w:pPr>
              <w:ind w:left="303"/>
              <w:jc w:val="both"/>
              <w:rPr>
                <w:sz w:val="22"/>
                <w:szCs w:val="22"/>
              </w:rPr>
            </w:pPr>
            <w:r w:rsidRPr="009869E0">
              <w:rPr>
                <w:bCs/>
                <w:sz w:val="22"/>
                <w:szCs w:val="22"/>
              </w:rPr>
              <w:t>2022 год – 1 848 536,7 тыс. рублей;</w:t>
            </w:r>
          </w:p>
          <w:p w:rsidR="00CF51D5" w:rsidRPr="009869E0" w:rsidRDefault="00CF51D5">
            <w:pPr>
              <w:ind w:left="303"/>
              <w:jc w:val="both"/>
              <w:rPr>
                <w:bCs/>
                <w:sz w:val="22"/>
                <w:szCs w:val="22"/>
              </w:rPr>
            </w:pPr>
            <w:r w:rsidRPr="009869E0">
              <w:rPr>
                <w:bCs/>
                <w:sz w:val="22"/>
                <w:szCs w:val="22"/>
              </w:rPr>
              <w:t xml:space="preserve">2023 год – </w:t>
            </w:r>
            <w:r w:rsidR="00935EC0" w:rsidRPr="009869E0">
              <w:rPr>
                <w:bCs/>
                <w:sz w:val="22"/>
                <w:szCs w:val="22"/>
              </w:rPr>
              <w:t>2 0</w:t>
            </w:r>
            <w:r w:rsidR="00F326C4">
              <w:rPr>
                <w:bCs/>
                <w:sz w:val="22"/>
                <w:szCs w:val="22"/>
              </w:rPr>
              <w:t>86</w:t>
            </w:r>
            <w:r w:rsidR="00935EC0" w:rsidRPr="009869E0">
              <w:rPr>
                <w:bCs/>
                <w:sz w:val="22"/>
                <w:szCs w:val="22"/>
              </w:rPr>
              <w:t> </w:t>
            </w:r>
            <w:r w:rsidR="00F326C4">
              <w:rPr>
                <w:bCs/>
                <w:sz w:val="22"/>
                <w:szCs w:val="22"/>
              </w:rPr>
              <w:t>66</w:t>
            </w:r>
            <w:r w:rsidR="00935EC0" w:rsidRPr="009869E0">
              <w:rPr>
                <w:bCs/>
                <w:sz w:val="22"/>
                <w:szCs w:val="22"/>
              </w:rPr>
              <w:t>5,</w:t>
            </w:r>
            <w:r w:rsidR="00F326C4">
              <w:rPr>
                <w:bCs/>
                <w:sz w:val="22"/>
                <w:szCs w:val="22"/>
              </w:rPr>
              <w:t>5</w:t>
            </w:r>
            <w:r w:rsidR="00935EC0" w:rsidRPr="009869E0">
              <w:rPr>
                <w:bCs/>
                <w:sz w:val="22"/>
                <w:szCs w:val="22"/>
              </w:rPr>
              <w:t xml:space="preserve"> </w:t>
            </w:r>
            <w:r w:rsidRPr="009869E0">
              <w:rPr>
                <w:bCs/>
                <w:sz w:val="22"/>
                <w:szCs w:val="22"/>
              </w:rPr>
              <w:t>тыс. рублей;</w:t>
            </w:r>
          </w:p>
          <w:p w:rsidR="00CF51D5" w:rsidRPr="009869E0" w:rsidRDefault="00CF51D5">
            <w:pPr>
              <w:ind w:left="303"/>
              <w:jc w:val="both"/>
              <w:rPr>
                <w:bCs/>
                <w:sz w:val="22"/>
                <w:szCs w:val="22"/>
              </w:rPr>
            </w:pPr>
            <w:r w:rsidRPr="009869E0">
              <w:rPr>
                <w:bCs/>
                <w:sz w:val="22"/>
                <w:szCs w:val="22"/>
              </w:rPr>
              <w:t xml:space="preserve">2024 год – </w:t>
            </w:r>
            <w:r w:rsidR="00AE6C0A">
              <w:rPr>
                <w:bCs/>
                <w:sz w:val="22"/>
                <w:szCs w:val="22"/>
              </w:rPr>
              <w:t>2 135 035,5</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 xml:space="preserve">2025 год – </w:t>
            </w:r>
            <w:r w:rsidR="00AE6C0A">
              <w:rPr>
                <w:bCs/>
                <w:sz w:val="22"/>
                <w:szCs w:val="22"/>
              </w:rPr>
              <w:t>2 220 896,1</w:t>
            </w:r>
            <w:r w:rsidRPr="009869E0">
              <w:rPr>
                <w:bCs/>
                <w:sz w:val="22"/>
                <w:szCs w:val="22"/>
              </w:rPr>
              <w:t xml:space="preserve"> тыс. рублей;</w:t>
            </w:r>
          </w:p>
          <w:p w:rsidR="00CF51D5" w:rsidRPr="009869E0" w:rsidRDefault="00CF51D5">
            <w:pPr>
              <w:jc w:val="both"/>
              <w:rPr>
                <w:bCs/>
                <w:sz w:val="22"/>
                <w:szCs w:val="22"/>
              </w:rPr>
            </w:pPr>
            <w:r w:rsidRPr="009869E0">
              <w:rPr>
                <w:bCs/>
                <w:sz w:val="22"/>
                <w:szCs w:val="22"/>
              </w:rPr>
              <w:t xml:space="preserve">     2026 год – </w:t>
            </w:r>
            <w:r w:rsidR="00AE6C0A">
              <w:rPr>
                <w:bCs/>
                <w:sz w:val="22"/>
                <w:szCs w:val="22"/>
              </w:rPr>
              <w:t>2 221 203,7</w:t>
            </w:r>
            <w:r w:rsidRPr="009869E0">
              <w:rPr>
                <w:bCs/>
                <w:sz w:val="22"/>
                <w:szCs w:val="22"/>
              </w:rPr>
              <w:t xml:space="preserve"> тыс. рублей;</w:t>
            </w:r>
          </w:p>
          <w:p w:rsidR="00CF51D5" w:rsidRPr="009869E0" w:rsidRDefault="00CF51D5">
            <w:pPr>
              <w:jc w:val="both"/>
              <w:rPr>
                <w:bCs/>
                <w:sz w:val="22"/>
                <w:szCs w:val="22"/>
              </w:rPr>
            </w:pPr>
            <w:r w:rsidRPr="009869E0">
              <w:rPr>
                <w:sz w:val="22"/>
                <w:szCs w:val="22"/>
                <w:lang w:eastAsia="en-US"/>
              </w:rPr>
              <w:t xml:space="preserve">1) за счет средств бюджета Белоярского района – </w:t>
            </w:r>
            <w:r w:rsidR="00AE6C0A">
              <w:rPr>
                <w:sz w:val="22"/>
                <w:szCs w:val="22"/>
                <w:lang w:eastAsia="en-US"/>
              </w:rPr>
              <w:t>2 896 629,9</w:t>
            </w:r>
            <w:r w:rsidRPr="009869E0">
              <w:rPr>
                <w:sz w:val="22"/>
                <w:szCs w:val="22"/>
                <w:lang w:eastAsia="en-US"/>
              </w:rPr>
              <w:t xml:space="preserve"> тыс. рублей, в том числе:</w:t>
            </w:r>
          </w:p>
          <w:p w:rsidR="00CF51D5" w:rsidRPr="009869E0" w:rsidRDefault="00CF51D5">
            <w:pPr>
              <w:ind w:firstLine="303"/>
              <w:jc w:val="both"/>
              <w:rPr>
                <w:bCs/>
                <w:sz w:val="22"/>
                <w:szCs w:val="22"/>
              </w:rPr>
            </w:pPr>
            <w:r w:rsidRPr="009869E0">
              <w:rPr>
                <w:bCs/>
                <w:sz w:val="22"/>
                <w:szCs w:val="22"/>
              </w:rPr>
              <w:t>2019 год – 362 614,6 тыс. рублей;</w:t>
            </w:r>
          </w:p>
          <w:p w:rsidR="00CF51D5" w:rsidRPr="009869E0" w:rsidRDefault="00CF51D5">
            <w:pPr>
              <w:ind w:firstLine="303"/>
              <w:jc w:val="both"/>
              <w:rPr>
                <w:bCs/>
                <w:sz w:val="22"/>
                <w:szCs w:val="22"/>
              </w:rPr>
            </w:pPr>
            <w:r w:rsidRPr="009869E0">
              <w:rPr>
                <w:bCs/>
                <w:sz w:val="22"/>
                <w:szCs w:val="22"/>
              </w:rPr>
              <w:t>2020 год – 407 893,4 тыс. рублей;</w:t>
            </w:r>
          </w:p>
          <w:p w:rsidR="00CF51D5" w:rsidRPr="009869E0" w:rsidRDefault="00CF51D5">
            <w:pPr>
              <w:ind w:firstLine="303"/>
              <w:jc w:val="both"/>
              <w:rPr>
                <w:bCs/>
                <w:sz w:val="22"/>
                <w:szCs w:val="22"/>
              </w:rPr>
            </w:pPr>
            <w:r w:rsidRPr="009869E0">
              <w:rPr>
                <w:bCs/>
                <w:sz w:val="22"/>
                <w:szCs w:val="22"/>
              </w:rPr>
              <w:t>2021 год – 312 234,1 тыс. рублей;</w:t>
            </w:r>
          </w:p>
          <w:p w:rsidR="00CF51D5" w:rsidRPr="009869E0" w:rsidRDefault="00CF51D5">
            <w:pPr>
              <w:ind w:firstLine="303"/>
              <w:jc w:val="both"/>
              <w:rPr>
                <w:sz w:val="22"/>
                <w:szCs w:val="22"/>
              </w:rPr>
            </w:pPr>
            <w:r w:rsidRPr="009869E0">
              <w:rPr>
                <w:bCs/>
                <w:sz w:val="22"/>
                <w:szCs w:val="22"/>
              </w:rPr>
              <w:t>2022 год – 315 123,1 тыс. рублей;</w:t>
            </w:r>
          </w:p>
          <w:p w:rsidR="00CF51D5" w:rsidRPr="009869E0" w:rsidRDefault="00CF51D5">
            <w:pPr>
              <w:ind w:firstLine="303"/>
              <w:jc w:val="both"/>
              <w:rPr>
                <w:bCs/>
                <w:sz w:val="22"/>
                <w:szCs w:val="22"/>
              </w:rPr>
            </w:pPr>
            <w:r w:rsidRPr="009869E0">
              <w:rPr>
                <w:bCs/>
                <w:sz w:val="22"/>
                <w:szCs w:val="22"/>
              </w:rPr>
              <w:t>2023 год – 3</w:t>
            </w:r>
            <w:r w:rsidR="00F326C4">
              <w:rPr>
                <w:bCs/>
                <w:sz w:val="22"/>
                <w:szCs w:val="22"/>
              </w:rPr>
              <w:t>69</w:t>
            </w:r>
            <w:r w:rsidRPr="009869E0">
              <w:rPr>
                <w:bCs/>
                <w:sz w:val="22"/>
                <w:szCs w:val="22"/>
              </w:rPr>
              <w:t> </w:t>
            </w:r>
            <w:r w:rsidR="00F326C4">
              <w:rPr>
                <w:bCs/>
                <w:sz w:val="22"/>
                <w:szCs w:val="22"/>
              </w:rPr>
              <w:t>903,5</w:t>
            </w:r>
            <w:r w:rsidRPr="009869E0">
              <w:rPr>
                <w:bCs/>
                <w:sz w:val="22"/>
                <w:szCs w:val="22"/>
              </w:rPr>
              <w:t xml:space="preserve"> тыс. рублей;</w:t>
            </w:r>
          </w:p>
          <w:p w:rsidR="00CF51D5" w:rsidRPr="009869E0" w:rsidRDefault="00CF51D5">
            <w:pPr>
              <w:ind w:firstLine="303"/>
              <w:jc w:val="both"/>
              <w:rPr>
                <w:bCs/>
                <w:sz w:val="22"/>
                <w:szCs w:val="22"/>
              </w:rPr>
            </w:pPr>
            <w:r w:rsidRPr="009869E0">
              <w:rPr>
                <w:bCs/>
                <w:sz w:val="22"/>
                <w:szCs w:val="22"/>
              </w:rPr>
              <w:t xml:space="preserve">2024 год – </w:t>
            </w:r>
            <w:r w:rsidR="00AE6C0A">
              <w:rPr>
                <w:bCs/>
                <w:sz w:val="22"/>
                <w:szCs w:val="22"/>
              </w:rPr>
              <w:t>380 683,6</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 xml:space="preserve">2025 год – </w:t>
            </w:r>
            <w:r w:rsidR="00AE6C0A">
              <w:rPr>
                <w:bCs/>
                <w:sz w:val="22"/>
                <w:szCs w:val="22"/>
              </w:rPr>
              <w:t>373 970,2</w:t>
            </w:r>
            <w:r w:rsidRPr="009869E0">
              <w:rPr>
                <w:bCs/>
                <w:sz w:val="22"/>
                <w:szCs w:val="22"/>
              </w:rPr>
              <w:t xml:space="preserve"> тыс. рублей;</w:t>
            </w:r>
          </w:p>
          <w:p w:rsidR="00CF51D5" w:rsidRPr="009869E0" w:rsidRDefault="00CF51D5">
            <w:pPr>
              <w:jc w:val="both"/>
              <w:rPr>
                <w:bCs/>
                <w:sz w:val="22"/>
                <w:szCs w:val="22"/>
              </w:rPr>
            </w:pPr>
            <w:r w:rsidRPr="009869E0">
              <w:rPr>
                <w:bCs/>
                <w:sz w:val="22"/>
                <w:szCs w:val="22"/>
              </w:rPr>
              <w:t xml:space="preserve">     2026 год – </w:t>
            </w:r>
            <w:r w:rsidR="00AE6C0A">
              <w:rPr>
                <w:bCs/>
                <w:sz w:val="22"/>
                <w:szCs w:val="22"/>
              </w:rPr>
              <w:t>374 207,4</w:t>
            </w:r>
            <w:r w:rsidRPr="009869E0">
              <w:rPr>
                <w:bCs/>
                <w:sz w:val="22"/>
                <w:szCs w:val="22"/>
              </w:rPr>
              <w:t xml:space="preserve"> тыс. рублей;</w:t>
            </w:r>
          </w:p>
          <w:p w:rsidR="00CF51D5" w:rsidRPr="009869E0" w:rsidRDefault="00CF51D5">
            <w:pPr>
              <w:pStyle w:val="ConsPlusNormal"/>
              <w:ind w:firstLine="0"/>
              <w:jc w:val="both"/>
              <w:rPr>
                <w:rFonts w:ascii="Times New Roman" w:hAnsi="Times New Roman" w:cs="Times New Roman"/>
                <w:sz w:val="22"/>
                <w:szCs w:val="22"/>
                <w:lang w:eastAsia="en-US"/>
              </w:rPr>
            </w:pPr>
            <w:r w:rsidRPr="009869E0">
              <w:rPr>
                <w:rFonts w:ascii="Times New Roman" w:hAnsi="Times New Roman" w:cs="Times New Roman"/>
                <w:sz w:val="22"/>
                <w:szCs w:val="22"/>
                <w:lang w:eastAsia="en-US"/>
              </w:rPr>
              <w:t xml:space="preserve">2) за </w:t>
            </w:r>
            <w:r w:rsidR="00C31362">
              <w:rPr>
                <w:rFonts w:ascii="Times New Roman" w:hAnsi="Times New Roman" w:cs="Times New Roman"/>
                <w:sz w:val="22"/>
                <w:szCs w:val="22"/>
                <w:lang w:eastAsia="en-US"/>
              </w:rPr>
              <w:t xml:space="preserve">   </w:t>
            </w:r>
            <w:r w:rsidRPr="009869E0">
              <w:rPr>
                <w:rFonts w:ascii="Times New Roman" w:hAnsi="Times New Roman" w:cs="Times New Roman"/>
                <w:sz w:val="22"/>
                <w:szCs w:val="22"/>
                <w:lang w:eastAsia="en-US"/>
              </w:rPr>
              <w:t>счет</w:t>
            </w:r>
            <w:r w:rsidR="00C31362">
              <w:rPr>
                <w:rFonts w:ascii="Times New Roman" w:hAnsi="Times New Roman" w:cs="Times New Roman"/>
                <w:sz w:val="22"/>
                <w:szCs w:val="22"/>
                <w:lang w:eastAsia="en-US"/>
              </w:rPr>
              <w:t xml:space="preserve"> средств </w:t>
            </w:r>
            <w:r w:rsidRPr="009869E0">
              <w:rPr>
                <w:rFonts w:ascii="Times New Roman" w:hAnsi="Times New Roman" w:cs="Times New Roman"/>
                <w:sz w:val="22"/>
                <w:szCs w:val="22"/>
                <w:lang w:eastAsia="en-US"/>
              </w:rPr>
              <w:t xml:space="preserve">бюджета </w:t>
            </w:r>
            <w:r w:rsidR="00C31362">
              <w:rPr>
                <w:rFonts w:ascii="Times New Roman" w:hAnsi="Times New Roman" w:cs="Times New Roman"/>
                <w:sz w:val="22"/>
                <w:szCs w:val="22"/>
                <w:lang w:eastAsia="en-US"/>
              </w:rPr>
              <w:t xml:space="preserve">   </w:t>
            </w:r>
            <w:r w:rsidRPr="009869E0">
              <w:rPr>
                <w:rFonts w:ascii="Times New Roman" w:hAnsi="Times New Roman" w:cs="Times New Roman"/>
                <w:sz w:val="22"/>
                <w:szCs w:val="22"/>
                <w:lang w:eastAsia="en-US"/>
              </w:rPr>
              <w:t xml:space="preserve">Ханты-Мансийского </w:t>
            </w:r>
            <w:r w:rsidR="00C31362">
              <w:rPr>
                <w:rFonts w:ascii="Times New Roman" w:hAnsi="Times New Roman" w:cs="Times New Roman"/>
                <w:sz w:val="22"/>
                <w:szCs w:val="22"/>
                <w:lang w:eastAsia="en-US"/>
              </w:rPr>
              <w:t xml:space="preserve">   </w:t>
            </w:r>
            <w:r w:rsidRPr="009869E0">
              <w:rPr>
                <w:rFonts w:ascii="Times New Roman" w:hAnsi="Times New Roman" w:cs="Times New Roman"/>
                <w:sz w:val="22"/>
                <w:szCs w:val="22"/>
                <w:lang w:eastAsia="en-US"/>
              </w:rPr>
              <w:t>автономного</w:t>
            </w:r>
            <w:r w:rsidR="00C31362">
              <w:rPr>
                <w:rFonts w:ascii="Times New Roman" w:hAnsi="Times New Roman" w:cs="Times New Roman"/>
                <w:sz w:val="22"/>
                <w:szCs w:val="22"/>
                <w:lang w:eastAsia="en-US"/>
              </w:rPr>
              <w:t xml:space="preserve">   </w:t>
            </w:r>
            <w:r w:rsidRPr="009869E0">
              <w:rPr>
                <w:rFonts w:ascii="Times New Roman" w:hAnsi="Times New Roman" w:cs="Times New Roman"/>
                <w:sz w:val="22"/>
                <w:szCs w:val="22"/>
                <w:lang w:eastAsia="en-US"/>
              </w:rPr>
              <w:t xml:space="preserve"> округа – Югры (далее – бюджет автономного округа) – </w:t>
            </w:r>
            <w:r w:rsidR="00AE6C0A">
              <w:rPr>
                <w:rFonts w:ascii="Times New Roman" w:hAnsi="Times New Roman" w:cs="Times New Roman"/>
                <w:sz w:val="22"/>
                <w:szCs w:val="22"/>
                <w:lang w:eastAsia="en-US"/>
              </w:rPr>
              <w:t>12 270 122,5</w:t>
            </w:r>
            <w:r w:rsidRPr="009869E0">
              <w:rPr>
                <w:rFonts w:ascii="Times New Roman" w:hAnsi="Times New Roman" w:cs="Times New Roman"/>
                <w:sz w:val="22"/>
                <w:szCs w:val="22"/>
                <w:lang w:eastAsia="en-US"/>
              </w:rPr>
              <w:t xml:space="preserve"> тыс. рублей, в том числе:</w:t>
            </w:r>
          </w:p>
          <w:p w:rsidR="00CF51D5" w:rsidRPr="009869E0" w:rsidRDefault="00CF51D5">
            <w:pPr>
              <w:ind w:firstLine="303"/>
              <w:rPr>
                <w:bCs/>
                <w:sz w:val="22"/>
                <w:szCs w:val="22"/>
              </w:rPr>
            </w:pPr>
            <w:r w:rsidRPr="009869E0">
              <w:rPr>
                <w:bCs/>
                <w:sz w:val="22"/>
                <w:szCs w:val="22"/>
              </w:rPr>
              <w:t xml:space="preserve">2019 год </w:t>
            </w:r>
            <w:r w:rsidR="00AE6C0A">
              <w:rPr>
                <w:bCs/>
                <w:sz w:val="22"/>
                <w:szCs w:val="22"/>
              </w:rPr>
              <w:t xml:space="preserve"> </w:t>
            </w:r>
            <w:r w:rsidRPr="009869E0">
              <w:rPr>
                <w:bCs/>
                <w:sz w:val="22"/>
                <w:szCs w:val="22"/>
              </w:rPr>
              <w:t>– 1 327 527,6 тыс. рублей;</w:t>
            </w:r>
          </w:p>
          <w:p w:rsidR="00CF51D5" w:rsidRPr="009869E0" w:rsidRDefault="00CF51D5">
            <w:pPr>
              <w:ind w:firstLine="303"/>
              <w:jc w:val="both"/>
              <w:rPr>
                <w:bCs/>
                <w:sz w:val="22"/>
                <w:szCs w:val="22"/>
              </w:rPr>
            </w:pPr>
            <w:r w:rsidRPr="009869E0">
              <w:rPr>
                <w:bCs/>
                <w:sz w:val="22"/>
                <w:szCs w:val="22"/>
              </w:rPr>
              <w:t>2020 год – 1 512 990,2 тыс. рублей;</w:t>
            </w:r>
          </w:p>
          <w:p w:rsidR="00CF51D5" w:rsidRPr="009869E0" w:rsidRDefault="00CF51D5">
            <w:pPr>
              <w:ind w:firstLine="303"/>
              <w:jc w:val="both"/>
              <w:rPr>
                <w:bCs/>
                <w:sz w:val="22"/>
                <w:szCs w:val="22"/>
              </w:rPr>
            </w:pPr>
            <w:r w:rsidRPr="009869E0">
              <w:rPr>
                <w:bCs/>
                <w:sz w:val="22"/>
                <w:szCs w:val="22"/>
              </w:rPr>
              <w:t>2021 год – 1 337 295,7 тыс. рублей;</w:t>
            </w:r>
          </w:p>
          <w:p w:rsidR="00CF51D5" w:rsidRPr="009869E0" w:rsidRDefault="00CF51D5">
            <w:pPr>
              <w:ind w:firstLine="303"/>
              <w:jc w:val="both"/>
              <w:rPr>
                <w:bCs/>
                <w:sz w:val="22"/>
                <w:szCs w:val="22"/>
              </w:rPr>
            </w:pPr>
            <w:r w:rsidRPr="009869E0">
              <w:rPr>
                <w:bCs/>
                <w:sz w:val="22"/>
                <w:szCs w:val="22"/>
              </w:rPr>
              <w:t>2022 год – 1 406 999,0 тыс. рублей;</w:t>
            </w:r>
          </w:p>
          <w:p w:rsidR="00CF51D5" w:rsidRPr="009869E0" w:rsidRDefault="00CF51D5">
            <w:pPr>
              <w:ind w:firstLine="303"/>
              <w:jc w:val="both"/>
              <w:rPr>
                <w:bCs/>
                <w:sz w:val="22"/>
                <w:szCs w:val="22"/>
              </w:rPr>
            </w:pPr>
            <w:r w:rsidRPr="009869E0">
              <w:rPr>
                <w:bCs/>
                <w:sz w:val="22"/>
                <w:szCs w:val="22"/>
              </w:rPr>
              <w:t>2023 год – 1</w:t>
            </w:r>
            <w:r w:rsidR="00935EC0" w:rsidRPr="009869E0">
              <w:rPr>
                <w:bCs/>
                <w:sz w:val="22"/>
                <w:szCs w:val="22"/>
              </w:rPr>
              <w:t> </w:t>
            </w:r>
            <w:r w:rsidR="00F326C4">
              <w:rPr>
                <w:bCs/>
                <w:sz w:val="22"/>
                <w:szCs w:val="22"/>
              </w:rPr>
              <w:t>598</w:t>
            </w:r>
            <w:r w:rsidR="00935EC0" w:rsidRPr="009869E0">
              <w:rPr>
                <w:bCs/>
                <w:sz w:val="22"/>
                <w:szCs w:val="22"/>
              </w:rPr>
              <w:t> </w:t>
            </w:r>
            <w:r w:rsidR="00F326C4">
              <w:rPr>
                <w:bCs/>
                <w:sz w:val="22"/>
                <w:szCs w:val="22"/>
              </w:rPr>
              <w:t>471</w:t>
            </w:r>
            <w:r w:rsidR="00935EC0" w:rsidRPr="009869E0">
              <w:rPr>
                <w:bCs/>
                <w:sz w:val="22"/>
                <w:szCs w:val="22"/>
              </w:rPr>
              <w:t>,</w:t>
            </w:r>
            <w:r w:rsidR="00F326C4">
              <w:rPr>
                <w:bCs/>
                <w:sz w:val="22"/>
                <w:szCs w:val="22"/>
              </w:rPr>
              <w:t>7</w:t>
            </w:r>
            <w:r w:rsidR="00935EC0" w:rsidRPr="009869E0">
              <w:rPr>
                <w:bCs/>
                <w:sz w:val="22"/>
                <w:szCs w:val="22"/>
              </w:rPr>
              <w:t xml:space="preserve"> </w:t>
            </w:r>
            <w:r w:rsidRPr="009869E0">
              <w:rPr>
                <w:bCs/>
                <w:sz w:val="22"/>
                <w:szCs w:val="22"/>
              </w:rPr>
              <w:t>тыс. рублей;</w:t>
            </w:r>
          </w:p>
          <w:p w:rsidR="00CF51D5" w:rsidRPr="009869E0" w:rsidRDefault="00CF51D5">
            <w:pPr>
              <w:ind w:firstLine="303"/>
              <w:jc w:val="both"/>
              <w:rPr>
                <w:bCs/>
                <w:sz w:val="22"/>
                <w:szCs w:val="22"/>
              </w:rPr>
            </w:pPr>
            <w:r w:rsidRPr="009869E0">
              <w:rPr>
                <w:bCs/>
                <w:sz w:val="22"/>
                <w:szCs w:val="22"/>
              </w:rPr>
              <w:t xml:space="preserve">2024 год – </w:t>
            </w:r>
            <w:r w:rsidR="00AE6C0A">
              <w:rPr>
                <w:bCs/>
                <w:sz w:val="22"/>
                <w:szCs w:val="22"/>
              </w:rPr>
              <w:t>1 633 200,4</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 xml:space="preserve">2025 год – </w:t>
            </w:r>
            <w:r w:rsidR="00AE6C0A">
              <w:rPr>
                <w:bCs/>
                <w:sz w:val="22"/>
                <w:szCs w:val="22"/>
              </w:rPr>
              <w:t>1 725 656,0</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lastRenderedPageBreak/>
              <w:t xml:space="preserve">2026 год – </w:t>
            </w:r>
            <w:r w:rsidR="00AE6C0A">
              <w:rPr>
                <w:bCs/>
                <w:sz w:val="22"/>
                <w:szCs w:val="22"/>
              </w:rPr>
              <w:t>1 727 981,9</w:t>
            </w:r>
            <w:r w:rsidRPr="009869E0">
              <w:rPr>
                <w:bCs/>
                <w:sz w:val="22"/>
                <w:szCs w:val="22"/>
              </w:rPr>
              <w:t xml:space="preserve"> тыс. рублей;</w:t>
            </w:r>
          </w:p>
          <w:p w:rsidR="00CF51D5" w:rsidRPr="009869E0" w:rsidRDefault="00CF51D5">
            <w:pPr>
              <w:jc w:val="both"/>
              <w:rPr>
                <w:sz w:val="22"/>
                <w:szCs w:val="22"/>
                <w:lang w:eastAsia="en-US"/>
              </w:rPr>
            </w:pPr>
            <w:r w:rsidRPr="009869E0">
              <w:rPr>
                <w:sz w:val="22"/>
                <w:szCs w:val="22"/>
                <w:lang w:eastAsia="en-US"/>
              </w:rPr>
              <w:t xml:space="preserve">3) за счет средств бюджета Российской Федерации (далее </w:t>
            </w:r>
            <w:r w:rsidR="007E3F8D" w:rsidRPr="009869E0">
              <w:rPr>
                <w:sz w:val="22"/>
                <w:szCs w:val="22"/>
                <w:lang w:eastAsia="en-US"/>
              </w:rPr>
              <w:t>–</w:t>
            </w:r>
            <w:r w:rsidRPr="009869E0">
              <w:rPr>
                <w:sz w:val="22"/>
                <w:szCs w:val="22"/>
                <w:lang w:eastAsia="en-US"/>
              </w:rPr>
              <w:t xml:space="preserve"> федеральный бюджет) – </w:t>
            </w:r>
            <w:r w:rsidR="00AE6C0A">
              <w:rPr>
                <w:sz w:val="22"/>
                <w:szCs w:val="22"/>
                <w:lang w:eastAsia="en-US"/>
              </w:rPr>
              <w:t>276 545,7</w:t>
            </w:r>
            <w:r w:rsidRPr="009869E0">
              <w:rPr>
                <w:sz w:val="22"/>
                <w:szCs w:val="22"/>
                <w:lang w:eastAsia="en-US"/>
              </w:rPr>
              <w:t xml:space="preserve"> тыс. рублей, в том числе:</w:t>
            </w:r>
          </w:p>
          <w:p w:rsidR="00CF51D5" w:rsidRPr="009869E0" w:rsidRDefault="00CF51D5">
            <w:pPr>
              <w:ind w:firstLine="303"/>
              <w:jc w:val="both"/>
              <w:rPr>
                <w:bCs/>
                <w:sz w:val="22"/>
                <w:szCs w:val="22"/>
              </w:rPr>
            </w:pPr>
            <w:r w:rsidRPr="009869E0">
              <w:rPr>
                <w:bCs/>
                <w:sz w:val="22"/>
                <w:szCs w:val="22"/>
              </w:rPr>
              <w:t>2019 год – 1 130,7 тыс. рублей;</w:t>
            </w:r>
          </w:p>
          <w:p w:rsidR="00CF51D5" w:rsidRPr="009869E0" w:rsidRDefault="00CF51D5">
            <w:pPr>
              <w:ind w:firstLine="303"/>
              <w:jc w:val="both"/>
              <w:rPr>
                <w:bCs/>
                <w:sz w:val="22"/>
                <w:szCs w:val="22"/>
              </w:rPr>
            </w:pPr>
            <w:r w:rsidRPr="009869E0">
              <w:rPr>
                <w:bCs/>
                <w:sz w:val="22"/>
                <w:szCs w:val="22"/>
              </w:rPr>
              <w:t>2020 год – 13 614,1 тыс. рублей;</w:t>
            </w:r>
          </w:p>
          <w:p w:rsidR="00CF51D5" w:rsidRPr="009869E0" w:rsidRDefault="00CF51D5">
            <w:pPr>
              <w:ind w:firstLine="303"/>
              <w:jc w:val="both"/>
              <w:rPr>
                <w:bCs/>
                <w:sz w:val="22"/>
                <w:szCs w:val="22"/>
              </w:rPr>
            </w:pPr>
            <w:r w:rsidRPr="009869E0">
              <w:rPr>
                <w:bCs/>
                <w:sz w:val="22"/>
                <w:szCs w:val="22"/>
              </w:rPr>
              <w:t>2021 год – 43 610,7 тыс. рублей;</w:t>
            </w:r>
          </w:p>
          <w:p w:rsidR="00CF51D5" w:rsidRPr="009869E0" w:rsidRDefault="00CF51D5">
            <w:pPr>
              <w:ind w:firstLine="303"/>
              <w:jc w:val="both"/>
              <w:rPr>
                <w:bCs/>
                <w:sz w:val="22"/>
                <w:szCs w:val="22"/>
              </w:rPr>
            </w:pPr>
            <w:r w:rsidRPr="009869E0">
              <w:rPr>
                <w:bCs/>
                <w:sz w:val="22"/>
                <w:szCs w:val="22"/>
              </w:rPr>
              <w:t>2022 год – 42 718,9 тыс. рублей;</w:t>
            </w:r>
          </w:p>
          <w:p w:rsidR="00CF51D5" w:rsidRPr="009869E0" w:rsidRDefault="00CF51D5">
            <w:pPr>
              <w:ind w:firstLine="303"/>
              <w:jc w:val="both"/>
              <w:rPr>
                <w:bCs/>
                <w:sz w:val="22"/>
                <w:szCs w:val="22"/>
              </w:rPr>
            </w:pPr>
            <w:r w:rsidRPr="009869E0">
              <w:rPr>
                <w:bCs/>
                <w:sz w:val="22"/>
                <w:szCs w:val="22"/>
              </w:rPr>
              <w:t>2023 год – 4</w:t>
            </w:r>
            <w:r w:rsidR="00F326C4">
              <w:rPr>
                <w:bCs/>
                <w:sz w:val="22"/>
                <w:szCs w:val="22"/>
              </w:rPr>
              <w:t>3 692,7</w:t>
            </w:r>
            <w:r w:rsidRPr="009869E0">
              <w:rPr>
                <w:bCs/>
                <w:sz w:val="22"/>
                <w:szCs w:val="22"/>
              </w:rPr>
              <w:t xml:space="preserve"> тыс. рублей;</w:t>
            </w:r>
          </w:p>
          <w:p w:rsidR="00CF51D5" w:rsidRPr="009869E0" w:rsidRDefault="00CF51D5">
            <w:pPr>
              <w:ind w:firstLine="303"/>
              <w:jc w:val="both"/>
              <w:rPr>
                <w:bCs/>
                <w:sz w:val="22"/>
                <w:szCs w:val="22"/>
              </w:rPr>
            </w:pPr>
            <w:r w:rsidRPr="009869E0">
              <w:rPr>
                <w:bCs/>
                <w:sz w:val="22"/>
                <w:szCs w:val="22"/>
              </w:rPr>
              <w:t xml:space="preserve">2024 год – </w:t>
            </w:r>
            <w:r w:rsidR="00AE6C0A">
              <w:rPr>
                <w:bCs/>
                <w:sz w:val="22"/>
                <w:szCs w:val="22"/>
              </w:rPr>
              <w:t>44 599,1</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 xml:space="preserve">2025 год – </w:t>
            </w:r>
            <w:r w:rsidR="00D72ED4">
              <w:rPr>
                <w:bCs/>
                <w:sz w:val="22"/>
                <w:szCs w:val="22"/>
              </w:rPr>
              <w:t>44 717,5</w:t>
            </w:r>
            <w:r w:rsidRPr="009869E0">
              <w:rPr>
                <w:bCs/>
                <w:sz w:val="22"/>
                <w:szCs w:val="22"/>
              </w:rPr>
              <w:t xml:space="preserve"> тыс. рублей;</w:t>
            </w:r>
          </w:p>
          <w:p w:rsidR="00CF51D5" w:rsidRPr="009869E0" w:rsidRDefault="00CF51D5">
            <w:pPr>
              <w:jc w:val="both"/>
              <w:rPr>
                <w:bCs/>
                <w:sz w:val="22"/>
                <w:szCs w:val="22"/>
              </w:rPr>
            </w:pPr>
            <w:r w:rsidRPr="009869E0">
              <w:rPr>
                <w:bCs/>
                <w:sz w:val="22"/>
                <w:szCs w:val="22"/>
              </w:rPr>
              <w:t xml:space="preserve">     2026 год – </w:t>
            </w:r>
            <w:r w:rsidR="00D72ED4">
              <w:rPr>
                <w:bCs/>
                <w:sz w:val="22"/>
                <w:szCs w:val="22"/>
              </w:rPr>
              <w:t>42 462,0</w:t>
            </w:r>
            <w:r w:rsidRPr="009869E0">
              <w:rPr>
                <w:bCs/>
                <w:sz w:val="22"/>
                <w:szCs w:val="22"/>
              </w:rPr>
              <w:t xml:space="preserve"> тыс. рублей;</w:t>
            </w:r>
          </w:p>
          <w:p w:rsidR="00CF51D5" w:rsidRPr="009869E0" w:rsidRDefault="00CF51D5">
            <w:pPr>
              <w:tabs>
                <w:tab w:val="left" w:pos="0"/>
                <w:tab w:val="left" w:pos="363"/>
              </w:tabs>
              <w:jc w:val="both"/>
              <w:rPr>
                <w:bCs/>
                <w:sz w:val="22"/>
                <w:szCs w:val="22"/>
              </w:rPr>
            </w:pPr>
            <w:r w:rsidRPr="009869E0">
              <w:rPr>
                <w:bCs/>
                <w:sz w:val="22"/>
                <w:szCs w:val="22"/>
              </w:rPr>
              <w:t xml:space="preserve">4) за счет внебюджетных источников – </w:t>
            </w:r>
            <w:r w:rsidR="00D72ED4">
              <w:rPr>
                <w:bCs/>
                <w:sz w:val="22"/>
                <w:szCs w:val="22"/>
              </w:rPr>
              <w:t>612 389,3</w:t>
            </w:r>
            <w:r w:rsidRPr="009869E0">
              <w:rPr>
                <w:bCs/>
                <w:sz w:val="22"/>
                <w:szCs w:val="22"/>
              </w:rPr>
              <w:t xml:space="preserve"> тыс. рублей, в том числе:</w:t>
            </w:r>
          </w:p>
          <w:p w:rsidR="00CF51D5" w:rsidRPr="009869E0" w:rsidRDefault="00CF51D5">
            <w:pPr>
              <w:ind w:firstLine="303"/>
              <w:jc w:val="both"/>
              <w:rPr>
                <w:bCs/>
                <w:sz w:val="22"/>
                <w:szCs w:val="22"/>
              </w:rPr>
            </w:pPr>
            <w:r w:rsidRPr="009869E0">
              <w:rPr>
                <w:bCs/>
                <w:sz w:val="22"/>
                <w:szCs w:val="22"/>
              </w:rPr>
              <w:t>2019 год – 71 972,5 тыс. рублей;</w:t>
            </w:r>
          </w:p>
          <w:p w:rsidR="00CF51D5" w:rsidRPr="009869E0" w:rsidRDefault="00CF51D5">
            <w:pPr>
              <w:ind w:firstLine="303"/>
              <w:jc w:val="both"/>
              <w:rPr>
                <w:bCs/>
                <w:sz w:val="22"/>
                <w:szCs w:val="22"/>
              </w:rPr>
            </w:pPr>
            <w:r w:rsidRPr="009869E0">
              <w:rPr>
                <w:bCs/>
                <w:sz w:val="22"/>
                <w:szCs w:val="22"/>
              </w:rPr>
              <w:t>2020 год – 76 341,9 тыс. рублей;</w:t>
            </w:r>
          </w:p>
          <w:p w:rsidR="00CF51D5" w:rsidRPr="009869E0" w:rsidRDefault="00CF51D5">
            <w:pPr>
              <w:ind w:firstLine="303"/>
              <w:jc w:val="both"/>
              <w:rPr>
                <w:bCs/>
                <w:sz w:val="22"/>
                <w:szCs w:val="22"/>
              </w:rPr>
            </w:pPr>
            <w:r w:rsidRPr="009869E0">
              <w:rPr>
                <w:bCs/>
                <w:sz w:val="22"/>
                <w:szCs w:val="22"/>
              </w:rPr>
              <w:t>2021 год – 76 124,4 тыс. рублей;</w:t>
            </w:r>
          </w:p>
          <w:p w:rsidR="00CF51D5" w:rsidRPr="009869E0" w:rsidRDefault="00CF51D5">
            <w:pPr>
              <w:ind w:firstLine="303"/>
              <w:jc w:val="both"/>
              <w:rPr>
                <w:bCs/>
                <w:sz w:val="22"/>
                <w:szCs w:val="22"/>
              </w:rPr>
            </w:pPr>
            <w:r w:rsidRPr="009869E0">
              <w:rPr>
                <w:bCs/>
                <w:sz w:val="22"/>
                <w:szCs w:val="22"/>
              </w:rPr>
              <w:t>2022 год – 83 695,7 тыс. рублей;</w:t>
            </w:r>
          </w:p>
          <w:p w:rsidR="00CF51D5" w:rsidRPr="009869E0" w:rsidRDefault="00CF51D5">
            <w:pPr>
              <w:ind w:firstLine="303"/>
              <w:rPr>
                <w:bCs/>
                <w:sz w:val="22"/>
                <w:szCs w:val="22"/>
              </w:rPr>
            </w:pPr>
            <w:r w:rsidRPr="009869E0">
              <w:rPr>
                <w:bCs/>
                <w:sz w:val="22"/>
                <w:szCs w:val="22"/>
              </w:rPr>
              <w:t xml:space="preserve">2023 год – </w:t>
            </w:r>
            <w:r w:rsidR="00F326C4">
              <w:rPr>
                <w:bCs/>
                <w:sz w:val="22"/>
                <w:szCs w:val="22"/>
              </w:rPr>
              <w:t xml:space="preserve"> </w:t>
            </w:r>
            <w:r w:rsidR="002334FE" w:rsidRPr="009869E0">
              <w:rPr>
                <w:bCs/>
                <w:sz w:val="22"/>
                <w:szCs w:val="22"/>
              </w:rPr>
              <w:t>74</w:t>
            </w:r>
            <w:r w:rsidR="00F326C4">
              <w:rPr>
                <w:bCs/>
                <w:sz w:val="22"/>
                <w:szCs w:val="22"/>
              </w:rPr>
              <w:t> 597,6</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 xml:space="preserve">2024 год – </w:t>
            </w:r>
            <w:r w:rsidR="00D72ED4">
              <w:rPr>
                <w:bCs/>
                <w:sz w:val="22"/>
                <w:szCs w:val="22"/>
              </w:rPr>
              <w:t>76 552,4</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 xml:space="preserve">2025 год – </w:t>
            </w:r>
            <w:r w:rsidR="00D72ED4">
              <w:rPr>
                <w:bCs/>
                <w:sz w:val="22"/>
                <w:szCs w:val="22"/>
              </w:rPr>
              <w:t>76 552,4</w:t>
            </w:r>
            <w:r w:rsidR="00D72ED4" w:rsidRPr="009869E0">
              <w:rPr>
                <w:bCs/>
                <w:sz w:val="22"/>
                <w:szCs w:val="22"/>
              </w:rPr>
              <w:t xml:space="preserve"> </w:t>
            </w:r>
            <w:r w:rsidRPr="009869E0">
              <w:rPr>
                <w:bCs/>
                <w:sz w:val="22"/>
                <w:szCs w:val="22"/>
              </w:rPr>
              <w:t xml:space="preserve"> тыс. рублей;</w:t>
            </w:r>
          </w:p>
          <w:p w:rsidR="00CF51D5" w:rsidRPr="009869E0" w:rsidRDefault="00CF51D5">
            <w:pPr>
              <w:jc w:val="both"/>
              <w:rPr>
                <w:bCs/>
                <w:sz w:val="22"/>
                <w:szCs w:val="22"/>
              </w:rPr>
            </w:pPr>
            <w:r w:rsidRPr="009869E0">
              <w:rPr>
                <w:bCs/>
                <w:sz w:val="22"/>
                <w:szCs w:val="22"/>
              </w:rPr>
              <w:t xml:space="preserve">     </w:t>
            </w:r>
            <w:r w:rsidR="00665E84" w:rsidRPr="009869E0">
              <w:rPr>
                <w:bCs/>
                <w:sz w:val="22"/>
                <w:szCs w:val="22"/>
              </w:rPr>
              <w:t xml:space="preserve">2026 год – </w:t>
            </w:r>
            <w:r w:rsidR="00D72ED4">
              <w:rPr>
                <w:bCs/>
                <w:sz w:val="22"/>
                <w:szCs w:val="22"/>
              </w:rPr>
              <w:t>76 552,4</w:t>
            </w:r>
            <w:r w:rsidR="00D72ED4" w:rsidRPr="009869E0">
              <w:rPr>
                <w:bCs/>
                <w:sz w:val="22"/>
                <w:szCs w:val="22"/>
              </w:rPr>
              <w:t xml:space="preserve"> </w:t>
            </w:r>
            <w:r w:rsidR="00665E84" w:rsidRPr="009869E0">
              <w:rPr>
                <w:bCs/>
                <w:sz w:val="22"/>
                <w:szCs w:val="22"/>
              </w:rPr>
              <w:t xml:space="preserve"> тыс. рублей</w:t>
            </w:r>
          </w:p>
        </w:tc>
      </w:tr>
    </w:tbl>
    <w:p w:rsidR="00651551" w:rsidRDefault="000F22A7" w:rsidP="000F22A7">
      <w:pPr>
        <w:jc w:val="right"/>
        <w:rPr>
          <w:sz w:val="24"/>
          <w:szCs w:val="24"/>
        </w:rPr>
      </w:pPr>
      <w:r>
        <w:rPr>
          <w:sz w:val="24"/>
          <w:szCs w:val="24"/>
        </w:rPr>
        <w:lastRenderedPageBreak/>
        <w:t>»;</w:t>
      </w:r>
    </w:p>
    <w:p w:rsidR="009869E0" w:rsidRDefault="001913B7" w:rsidP="001913B7">
      <w:pPr>
        <w:jc w:val="both"/>
        <w:rPr>
          <w:bCs/>
          <w:sz w:val="24"/>
          <w:szCs w:val="24"/>
        </w:rPr>
      </w:pPr>
      <w:r>
        <w:rPr>
          <w:bCs/>
          <w:sz w:val="24"/>
          <w:szCs w:val="24"/>
        </w:rPr>
        <w:t xml:space="preserve">            2) </w:t>
      </w:r>
      <w:r w:rsidR="009869E0">
        <w:rPr>
          <w:bCs/>
          <w:sz w:val="24"/>
          <w:szCs w:val="24"/>
        </w:rPr>
        <w:t>в таблице 3</w:t>
      </w:r>
      <w:r w:rsidR="009869E0" w:rsidRPr="004A4DAB">
        <w:rPr>
          <w:bCs/>
          <w:sz w:val="24"/>
          <w:szCs w:val="24"/>
        </w:rPr>
        <w:t xml:space="preserve"> «Целевые показатели муниципальной программы»</w:t>
      </w:r>
      <w:r w:rsidR="009869E0">
        <w:rPr>
          <w:bCs/>
          <w:sz w:val="24"/>
          <w:szCs w:val="24"/>
        </w:rPr>
        <w:t xml:space="preserve"> Программы:</w:t>
      </w:r>
    </w:p>
    <w:p w:rsidR="003461D9" w:rsidRPr="00801340" w:rsidRDefault="00FF3322" w:rsidP="003461D9">
      <w:pPr>
        <w:jc w:val="both"/>
        <w:rPr>
          <w:bCs/>
          <w:sz w:val="24"/>
          <w:szCs w:val="24"/>
        </w:rPr>
      </w:pPr>
      <w:r>
        <w:rPr>
          <w:bCs/>
          <w:sz w:val="24"/>
          <w:szCs w:val="24"/>
        </w:rPr>
        <w:t xml:space="preserve">            а</w:t>
      </w:r>
      <w:r w:rsidR="003461D9">
        <w:rPr>
          <w:bCs/>
          <w:sz w:val="24"/>
          <w:szCs w:val="24"/>
        </w:rPr>
        <w:t xml:space="preserve">) </w:t>
      </w:r>
      <w:r w:rsidR="003461D9" w:rsidRPr="00A1479C">
        <w:rPr>
          <w:bCs/>
          <w:sz w:val="24"/>
          <w:szCs w:val="24"/>
        </w:rPr>
        <w:t>позици</w:t>
      </w:r>
      <w:r w:rsidR="009869E0">
        <w:rPr>
          <w:bCs/>
          <w:sz w:val="24"/>
          <w:szCs w:val="24"/>
        </w:rPr>
        <w:t xml:space="preserve">ю 11 </w:t>
      </w:r>
      <w:r w:rsidR="003461D9">
        <w:rPr>
          <w:sz w:val="24"/>
          <w:szCs w:val="24"/>
        </w:rPr>
        <w:t>изложить в следующей редакции:</w:t>
      </w:r>
    </w:p>
    <w:p w:rsidR="003461D9" w:rsidRDefault="003461D9" w:rsidP="003461D9">
      <w:pPr>
        <w:jc w:val="both"/>
        <w:rPr>
          <w:sz w:val="24"/>
          <w:szCs w:val="24"/>
        </w:rPr>
      </w:pPr>
      <w:r>
        <w:rPr>
          <w:sz w:val="24"/>
          <w:szCs w:val="24"/>
        </w:rPr>
        <w:t>«</w:t>
      </w:r>
    </w:p>
    <w:tbl>
      <w:tblPr>
        <w:tblStyle w:val="a3"/>
        <w:tblW w:w="9883" w:type="dxa"/>
        <w:tblInd w:w="-186" w:type="dxa"/>
        <w:tblLayout w:type="fixed"/>
        <w:tblLook w:val="04A0" w:firstRow="1" w:lastRow="0" w:firstColumn="1" w:lastColumn="0" w:noHBand="0" w:noVBand="1"/>
      </w:tblPr>
      <w:tblGrid>
        <w:gridCol w:w="644"/>
        <w:gridCol w:w="1960"/>
        <w:gridCol w:w="952"/>
        <w:gridCol w:w="686"/>
        <w:gridCol w:w="616"/>
        <w:gridCol w:w="630"/>
        <w:gridCol w:w="643"/>
        <w:gridCol w:w="630"/>
        <w:gridCol w:w="616"/>
        <w:gridCol w:w="616"/>
        <w:gridCol w:w="616"/>
        <w:gridCol w:w="1274"/>
      </w:tblGrid>
      <w:tr w:rsidR="003461D9" w:rsidRPr="000A5E05" w:rsidTr="003461D9">
        <w:tc>
          <w:tcPr>
            <w:tcW w:w="644" w:type="dxa"/>
            <w:vMerge w:val="restart"/>
          </w:tcPr>
          <w:p w:rsidR="003461D9" w:rsidRPr="000A5E05" w:rsidRDefault="003461D9" w:rsidP="003461D9">
            <w:pPr>
              <w:pStyle w:val="ConsPlusCell"/>
              <w:jc w:val="center"/>
              <w:rPr>
                <w:rFonts w:ascii="Times New Roman" w:hAnsi="Times New Roman" w:cs="Times New Roman"/>
                <w:sz w:val="18"/>
                <w:szCs w:val="18"/>
              </w:rPr>
            </w:pPr>
            <w:r w:rsidRPr="000A5E05">
              <w:rPr>
                <w:rFonts w:ascii="Times New Roman" w:hAnsi="Times New Roman" w:cs="Times New Roman"/>
                <w:sz w:val="18"/>
                <w:szCs w:val="18"/>
              </w:rPr>
              <w:t xml:space="preserve">№ </w:t>
            </w:r>
            <w:r w:rsidRPr="000A5E05">
              <w:rPr>
                <w:rFonts w:ascii="Times New Roman" w:hAnsi="Times New Roman" w:cs="Times New Roman"/>
                <w:sz w:val="18"/>
                <w:szCs w:val="18"/>
              </w:rPr>
              <w:br/>
              <w:t>пока-</w:t>
            </w:r>
          </w:p>
          <w:p w:rsidR="003461D9" w:rsidRPr="000A5E05" w:rsidRDefault="003461D9" w:rsidP="003461D9">
            <w:pPr>
              <w:widowControl w:val="0"/>
              <w:autoSpaceDE w:val="0"/>
              <w:autoSpaceDN w:val="0"/>
              <w:jc w:val="center"/>
              <w:rPr>
                <w:sz w:val="18"/>
                <w:szCs w:val="18"/>
              </w:rPr>
            </w:pPr>
            <w:r w:rsidRPr="000A5E05">
              <w:rPr>
                <w:sz w:val="18"/>
                <w:szCs w:val="18"/>
              </w:rPr>
              <w:t>зате-ля</w:t>
            </w:r>
          </w:p>
        </w:tc>
        <w:tc>
          <w:tcPr>
            <w:tcW w:w="1960" w:type="dxa"/>
            <w:vMerge w:val="restart"/>
          </w:tcPr>
          <w:p w:rsidR="003461D9" w:rsidRPr="000A5E05" w:rsidRDefault="003461D9" w:rsidP="003461D9">
            <w:pPr>
              <w:widowControl w:val="0"/>
              <w:autoSpaceDE w:val="0"/>
              <w:autoSpaceDN w:val="0"/>
              <w:jc w:val="center"/>
              <w:rPr>
                <w:sz w:val="18"/>
                <w:szCs w:val="18"/>
              </w:rPr>
            </w:pPr>
            <w:r w:rsidRPr="000A5E05">
              <w:rPr>
                <w:sz w:val="18"/>
                <w:szCs w:val="18"/>
              </w:rPr>
              <w:t>Наименование целевых показателей</w:t>
            </w:r>
          </w:p>
        </w:tc>
        <w:tc>
          <w:tcPr>
            <w:tcW w:w="952" w:type="dxa"/>
            <w:vMerge w:val="restart"/>
          </w:tcPr>
          <w:p w:rsidR="003461D9" w:rsidRPr="000A5E05" w:rsidRDefault="003461D9" w:rsidP="003461D9">
            <w:pPr>
              <w:pStyle w:val="ConsPlusCell"/>
              <w:jc w:val="center"/>
              <w:rPr>
                <w:rFonts w:ascii="Times New Roman" w:hAnsi="Times New Roman" w:cs="Times New Roman"/>
                <w:sz w:val="18"/>
                <w:szCs w:val="18"/>
              </w:rPr>
            </w:pPr>
            <w:r w:rsidRPr="000A5E05">
              <w:rPr>
                <w:rFonts w:ascii="Times New Roman" w:hAnsi="Times New Roman" w:cs="Times New Roman"/>
                <w:sz w:val="18"/>
                <w:szCs w:val="18"/>
              </w:rPr>
              <w:t>Базовый показа-тель на начало реализа-ции прог-</w:t>
            </w:r>
          </w:p>
          <w:p w:rsidR="003461D9" w:rsidRPr="000A5E05" w:rsidRDefault="003461D9" w:rsidP="003461D9">
            <w:pPr>
              <w:jc w:val="center"/>
              <w:rPr>
                <w:sz w:val="18"/>
                <w:szCs w:val="18"/>
              </w:rPr>
            </w:pPr>
            <w:r w:rsidRPr="000A5E05">
              <w:rPr>
                <w:sz w:val="18"/>
                <w:szCs w:val="18"/>
              </w:rPr>
              <w:t>раммы</w:t>
            </w:r>
          </w:p>
        </w:tc>
        <w:tc>
          <w:tcPr>
            <w:tcW w:w="5053" w:type="dxa"/>
            <w:gridSpan w:val="8"/>
          </w:tcPr>
          <w:p w:rsidR="003461D9" w:rsidRPr="000A5E05" w:rsidRDefault="003461D9" w:rsidP="003461D9">
            <w:pPr>
              <w:jc w:val="center"/>
              <w:rPr>
                <w:sz w:val="18"/>
                <w:szCs w:val="18"/>
              </w:rPr>
            </w:pPr>
            <w:r w:rsidRPr="000A5E05">
              <w:rPr>
                <w:sz w:val="18"/>
                <w:szCs w:val="18"/>
              </w:rPr>
              <w:t>Значения показателя по годам</w:t>
            </w:r>
          </w:p>
        </w:tc>
        <w:tc>
          <w:tcPr>
            <w:tcW w:w="1274" w:type="dxa"/>
            <w:vMerge w:val="restart"/>
          </w:tcPr>
          <w:p w:rsidR="003461D9" w:rsidRPr="000A5E05" w:rsidRDefault="003461D9" w:rsidP="003461D9">
            <w:pPr>
              <w:jc w:val="center"/>
              <w:rPr>
                <w:sz w:val="18"/>
                <w:szCs w:val="18"/>
              </w:rPr>
            </w:pPr>
            <w:r w:rsidRPr="000A5E05">
              <w:rPr>
                <w:sz w:val="18"/>
                <w:szCs w:val="18"/>
              </w:rPr>
              <w:t>Целевое значение показателя на момент окончания реализации программы</w:t>
            </w:r>
          </w:p>
        </w:tc>
      </w:tr>
      <w:tr w:rsidR="003461D9" w:rsidRPr="000A5E05" w:rsidTr="003461D9">
        <w:tc>
          <w:tcPr>
            <w:tcW w:w="644" w:type="dxa"/>
            <w:vMerge/>
          </w:tcPr>
          <w:p w:rsidR="003461D9" w:rsidRPr="000A5E05" w:rsidRDefault="003461D9" w:rsidP="003461D9">
            <w:pPr>
              <w:rPr>
                <w:sz w:val="18"/>
                <w:szCs w:val="18"/>
              </w:rPr>
            </w:pPr>
          </w:p>
        </w:tc>
        <w:tc>
          <w:tcPr>
            <w:tcW w:w="1960" w:type="dxa"/>
            <w:vMerge/>
          </w:tcPr>
          <w:p w:rsidR="003461D9" w:rsidRPr="000A5E05" w:rsidRDefault="003461D9" w:rsidP="003461D9">
            <w:pPr>
              <w:rPr>
                <w:sz w:val="18"/>
                <w:szCs w:val="18"/>
              </w:rPr>
            </w:pPr>
          </w:p>
        </w:tc>
        <w:tc>
          <w:tcPr>
            <w:tcW w:w="952" w:type="dxa"/>
            <w:vMerge/>
          </w:tcPr>
          <w:p w:rsidR="003461D9" w:rsidRPr="000A5E05" w:rsidRDefault="003461D9" w:rsidP="003461D9">
            <w:pPr>
              <w:rPr>
                <w:sz w:val="18"/>
                <w:szCs w:val="18"/>
              </w:rPr>
            </w:pPr>
          </w:p>
        </w:tc>
        <w:tc>
          <w:tcPr>
            <w:tcW w:w="686" w:type="dxa"/>
          </w:tcPr>
          <w:p w:rsidR="003461D9" w:rsidRPr="000A5E05" w:rsidRDefault="003461D9" w:rsidP="003461D9">
            <w:pPr>
              <w:jc w:val="center"/>
              <w:rPr>
                <w:sz w:val="18"/>
                <w:szCs w:val="18"/>
              </w:rPr>
            </w:pPr>
            <w:r w:rsidRPr="000A5E05">
              <w:rPr>
                <w:sz w:val="18"/>
                <w:szCs w:val="18"/>
              </w:rPr>
              <w:t>2019</w:t>
            </w:r>
          </w:p>
        </w:tc>
        <w:tc>
          <w:tcPr>
            <w:tcW w:w="616" w:type="dxa"/>
          </w:tcPr>
          <w:p w:rsidR="003461D9" w:rsidRPr="000A5E05" w:rsidRDefault="003461D9" w:rsidP="003461D9">
            <w:pPr>
              <w:jc w:val="center"/>
              <w:rPr>
                <w:sz w:val="18"/>
                <w:szCs w:val="18"/>
              </w:rPr>
            </w:pPr>
            <w:r w:rsidRPr="000A5E05">
              <w:rPr>
                <w:sz w:val="18"/>
                <w:szCs w:val="18"/>
              </w:rPr>
              <w:t>2020</w:t>
            </w:r>
          </w:p>
        </w:tc>
        <w:tc>
          <w:tcPr>
            <w:tcW w:w="630" w:type="dxa"/>
          </w:tcPr>
          <w:p w:rsidR="003461D9" w:rsidRPr="000A5E05" w:rsidRDefault="003461D9" w:rsidP="003461D9">
            <w:pPr>
              <w:jc w:val="center"/>
              <w:rPr>
                <w:sz w:val="18"/>
                <w:szCs w:val="18"/>
              </w:rPr>
            </w:pPr>
            <w:r w:rsidRPr="000A5E05">
              <w:rPr>
                <w:sz w:val="18"/>
                <w:szCs w:val="18"/>
              </w:rPr>
              <w:t>2021</w:t>
            </w:r>
          </w:p>
        </w:tc>
        <w:tc>
          <w:tcPr>
            <w:tcW w:w="643" w:type="dxa"/>
          </w:tcPr>
          <w:p w:rsidR="003461D9" w:rsidRPr="000A5E05" w:rsidRDefault="003461D9" w:rsidP="003461D9">
            <w:pPr>
              <w:jc w:val="center"/>
              <w:rPr>
                <w:sz w:val="18"/>
                <w:szCs w:val="18"/>
              </w:rPr>
            </w:pPr>
            <w:r w:rsidRPr="000A5E05">
              <w:rPr>
                <w:sz w:val="18"/>
                <w:szCs w:val="18"/>
              </w:rPr>
              <w:t>2022</w:t>
            </w:r>
          </w:p>
        </w:tc>
        <w:tc>
          <w:tcPr>
            <w:tcW w:w="630" w:type="dxa"/>
          </w:tcPr>
          <w:p w:rsidR="003461D9" w:rsidRPr="000A5E05" w:rsidRDefault="003461D9" w:rsidP="003461D9">
            <w:pPr>
              <w:jc w:val="center"/>
              <w:rPr>
                <w:sz w:val="18"/>
                <w:szCs w:val="18"/>
              </w:rPr>
            </w:pPr>
            <w:r w:rsidRPr="000A5E05">
              <w:rPr>
                <w:sz w:val="18"/>
                <w:szCs w:val="18"/>
              </w:rPr>
              <w:t>2023</w:t>
            </w:r>
          </w:p>
        </w:tc>
        <w:tc>
          <w:tcPr>
            <w:tcW w:w="616" w:type="dxa"/>
          </w:tcPr>
          <w:p w:rsidR="003461D9" w:rsidRPr="000A5E05" w:rsidRDefault="003461D9" w:rsidP="003461D9">
            <w:pPr>
              <w:jc w:val="center"/>
              <w:rPr>
                <w:sz w:val="18"/>
                <w:szCs w:val="18"/>
              </w:rPr>
            </w:pPr>
            <w:r w:rsidRPr="000A5E05">
              <w:rPr>
                <w:sz w:val="18"/>
                <w:szCs w:val="18"/>
              </w:rPr>
              <w:t>2024</w:t>
            </w:r>
          </w:p>
        </w:tc>
        <w:tc>
          <w:tcPr>
            <w:tcW w:w="616" w:type="dxa"/>
          </w:tcPr>
          <w:p w:rsidR="003461D9" w:rsidRPr="000A5E05" w:rsidRDefault="003461D9" w:rsidP="003461D9">
            <w:pPr>
              <w:jc w:val="center"/>
              <w:rPr>
                <w:sz w:val="18"/>
                <w:szCs w:val="18"/>
              </w:rPr>
            </w:pPr>
            <w:r w:rsidRPr="000A5E05">
              <w:rPr>
                <w:sz w:val="18"/>
                <w:szCs w:val="18"/>
              </w:rPr>
              <w:t>2025</w:t>
            </w:r>
          </w:p>
        </w:tc>
        <w:tc>
          <w:tcPr>
            <w:tcW w:w="616" w:type="dxa"/>
          </w:tcPr>
          <w:p w:rsidR="003461D9" w:rsidRPr="000A5E05" w:rsidRDefault="003461D9" w:rsidP="003461D9">
            <w:pPr>
              <w:jc w:val="center"/>
              <w:rPr>
                <w:sz w:val="18"/>
                <w:szCs w:val="18"/>
              </w:rPr>
            </w:pPr>
            <w:r w:rsidRPr="000A5E05">
              <w:rPr>
                <w:sz w:val="18"/>
                <w:szCs w:val="18"/>
              </w:rPr>
              <w:t>2026</w:t>
            </w:r>
          </w:p>
        </w:tc>
        <w:tc>
          <w:tcPr>
            <w:tcW w:w="1274" w:type="dxa"/>
            <w:vMerge/>
          </w:tcPr>
          <w:p w:rsidR="003461D9" w:rsidRPr="000A5E05" w:rsidRDefault="003461D9" w:rsidP="003461D9">
            <w:pPr>
              <w:rPr>
                <w:sz w:val="18"/>
                <w:szCs w:val="18"/>
              </w:rPr>
            </w:pPr>
          </w:p>
        </w:tc>
      </w:tr>
      <w:tr w:rsidR="003461D9" w:rsidRPr="000A5E05" w:rsidTr="003461D9">
        <w:tc>
          <w:tcPr>
            <w:tcW w:w="644" w:type="dxa"/>
          </w:tcPr>
          <w:p w:rsidR="003461D9" w:rsidRPr="000A5E05" w:rsidRDefault="003461D9" w:rsidP="003461D9">
            <w:pPr>
              <w:jc w:val="center"/>
            </w:pPr>
            <w:r w:rsidRPr="000A5E05">
              <w:t>11</w:t>
            </w:r>
          </w:p>
        </w:tc>
        <w:tc>
          <w:tcPr>
            <w:tcW w:w="1960" w:type="dxa"/>
          </w:tcPr>
          <w:p w:rsidR="003461D9" w:rsidRPr="000A5E05" w:rsidRDefault="003461D9" w:rsidP="003461D9">
            <w:pPr>
              <w:jc w:val="both"/>
            </w:pPr>
            <w:r w:rsidRPr="000A5E05">
              <w:t>Доля детей в возрасте от 5 до 18 лет, охваченных дополнительным образованием, %</w:t>
            </w:r>
          </w:p>
        </w:tc>
        <w:tc>
          <w:tcPr>
            <w:tcW w:w="952" w:type="dxa"/>
          </w:tcPr>
          <w:p w:rsidR="003461D9" w:rsidRPr="000A5E05" w:rsidRDefault="003461D9" w:rsidP="003461D9">
            <w:pPr>
              <w:jc w:val="center"/>
            </w:pPr>
            <w:r w:rsidRPr="000A5E05">
              <w:t>72,3</w:t>
            </w:r>
          </w:p>
        </w:tc>
        <w:tc>
          <w:tcPr>
            <w:tcW w:w="686" w:type="dxa"/>
          </w:tcPr>
          <w:p w:rsidR="003461D9" w:rsidRPr="000A5E05" w:rsidRDefault="003461D9" w:rsidP="003461D9">
            <w:pPr>
              <w:jc w:val="center"/>
            </w:pPr>
            <w:r w:rsidRPr="000A5E05">
              <w:t>80</w:t>
            </w:r>
          </w:p>
        </w:tc>
        <w:tc>
          <w:tcPr>
            <w:tcW w:w="616" w:type="dxa"/>
          </w:tcPr>
          <w:p w:rsidR="003461D9" w:rsidRPr="000A5E05" w:rsidRDefault="003461D9" w:rsidP="003461D9">
            <w:pPr>
              <w:jc w:val="center"/>
            </w:pPr>
            <w:r w:rsidRPr="000A5E05">
              <w:t>80</w:t>
            </w:r>
          </w:p>
        </w:tc>
        <w:tc>
          <w:tcPr>
            <w:tcW w:w="630" w:type="dxa"/>
          </w:tcPr>
          <w:p w:rsidR="003461D9" w:rsidRPr="000A5E05" w:rsidRDefault="003461D9" w:rsidP="003461D9">
            <w:pPr>
              <w:jc w:val="center"/>
            </w:pPr>
            <w:r w:rsidRPr="000A5E05">
              <w:t>81</w:t>
            </w:r>
          </w:p>
        </w:tc>
        <w:tc>
          <w:tcPr>
            <w:tcW w:w="643" w:type="dxa"/>
          </w:tcPr>
          <w:p w:rsidR="003461D9" w:rsidRPr="000A5E05" w:rsidRDefault="003461D9" w:rsidP="003461D9">
            <w:pPr>
              <w:jc w:val="center"/>
            </w:pPr>
            <w:r w:rsidRPr="000A5E05">
              <w:t>86,9</w:t>
            </w:r>
          </w:p>
        </w:tc>
        <w:tc>
          <w:tcPr>
            <w:tcW w:w="630" w:type="dxa"/>
          </w:tcPr>
          <w:p w:rsidR="003461D9" w:rsidRPr="000A5E05" w:rsidRDefault="003461D9" w:rsidP="003461D9">
            <w:pPr>
              <w:jc w:val="center"/>
            </w:pPr>
            <w:r w:rsidRPr="000A5E05">
              <w:t>87</w:t>
            </w:r>
          </w:p>
        </w:tc>
        <w:tc>
          <w:tcPr>
            <w:tcW w:w="616" w:type="dxa"/>
          </w:tcPr>
          <w:p w:rsidR="003461D9" w:rsidRPr="000A5E05" w:rsidRDefault="003461D9" w:rsidP="003461D9">
            <w:pPr>
              <w:jc w:val="center"/>
            </w:pPr>
            <w:r w:rsidRPr="000A5E05">
              <w:t>87,</w:t>
            </w:r>
            <w:r w:rsidR="00FF3322" w:rsidRPr="000A5E05">
              <w:t>5</w:t>
            </w:r>
          </w:p>
        </w:tc>
        <w:tc>
          <w:tcPr>
            <w:tcW w:w="616" w:type="dxa"/>
          </w:tcPr>
          <w:p w:rsidR="003461D9" w:rsidRPr="000A5E05" w:rsidRDefault="003461D9" w:rsidP="003461D9">
            <w:pPr>
              <w:jc w:val="center"/>
            </w:pPr>
            <w:r w:rsidRPr="000A5E05">
              <w:t>87,</w:t>
            </w:r>
            <w:r w:rsidR="00FF3322" w:rsidRPr="000A5E05">
              <w:t>7</w:t>
            </w:r>
          </w:p>
        </w:tc>
        <w:tc>
          <w:tcPr>
            <w:tcW w:w="616" w:type="dxa"/>
          </w:tcPr>
          <w:p w:rsidR="003461D9" w:rsidRPr="000A5E05" w:rsidRDefault="003461D9" w:rsidP="003461D9">
            <w:pPr>
              <w:jc w:val="center"/>
            </w:pPr>
            <w:r w:rsidRPr="000A5E05">
              <w:t>87,</w:t>
            </w:r>
            <w:r w:rsidR="00FF3322" w:rsidRPr="000A5E05">
              <w:t>9</w:t>
            </w:r>
          </w:p>
        </w:tc>
        <w:tc>
          <w:tcPr>
            <w:tcW w:w="1274" w:type="dxa"/>
          </w:tcPr>
          <w:p w:rsidR="003461D9" w:rsidRPr="000A5E05" w:rsidRDefault="003461D9" w:rsidP="003461D9">
            <w:pPr>
              <w:jc w:val="center"/>
            </w:pPr>
            <w:r w:rsidRPr="000A5E05">
              <w:t>87,</w:t>
            </w:r>
            <w:r w:rsidR="00FF3322" w:rsidRPr="000A5E05">
              <w:t>9</w:t>
            </w:r>
          </w:p>
        </w:tc>
      </w:tr>
    </w:tbl>
    <w:p w:rsidR="003461D9" w:rsidRPr="000A5E05" w:rsidRDefault="003461D9" w:rsidP="00FF3322">
      <w:pPr>
        <w:ind w:firstLine="709"/>
        <w:jc w:val="right"/>
        <w:rPr>
          <w:sz w:val="24"/>
          <w:szCs w:val="24"/>
        </w:rPr>
      </w:pPr>
      <w:r w:rsidRPr="000A5E05">
        <w:rPr>
          <w:sz w:val="24"/>
          <w:szCs w:val="24"/>
        </w:rPr>
        <w:t>»</w:t>
      </w:r>
      <w:r w:rsidR="00FF3322" w:rsidRPr="000A5E05">
        <w:rPr>
          <w:sz w:val="24"/>
          <w:szCs w:val="24"/>
        </w:rPr>
        <w:t>;</w:t>
      </w:r>
    </w:p>
    <w:p w:rsidR="003461D9" w:rsidRPr="000A5E05" w:rsidRDefault="00FF3322" w:rsidP="003461D9">
      <w:pPr>
        <w:jc w:val="both"/>
        <w:rPr>
          <w:bCs/>
          <w:sz w:val="24"/>
          <w:szCs w:val="24"/>
        </w:rPr>
      </w:pPr>
      <w:r w:rsidRPr="000A5E05">
        <w:rPr>
          <w:bCs/>
          <w:sz w:val="24"/>
          <w:szCs w:val="24"/>
        </w:rPr>
        <w:t xml:space="preserve">            б</w:t>
      </w:r>
      <w:r w:rsidR="003461D9" w:rsidRPr="000A5E05">
        <w:rPr>
          <w:bCs/>
          <w:sz w:val="24"/>
          <w:szCs w:val="24"/>
        </w:rPr>
        <w:t>) позици</w:t>
      </w:r>
      <w:r w:rsidRPr="000A5E05">
        <w:rPr>
          <w:bCs/>
          <w:sz w:val="24"/>
          <w:szCs w:val="24"/>
        </w:rPr>
        <w:t>ю 2</w:t>
      </w:r>
      <w:r w:rsidR="00C31362" w:rsidRPr="000A5E05">
        <w:rPr>
          <w:bCs/>
          <w:sz w:val="24"/>
          <w:szCs w:val="24"/>
        </w:rPr>
        <w:t xml:space="preserve">3 </w:t>
      </w:r>
      <w:r w:rsidR="003461D9" w:rsidRPr="000A5E05">
        <w:rPr>
          <w:sz w:val="24"/>
          <w:szCs w:val="24"/>
        </w:rPr>
        <w:t>изложить в следующей редакции:</w:t>
      </w:r>
    </w:p>
    <w:p w:rsidR="003461D9" w:rsidRPr="000A5E05" w:rsidRDefault="003461D9" w:rsidP="003461D9">
      <w:pPr>
        <w:jc w:val="both"/>
        <w:rPr>
          <w:sz w:val="24"/>
          <w:szCs w:val="24"/>
        </w:rPr>
      </w:pPr>
      <w:r w:rsidRPr="000A5E05">
        <w:rPr>
          <w:sz w:val="24"/>
          <w:szCs w:val="24"/>
        </w:rPr>
        <w:t>«</w:t>
      </w:r>
    </w:p>
    <w:tbl>
      <w:tblPr>
        <w:tblStyle w:val="a3"/>
        <w:tblW w:w="9883" w:type="dxa"/>
        <w:tblInd w:w="-186" w:type="dxa"/>
        <w:tblLayout w:type="fixed"/>
        <w:tblLook w:val="04A0" w:firstRow="1" w:lastRow="0" w:firstColumn="1" w:lastColumn="0" w:noHBand="0" w:noVBand="1"/>
      </w:tblPr>
      <w:tblGrid>
        <w:gridCol w:w="644"/>
        <w:gridCol w:w="1960"/>
        <w:gridCol w:w="952"/>
        <w:gridCol w:w="686"/>
        <w:gridCol w:w="616"/>
        <w:gridCol w:w="630"/>
        <w:gridCol w:w="643"/>
        <w:gridCol w:w="630"/>
        <w:gridCol w:w="616"/>
        <w:gridCol w:w="616"/>
        <w:gridCol w:w="616"/>
        <w:gridCol w:w="1274"/>
      </w:tblGrid>
      <w:tr w:rsidR="003461D9" w:rsidRPr="000A5E05" w:rsidTr="003461D9">
        <w:tc>
          <w:tcPr>
            <w:tcW w:w="644" w:type="dxa"/>
            <w:vMerge w:val="restart"/>
          </w:tcPr>
          <w:p w:rsidR="003461D9" w:rsidRPr="000A5E05" w:rsidRDefault="003461D9" w:rsidP="003461D9">
            <w:pPr>
              <w:pStyle w:val="ConsPlusCell"/>
              <w:jc w:val="center"/>
              <w:rPr>
                <w:rFonts w:ascii="Times New Roman" w:hAnsi="Times New Roman" w:cs="Times New Roman"/>
                <w:sz w:val="18"/>
                <w:szCs w:val="18"/>
              </w:rPr>
            </w:pPr>
            <w:r w:rsidRPr="000A5E05">
              <w:rPr>
                <w:rFonts w:ascii="Times New Roman" w:hAnsi="Times New Roman" w:cs="Times New Roman"/>
                <w:sz w:val="18"/>
                <w:szCs w:val="18"/>
              </w:rPr>
              <w:t xml:space="preserve">№ </w:t>
            </w:r>
            <w:r w:rsidRPr="000A5E05">
              <w:rPr>
                <w:rFonts w:ascii="Times New Roman" w:hAnsi="Times New Roman" w:cs="Times New Roman"/>
                <w:sz w:val="18"/>
                <w:szCs w:val="18"/>
              </w:rPr>
              <w:br/>
              <w:t>пока-</w:t>
            </w:r>
          </w:p>
          <w:p w:rsidR="003461D9" w:rsidRPr="000A5E05" w:rsidRDefault="003461D9" w:rsidP="003461D9">
            <w:pPr>
              <w:widowControl w:val="0"/>
              <w:autoSpaceDE w:val="0"/>
              <w:autoSpaceDN w:val="0"/>
              <w:jc w:val="center"/>
              <w:rPr>
                <w:sz w:val="18"/>
                <w:szCs w:val="18"/>
              </w:rPr>
            </w:pPr>
            <w:r w:rsidRPr="000A5E05">
              <w:rPr>
                <w:sz w:val="18"/>
                <w:szCs w:val="18"/>
              </w:rPr>
              <w:t>зате-ля</w:t>
            </w:r>
          </w:p>
        </w:tc>
        <w:tc>
          <w:tcPr>
            <w:tcW w:w="1960" w:type="dxa"/>
            <w:vMerge w:val="restart"/>
          </w:tcPr>
          <w:p w:rsidR="003461D9" w:rsidRPr="000A5E05" w:rsidRDefault="003461D9" w:rsidP="003461D9">
            <w:pPr>
              <w:widowControl w:val="0"/>
              <w:autoSpaceDE w:val="0"/>
              <w:autoSpaceDN w:val="0"/>
              <w:jc w:val="center"/>
              <w:rPr>
                <w:sz w:val="18"/>
                <w:szCs w:val="18"/>
              </w:rPr>
            </w:pPr>
            <w:r w:rsidRPr="000A5E05">
              <w:rPr>
                <w:sz w:val="18"/>
                <w:szCs w:val="18"/>
              </w:rPr>
              <w:t>Наименование целевых показателей</w:t>
            </w:r>
          </w:p>
        </w:tc>
        <w:tc>
          <w:tcPr>
            <w:tcW w:w="952" w:type="dxa"/>
            <w:vMerge w:val="restart"/>
          </w:tcPr>
          <w:p w:rsidR="003461D9" w:rsidRPr="000A5E05" w:rsidRDefault="003461D9" w:rsidP="003461D9">
            <w:pPr>
              <w:pStyle w:val="ConsPlusCell"/>
              <w:jc w:val="center"/>
              <w:rPr>
                <w:rFonts w:ascii="Times New Roman" w:hAnsi="Times New Roman" w:cs="Times New Roman"/>
                <w:sz w:val="18"/>
                <w:szCs w:val="18"/>
              </w:rPr>
            </w:pPr>
            <w:r w:rsidRPr="000A5E05">
              <w:rPr>
                <w:rFonts w:ascii="Times New Roman" w:hAnsi="Times New Roman" w:cs="Times New Roman"/>
                <w:sz w:val="18"/>
                <w:szCs w:val="18"/>
              </w:rPr>
              <w:t>Базовый показа-тель на начало реализа-ции прог-</w:t>
            </w:r>
          </w:p>
          <w:p w:rsidR="003461D9" w:rsidRPr="000A5E05" w:rsidRDefault="003461D9" w:rsidP="003461D9">
            <w:pPr>
              <w:jc w:val="center"/>
              <w:rPr>
                <w:sz w:val="18"/>
                <w:szCs w:val="18"/>
              </w:rPr>
            </w:pPr>
            <w:r w:rsidRPr="000A5E05">
              <w:rPr>
                <w:sz w:val="18"/>
                <w:szCs w:val="18"/>
              </w:rPr>
              <w:t>раммы</w:t>
            </w:r>
          </w:p>
        </w:tc>
        <w:tc>
          <w:tcPr>
            <w:tcW w:w="5053" w:type="dxa"/>
            <w:gridSpan w:val="8"/>
          </w:tcPr>
          <w:p w:rsidR="003461D9" w:rsidRPr="000A5E05" w:rsidRDefault="003461D9" w:rsidP="003461D9">
            <w:pPr>
              <w:jc w:val="center"/>
              <w:rPr>
                <w:sz w:val="18"/>
                <w:szCs w:val="18"/>
              </w:rPr>
            </w:pPr>
            <w:r w:rsidRPr="000A5E05">
              <w:rPr>
                <w:sz w:val="18"/>
                <w:szCs w:val="18"/>
              </w:rPr>
              <w:t>Значения показателя по годам</w:t>
            </w:r>
          </w:p>
        </w:tc>
        <w:tc>
          <w:tcPr>
            <w:tcW w:w="1274" w:type="dxa"/>
            <w:vMerge w:val="restart"/>
          </w:tcPr>
          <w:p w:rsidR="003461D9" w:rsidRPr="000A5E05" w:rsidRDefault="003461D9" w:rsidP="003461D9">
            <w:pPr>
              <w:jc w:val="center"/>
              <w:rPr>
                <w:sz w:val="18"/>
                <w:szCs w:val="18"/>
              </w:rPr>
            </w:pPr>
            <w:r w:rsidRPr="000A5E05">
              <w:rPr>
                <w:sz w:val="18"/>
                <w:szCs w:val="18"/>
              </w:rPr>
              <w:t>Целевое значение показателя на момент окончания реализации программы</w:t>
            </w:r>
          </w:p>
        </w:tc>
      </w:tr>
      <w:tr w:rsidR="003461D9" w:rsidRPr="000A5E05" w:rsidTr="003461D9">
        <w:tc>
          <w:tcPr>
            <w:tcW w:w="644" w:type="dxa"/>
            <w:vMerge/>
          </w:tcPr>
          <w:p w:rsidR="003461D9" w:rsidRPr="000A5E05" w:rsidRDefault="003461D9" w:rsidP="003461D9">
            <w:pPr>
              <w:rPr>
                <w:sz w:val="18"/>
                <w:szCs w:val="18"/>
              </w:rPr>
            </w:pPr>
          </w:p>
        </w:tc>
        <w:tc>
          <w:tcPr>
            <w:tcW w:w="1960" w:type="dxa"/>
            <w:vMerge/>
          </w:tcPr>
          <w:p w:rsidR="003461D9" w:rsidRPr="000A5E05" w:rsidRDefault="003461D9" w:rsidP="003461D9">
            <w:pPr>
              <w:rPr>
                <w:sz w:val="18"/>
                <w:szCs w:val="18"/>
              </w:rPr>
            </w:pPr>
          </w:p>
        </w:tc>
        <w:tc>
          <w:tcPr>
            <w:tcW w:w="952" w:type="dxa"/>
            <w:vMerge/>
          </w:tcPr>
          <w:p w:rsidR="003461D9" w:rsidRPr="000A5E05" w:rsidRDefault="003461D9" w:rsidP="003461D9">
            <w:pPr>
              <w:rPr>
                <w:sz w:val="18"/>
                <w:szCs w:val="18"/>
              </w:rPr>
            </w:pPr>
          </w:p>
        </w:tc>
        <w:tc>
          <w:tcPr>
            <w:tcW w:w="686" w:type="dxa"/>
          </w:tcPr>
          <w:p w:rsidR="003461D9" w:rsidRPr="000A5E05" w:rsidRDefault="003461D9" w:rsidP="003461D9">
            <w:pPr>
              <w:jc w:val="center"/>
              <w:rPr>
                <w:sz w:val="18"/>
                <w:szCs w:val="18"/>
              </w:rPr>
            </w:pPr>
            <w:r w:rsidRPr="000A5E05">
              <w:rPr>
                <w:sz w:val="18"/>
                <w:szCs w:val="18"/>
              </w:rPr>
              <w:t>2019</w:t>
            </w:r>
          </w:p>
        </w:tc>
        <w:tc>
          <w:tcPr>
            <w:tcW w:w="616" w:type="dxa"/>
          </w:tcPr>
          <w:p w:rsidR="003461D9" w:rsidRPr="000A5E05" w:rsidRDefault="003461D9" w:rsidP="003461D9">
            <w:pPr>
              <w:jc w:val="center"/>
              <w:rPr>
                <w:sz w:val="18"/>
                <w:szCs w:val="18"/>
              </w:rPr>
            </w:pPr>
            <w:r w:rsidRPr="000A5E05">
              <w:rPr>
                <w:sz w:val="18"/>
                <w:szCs w:val="18"/>
              </w:rPr>
              <w:t>2020</w:t>
            </w:r>
          </w:p>
        </w:tc>
        <w:tc>
          <w:tcPr>
            <w:tcW w:w="630" w:type="dxa"/>
          </w:tcPr>
          <w:p w:rsidR="003461D9" w:rsidRPr="000A5E05" w:rsidRDefault="003461D9" w:rsidP="003461D9">
            <w:pPr>
              <w:jc w:val="center"/>
              <w:rPr>
                <w:sz w:val="18"/>
                <w:szCs w:val="18"/>
              </w:rPr>
            </w:pPr>
            <w:r w:rsidRPr="000A5E05">
              <w:rPr>
                <w:sz w:val="18"/>
                <w:szCs w:val="18"/>
              </w:rPr>
              <w:t>2021</w:t>
            </w:r>
          </w:p>
        </w:tc>
        <w:tc>
          <w:tcPr>
            <w:tcW w:w="643" w:type="dxa"/>
          </w:tcPr>
          <w:p w:rsidR="003461D9" w:rsidRPr="000A5E05" w:rsidRDefault="003461D9" w:rsidP="003461D9">
            <w:pPr>
              <w:jc w:val="center"/>
              <w:rPr>
                <w:sz w:val="18"/>
                <w:szCs w:val="18"/>
              </w:rPr>
            </w:pPr>
            <w:r w:rsidRPr="000A5E05">
              <w:rPr>
                <w:sz w:val="18"/>
                <w:szCs w:val="18"/>
              </w:rPr>
              <w:t>2022</w:t>
            </w:r>
          </w:p>
        </w:tc>
        <w:tc>
          <w:tcPr>
            <w:tcW w:w="630" w:type="dxa"/>
          </w:tcPr>
          <w:p w:rsidR="003461D9" w:rsidRPr="000A5E05" w:rsidRDefault="003461D9" w:rsidP="003461D9">
            <w:pPr>
              <w:jc w:val="center"/>
              <w:rPr>
                <w:sz w:val="18"/>
                <w:szCs w:val="18"/>
              </w:rPr>
            </w:pPr>
            <w:r w:rsidRPr="000A5E05">
              <w:rPr>
                <w:sz w:val="18"/>
                <w:szCs w:val="18"/>
              </w:rPr>
              <w:t>2023</w:t>
            </w:r>
          </w:p>
        </w:tc>
        <w:tc>
          <w:tcPr>
            <w:tcW w:w="616" w:type="dxa"/>
          </w:tcPr>
          <w:p w:rsidR="003461D9" w:rsidRPr="000A5E05" w:rsidRDefault="003461D9" w:rsidP="003461D9">
            <w:pPr>
              <w:jc w:val="center"/>
              <w:rPr>
                <w:sz w:val="18"/>
                <w:szCs w:val="18"/>
              </w:rPr>
            </w:pPr>
            <w:r w:rsidRPr="000A5E05">
              <w:rPr>
                <w:sz w:val="18"/>
                <w:szCs w:val="18"/>
              </w:rPr>
              <w:t>2024</w:t>
            </w:r>
          </w:p>
        </w:tc>
        <w:tc>
          <w:tcPr>
            <w:tcW w:w="616" w:type="dxa"/>
          </w:tcPr>
          <w:p w:rsidR="003461D9" w:rsidRPr="000A5E05" w:rsidRDefault="003461D9" w:rsidP="003461D9">
            <w:pPr>
              <w:jc w:val="center"/>
              <w:rPr>
                <w:sz w:val="18"/>
                <w:szCs w:val="18"/>
              </w:rPr>
            </w:pPr>
            <w:r w:rsidRPr="000A5E05">
              <w:rPr>
                <w:sz w:val="18"/>
                <w:szCs w:val="18"/>
              </w:rPr>
              <w:t>2025</w:t>
            </w:r>
          </w:p>
        </w:tc>
        <w:tc>
          <w:tcPr>
            <w:tcW w:w="616" w:type="dxa"/>
          </w:tcPr>
          <w:p w:rsidR="003461D9" w:rsidRPr="000A5E05" w:rsidRDefault="003461D9" w:rsidP="003461D9">
            <w:pPr>
              <w:jc w:val="center"/>
              <w:rPr>
                <w:sz w:val="18"/>
                <w:szCs w:val="18"/>
              </w:rPr>
            </w:pPr>
            <w:r w:rsidRPr="000A5E05">
              <w:rPr>
                <w:sz w:val="18"/>
                <w:szCs w:val="18"/>
              </w:rPr>
              <w:t>2026</w:t>
            </w:r>
          </w:p>
        </w:tc>
        <w:tc>
          <w:tcPr>
            <w:tcW w:w="1274" w:type="dxa"/>
            <w:vMerge/>
          </w:tcPr>
          <w:p w:rsidR="003461D9" w:rsidRPr="000A5E05" w:rsidRDefault="003461D9" w:rsidP="003461D9">
            <w:pPr>
              <w:rPr>
                <w:sz w:val="18"/>
                <w:szCs w:val="18"/>
              </w:rPr>
            </w:pPr>
          </w:p>
        </w:tc>
      </w:tr>
      <w:tr w:rsidR="00FF3322" w:rsidRPr="00A527B7" w:rsidTr="003461D9">
        <w:tc>
          <w:tcPr>
            <w:tcW w:w="644" w:type="dxa"/>
          </w:tcPr>
          <w:p w:rsidR="00FF3322" w:rsidRPr="000A5E05" w:rsidRDefault="00FF3322" w:rsidP="003461D9">
            <w:pPr>
              <w:jc w:val="center"/>
            </w:pPr>
            <w:r w:rsidRPr="000A5E05">
              <w:t>23</w:t>
            </w:r>
          </w:p>
        </w:tc>
        <w:tc>
          <w:tcPr>
            <w:tcW w:w="1960" w:type="dxa"/>
          </w:tcPr>
          <w:p w:rsidR="00FF3322" w:rsidRPr="000A5E05" w:rsidRDefault="00FF3322" w:rsidP="00FF3322">
            <w:pPr>
              <w:jc w:val="both"/>
              <w:rPr>
                <w:sz w:val="21"/>
                <w:szCs w:val="21"/>
              </w:rPr>
            </w:pPr>
            <w:r w:rsidRPr="000A5E05">
              <w:rPr>
                <w:sz w:val="21"/>
                <w:szCs w:val="21"/>
              </w:rPr>
              <w:t>Доля педагогических работников общеобразовательных организаций, прошедших повышение квалификации, в том числе в центрах непрерывного развития профессионального мастерства, %</w:t>
            </w:r>
          </w:p>
        </w:tc>
        <w:tc>
          <w:tcPr>
            <w:tcW w:w="952" w:type="dxa"/>
          </w:tcPr>
          <w:p w:rsidR="00FF3322" w:rsidRPr="000A5E05" w:rsidRDefault="00FF3322" w:rsidP="00DC1E82">
            <w:pPr>
              <w:jc w:val="center"/>
              <w:rPr>
                <w:sz w:val="21"/>
                <w:szCs w:val="21"/>
              </w:rPr>
            </w:pPr>
            <w:r w:rsidRPr="000A5E05">
              <w:rPr>
                <w:sz w:val="21"/>
                <w:szCs w:val="21"/>
              </w:rPr>
              <w:t>-</w:t>
            </w:r>
          </w:p>
        </w:tc>
        <w:tc>
          <w:tcPr>
            <w:tcW w:w="686" w:type="dxa"/>
          </w:tcPr>
          <w:p w:rsidR="00FF3322" w:rsidRPr="000A5E05" w:rsidRDefault="00FF3322" w:rsidP="00DC1E82">
            <w:pPr>
              <w:jc w:val="center"/>
              <w:rPr>
                <w:sz w:val="22"/>
                <w:szCs w:val="22"/>
              </w:rPr>
            </w:pPr>
            <w:r w:rsidRPr="000A5E05">
              <w:rPr>
                <w:sz w:val="22"/>
                <w:szCs w:val="22"/>
              </w:rPr>
              <w:t>-</w:t>
            </w:r>
          </w:p>
        </w:tc>
        <w:tc>
          <w:tcPr>
            <w:tcW w:w="616" w:type="dxa"/>
          </w:tcPr>
          <w:p w:rsidR="00FF3322" w:rsidRPr="000A5E05" w:rsidRDefault="00FF3322" w:rsidP="00DC1E82">
            <w:pPr>
              <w:jc w:val="center"/>
              <w:rPr>
                <w:sz w:val="22"/>
                <w:szCs w:val="22"/>
              </w:rPr>
            </w:pPr>
            <w:r w:rsidRPr="000A5E05">
              <w:rPr>
                <w:sz w:val="22"/>
                <w:szCs w:val="22"/>
              </w:rPr>
              <w:t>-</w:t>
            </w:r>
          </w:p>
        </w:tc>
        <w:tc>
          <w:tcPr>
            <w:tcW w:w="630" w:type="dxa"/>
          </w:tcPr>
          <w:p w:rsidR="00FF3322" w:rsidRPr="000A5E05" w:rsidRDefault="00FF3322" w:rsidP="00DC1E82">
            <w:pPr>
              <w:spacing w:after="160" w:line="259" w:lineRule="auto"/>
              <w:jc w:val="center"/>
              <w:rPr>
                <w:rFonts w:eastAsia="Calibri"/>
                <w:sz w:val="22"/>
                <w:szCs w:val="22"/>
                <w:lang w:eastAsia="en-US"/>
              </w:rPr>
            </w:pPr>
            <w:r w:rsidRPr="000A5E05">
              <w:rPr>
                <w:rFonts w:eastAsia="Calibri"/>
                <w:sz w:val="22"/>
                <w:szCs w:val="22"/>
                <w:lang w:eastAsia="en-US"/>
              </w:rPr>
              <w:t>-</w:t>
            </w:r>
          </w:p>
        </w:tc>
        <w:tc>
          <w:tcPr>
            <w:tcW w:w="643" w:type="dxa"/>
          </w:tcPr>
          <w:p w:rsidR="00FF3322" w:rsidRPr="000A5E05" w:rsidRDefault="00FF3322" w:rsidP="00DC1E82">
            <w:pPr>
              <w:spacing w:after="160" w:line="259" w:lineRule="auto"/>
              <w:jc w:val="center"/>
              <w:rPr>
                <w:rFonts w:eastAsia="Calibri"/>
                <w:sz w:val="22"/>
                <w:szCs w:val="22"/>
                <w:lang w:eastAsia="en-US"/>
              </w:rPr>
            </w:pPr>
            <w:r w:rsidRPr="000A5E05">
              <w:rPr>
                <w:rFonts w:eastAsia="Calibri"/>
                <w:sz w:val="22"/>
                <w:szCs w:val="22"/>
                <w:lang w:eastAsia="en-US"/>
              </w:rPr>
              <w:t>44</w:t>
            </w:r>
          </w:p>
          <w:p w:rsidR="00FF3322" w:rsidRPr="000A5E05" w:rsidRDefault="00FF3322" w:rsidP="00E50188">
            <w:pPr>
              <w:spacing w:after="160" w:line="259" w:lineRule="auto"/>
              <w:jc w:val="center"/>
              <w:rPr>
                <w:rFonts w:eastAsia="Calibri"/>
                <w:sz w:val="22"/>
                <w:szCs w:val="22"/>
                <w:lang w:eastAsia="en-US"/>
              </w:rPr>
            </w:pPr>
          </w:p>
        </w:tc>
        <w:tc>
          <w:tcPr>
            <w:tcW w:w="630" w:type="dxa"/>
          </w:tcPr>
          <w:p w:rsidR="00FF3322" w:rsidRPr="000A5E05" w:rsidRDefault="00FF3322" w:rsidP="00DC1E82">
            <w:pPr>
              <w:spacing w:after="160" w:line="259" w:lineRule="auto"/>
              <w:jc w:val="center"/>
              <w:rPr>
                <w:rFonts w:eastAsia="Calibri"/>
                <w:sz w:val="22"/>
                <w:szCs w:val="22"/>
                <w:lang w:eastAsia="en-US"/>
              </w:rPr>
            </w:pPr>
            <w:r w:rsidRPr="000A5E05">
              <w:rPr>
                <w:rFonts w:eastAsia="Calibri"/>
                <w:sz w:val="22"/>
                <w:szCs w:val="22"/>
                <w:lang w:eastAsia="en-US"/>
              </w:rPr>
              <w:t>46,4</w:t>
            </w:r>
          </w:p>
          <w:p w:rsidR="00FF3322" w:rsidRPr="000A5E05" w:rsidRDefault="00FF3322" w:rsidP="00DC1E82">
            <w:pPr>
              <w:spacing w:after="160" w:line="259" w:lineRule="auto"/>
              <w:rPr>
                <w:rFonts w:eastAsia="Calibri"/>
                <w:sz w:val="22"/>
                <w:szCs w:val="22"/>
                <w:lang w:eastAsia="en-US"/>
              </w:rPr>
            </w:pPr>
          </w:p>
        </w:tc>
        <w:tc>
          <w:tcPr>
            <w:tcW w:w="616" w:type="dxa"/>
          </w:tcPr>
          <w:p w:rsidR="00FF3322" w:rsidRPr="000A5E05" w:rsidRDefault="00FF3322" w:rsidP="00DC1E82">
            <w:pPr>
              <w:pStyle w:val="ConsPlusNormal"/>
              <w:ind w:firstLine="0"/>
              <w:rPr>
                <w:rFonts w:ascii="Times New Roman" w:hAnsi="Times New Roman" w:cs="Times New Roman"/>
                <w:sz w:val="21"/>
                <w:szCs w:val="21"/>
              </w:rPr>
            </w:pPr>
            <w:r w:rsidRPr="000A5E05">
              <w:rPr>
                <w:rFonts w:ascii="Times New Roman" w:hAnsi="Times New Roman" w:cs="Times New Roman"/>
                <w:sz w:val="21"/>
                <w:szCs w:val="21"/>
              </w:rPr>
              <w:t>53,8</w:t>
            </w:r>
          </w:p>
        </w:tc>
        <w:tc>
          <w:tcPr>
            <w:tcW w:w="616" w:type="dxa"/>
          </w:tcPr>
          <w:p w:rsidR="00FF3322" w:rsidRPr="000A5E05" w:rsidRDefault="00FF3322" w:rsidP="00DC1E82">
            <w:pPr>
              <w:pStyle w:val="ConsPlusNormal"/>
              <w:ind w:firstLine="0"/>
              <w:rPr>
                <w:rFonts w:ascii="Times New Roman" w:hAnsi="Times New Roman" w:cs="Times New Roman"/>
                <w:sz w:val="21"/>
                <w:szCs w:val="21"/>
              </w:rPr>
            </w:pPr>
            <w:r w:rsidRPr="000A5E05">
              <w:rPr>
                <w:rFonts w:ascii="Times New Roman" w:hAnsi="Times New Roman" w:cs="Times New Roman"/>
                <w:sz w:val="21"/>
                <w:szCs w:val="21"/>
              </w:rPr>
              <w:t>53,9</w:t>
            </w:r>
          </w:p>
        </w:tc>
        <w:tc>
          <w:tcPr>
            <w:tcW w:w="616" w:type="dxa"/>
          </w:tcPr>
          <w:p w:rsidR="00FF3322" w:rsidRPr="000A5E05" w:rsidRDefault="00FF3322" w:rsidP="00DC1E82">
            <w:pPr>
              <w:pStyle w:val="ConsPlusNormal"/>
              <w:ind w:firstLine="0"/>
              <w:rPr>
                <w:rFonts w:ascii="Times New Roman" w:hAnsi="Times New Roman" w:cs="Times New Roman"/>
                <w:sz w:val="21"/>
                <w:szCs w:val="21"/>
              </w:rPr>
            </w:pPr>
            <w:r w:rsidRPr="000A5E05">
              <w:rPr>
                <w:rFonts w:ascii="Times New Roman" w:hAnsi="Times New Roman" w:cs="Times New Roman"/>
                <w:sz w:val="21"/>
                <w:szCs w:val="21"/>
              </w:rPr>
              <w:t>54,0</w:t>
            </w:r>
          </w:p>
        </w:tc>
        <w:tc>
          <w:tcPr>
            <w:tcW w:w="1274" w:type="dxa"/>
          </w:tcPr>
          <w:p w:rsidR="00FF3322" w:rsidRPr="000A5E05" w:rsidRDefault="00FF3322" w:rsidP="00DC1E82">
            <w:pPr>
              <w:spacing w:after="160" w:line="259" w:lineRule="auto"/>
              <w:jc w:val="center"/>
              <w:rPr>
                <w:rFonts w:eastAsia="Calibri"/>
                <w:sz w:val="21"/>
                <w:szCs w:val="21"/>
                <w:lang w:eastAsia="en-US"/>
              </w:rPr>
            </w:pPr>
            <w:r w:rsidRPr="000A5E05">
              <w:rPr>
                <w:rFonts w:eastAsia="Calibri"/>
                <w:sz w:val="21"/>
                <w:szCs w:val="21"/>
                <w:lang w:eastAsia="en-US"/>
              </w:rPr>
              <w:t>54,0</w:t>
            </w:r>
          </w:p>
        </w:tc>
      </w:tr>
    </w:tbl>
    <w:p w:rsidR="003461D9" w:rsidRDefault="003461D9" w:rsidP="003461D9">
      <w:pPr>
        <w:ind w:firstLine="709"/>
        <w:jc w:val="right"/>
        <w:rPr>
          <w:sz w:val="24"/>
          <w:szCs w:val="24"/>
        </w:rPr>
      </w:pPr>
      <w:r>
        <w:rPr>
          <w:sz w:val="24"/>
          <w:szCs w:val="24"/>
        </w:rPr>
        <w:t>»;</w:t>
      </w:r>
    </w:p>
    <w:p w:rsidR="00C55DC8" w:rsidRDefault="00C55DC8" w:rsidP="003461D9">
      <w:pPr>
        <w:ind w:firstLine="709"/>
        <w:jc w:val="right"/>
        <w:rPr>
          <w:sz w:val="24"/>
          <w:szCs w:val="24"/>
        </w:rPr>
      </w:pPr>
    </w:p>
    <w:p w:rsidR="00EE4D19" w:rsidRDefault="00121B3D"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3</w:t>
      </w:r>
      <w:r w:rsidR="000F22A7">
        <w:rPr>
          <w:rFonts w:ascii="Times New Roman" w:hAnsi="Times New Roman" w:cs="Times New Roman"/>
          <w:b w:val="0"/>
          <w:sz w:val="24"/>
          <w:szCs w:val="24"/>
        </w:rPr>
        <w:t>)</w:t>
      </w:r>
      <w:r w:rsidR="00F337A7" w:rsidRPr="00897A9F">
        <w:rPr>
          <w:rFonts w:ascii="Times New Roman" w:hAnsi="Times New Roman" w:cs="Times New Roman"/>
          <w:b w:val="0"/>
          <w:sz w:val="24"/>
          <w:szCs w:val="24"/>
        </w:rPr>
        <w:t xml:space="preserve"> таблицу 4 «Распределение финансовых ресурсов муниципальной программы» Программы изложить в редакции согласно </w:t>
      </w:r>
      <w:r w:rsidR="00F337A7" w:rsidRPr="008F30ED">
        <w:rPr>
          <w:rFonts w:ascii="Times New Roman" w:hAnsi="Times New Roman" w:cs="Times New Roman"/>
          <w:b w:val="0"/>
          <w:sz w:val="24"/>
          <w:szCs w:val="24"/>
        </w:rPr>
        <w:t>приложению</w:t>
      </w:r>
      <w:r w:rsidR="000F22A7">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0F22A7">
        <w:rPr>
          <w:rFonts w:ascii="Times New Roman" w:hAnsi="Times New Roman" w:cs="Times New Roman"/>
          <w:b w:val="0"/>
          <w:sz w:val="24"/>
          <w:szCs w:val="24"/>
        </w:rPr>
        <w:t>к настоящему постановлению.</w:t>
      </w:r>
    </w:p>
    <w:p w:rsidR="00EE4D19" w:rsidRDefault="008804FB" w:rsidP="00CF51D5">
      <w:pPr>
        <w:pStyle w:val="ConsPlusTitle"/>
        <w:ind w:firstLine="708"/>
        <w:jc w:val="both"/>
        <w:rPr>
          <w:rFonts w:ascii="Times New Roman" w:hAnsi="Times New Roman" w:cs="Times New Roman"/>
          <w:b w:val="0"/>
          <w:sz w:val="24"/>
          <w:szCs w:val="24"/>
        </w:rPr>
      </w:pPr>
      <w:r w:rsidRPr="00897A9F">
        <w:rPr>
          <w:rFonts w:ascii="Times New Roman" w:hAnsi="Times New Roman" w:cs="Times New Roman"/>
          <w:b w:val="0"/>
          <w:sz w:val="24"/>
          <w:szCs w:val="24"/>
        </w:rPr>
        <w:t>2. Опубликовать настоящее постановление в газете «Белоярские вести. Официальный выпуск».</w:t>
      </w:r>
    </w:p>
    <w:p w:rsidR="00EE4D19"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3. Настоящее постановление вступает в силу после</w:t>
      </w:r>
      <w:r w:rsidR="00DC136E" w:rsidRPr="00897A9F">
        <w:rPr>
          <w:rFonts w:ascii="Times New Roman" w:hAnsi="Times New Roman" w:cs="Times New Roman"/>
          <w:b w:val="0"/>
          <w:sz w:val="24"/>
          <w:szCs w:val="24"/>
        </w:rPr>
        <w:t xml:space="preserve"> </w:t>
      </w:r>
      <w:r w:rsidR="004B651E" w:rsidRPr="00897A9F">
        <w:rPr>
          <w:rFonts w:ascii="Times New Roman" w:hAnsi="Times New Roman" w:cs="Times New Roman"/>
          <w:b w:val="0"/>
          <w:sz w:val="24"/>
          <w:szCs w:val="24"/>
        </w:rPr>
        <w:t>его официальног</w:t>
      </w:r>
      <w:r w:rsidR="004F5C0C" w:rsidRPr="00897A9F">
        <w:rPr>
          <w:rFonts w:ascii="Times New Roman" w:hAnsi="Times New Roman" w:cs="Times New Roman"/>
          <w:b w:val="0"/>
          <w:sz w:val="24"/>
          <w:szCs w:val="24"/>
        </w:rPr>
        <w:t>о опубликования</w:t>
      </w:r>
      <w:r w:rsidR="00DC136E" w:rsidRPr="00897A9F">
        <w:rPr>
          <w:rFonts w:ascii="Times New Roman" w:hAnsi="Times New Roman" w:cs="Times New Roman"/>
          <w:b w:val="0"/>
          <w:sz w:val="24"/>
          <w:szCs w:val="24"/>
        </w:rPr>
        <w:t>.</w:t>
      </w:r>
    </w:p>
    <w:p w:rsidR="008804FB" w:rsidRPr="00897A9F"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4. Контроль за выполнением постановления возложить на заместителя главы Белоярского района по социальным вопросам Сокол Н.В.</w:t>
      </w:r>
    </w:p>
    <w:p w:rsidR="008804FB" w:rsidRPr="00F337A7" w:rsidRDefault="008804FB" w:rsidP="00897A9F">
      <w:pPr>
        <w:pStyle w:val="31"/>
        <w:jc w:val="both"/>
        <w:rPr>
          <w:lang w:val="ru-RU"/>
        </w:rPr>
      </w:pPr>
    </w:p>
    <w:p w:rsidR="000F22A7" w:rsidRDefault="000F22A7" w:rsidP="00897A9F">
      <w:pPr>
        <w:pStyle w:val="31"/>
        <w:jc w:val="both"/>
        <w:rPr>
          <w:lang w:val="ru-RU"/>
        </w:rPr>
      </w:pPr>
    </w:p>
    <w:p w:rsidR="0070749C" w:rsidRDefault="008804FB" w:rsidP="00897A9F">
      <w:pPr>
        <w:pStyle w:val="31"/>
        <w:jc w:val="both"/>
        <w:rPr>
          <w:lang w:val="ru-RU"/>
        </w:rPr>
      </w:pPr>
      <w:r w:rsidRPr="00897A9F">
        <w:t xml:space="preserve">Глава Белоярского района                                     </w:t>
      </w:r>
      <w:bookmarkStart w:id="0" w:name="_GoBack"/>
      <w:r w:rsidRPr="00897A9F">
        <w:t xml:space="preserve"> </w:t>
      </w:r>
      <w:bookmarkEnd w:id="0"/>
      <w:r w:rsidRPr="00897A9F">
        <w:t xml:space="preserve">                                                С.П.Маненков</w:t>
      </w:r>
    </w:p>
    <w:p w:rsidR="00FA3C77" w:rsidRDefault="00FA3C77" w:rsidP="00897A9F">
      <w:pPr>
        <w:pStyle w:val="31"/>
        <w:jc w:val="both"/>
        <w:rPr>
          <w:lang w:val="ru-RU"/>
        </w:rPr>
        <w:sectPr w:rsidR="00FA3C77" w:rsidSect="00C31362">
          <w:headerReference w:type="even" r:id="rId10"/>
          <w:headerReference w:type="default" r:id="rId11"/>
          <w:pgSz w:w="11906" w:h="16838"/>
          <w:pgMar w:top="567" w:right="851" w:bottom="567" w:left="1701" w:header="709" w:footer="709" w:gutter="0"/>
          <w:cols w:space="708"/>
          <w:titlePg/>
          <w:docGrid w:linePitch="360"/>
        </w:sectPr>
      </w:pPr>
    </w:p>
    <w:p w:rsidR="0077290E" w:rsidRDefault="0077290E" w:rsidP="00F337A7">
      <w:pPr>
        <w:pStyle w:val="31"/>
        <w:jc w:val="right"/>
        <w:rPr>
          <w:sz w:val="22"/>
          <w:szCs w:val="22"/>
          <w:lang w:val="ru-RU"/>
        </w:rPr>
      </w:pPr>
    </w:p>
    <w:p w:rsidR="003D7743" w:rsidRDefault="003D7743" w:rsidP="00F337A7">
      <w:pPr>
        <w:pStyle w:val="31"/>
        <w:jc w:val="right"/>
        <w:rPr>
          <w:sz w:val="22"/>
          <w:szCs w:val="22"/>
          <w:lang w:val="ru-RU"/>
        </w:rPr>
      </w:pPr>
    </w:p>
    <w:p w:rsidR="003D7743" w:rsidRDefault="003D7743" w:rsidP="00F337A7">
      <w:pPr>
        <w:pStyle w:val="31"/>
        <w:jc w:val="right"/>
        <w:rPr>
          <w:sz w:val="22"/>
          <w:szCs w:val="22"/>
          <w:lang w:val="ru-RU"/>
        </w:rPr>
      </w:pPr>
    </w:p>
    <w:p w:rsidR="003D7743" w:rsidRDefault="003D7743" w:rsidP="00F337A7">
      <w:pPr>
        <w:pStyle w:val="31"/>
        <w:jc w:val="right"/>
        <w:rPr>
          <w:sz w:val="22"/>
          <w:szCs w:val="22"/>
          <w:lang w:val="ru-RU"/>
        </w:rPr>
      </w:pPr>
    </w:p>
    <w:p w:rsidR="00F337A7" w:rsidRPr="00323845" w:rsidRDefault="00F337A7" w:rsidP="00F337A7">
      <w:pPr>
        <w:pStyle w:val="31"/>
        <w:jc w:val="right"/>
        <w:rPr>
          <w:sz w:val="22"/>
          <w:szCs w:val="22"/>
          <w:lang w:val="ru-RU"/>
        </w:rPr>
      </w:pPr>
      <w:r w:rsidRPr="00897A9F">
        <w:rPr>
          <w:sz w:val="22"/>
          <w:szCs w:val="22"/>
        </w:rPr>
        <w:t>ПРИЛОЖЕНИЕ</w:t>
      </w:r>
      <w:r w:rsidR="00A527B7">
        <w:rPr>
          <w:sz w:val="22"/>
          <w:szCs w:val="22"/>
          <w:lang w:val="ru-RU"/>
        </w:rPr>
        <w:t xml:space="preserve"> </w:t>
      </w:r>
      <w:r w:rsidR="000F22A7">
        <w:rPr>
          <w:sz w:val="22"/>
          <w:szCs w:val="22"/>
          <w:lang w:val="ru-RU"/>
        </w:rPr>
        <w:t xml:space="preserve"> </w:t>
      </w:r>
      <w:r w:rsidRPr="00897A9F">
        <w:rPr>
          <w:sz w:val="22"/>
          <w:szCs w:val="22"/>
          <w:lang w:val="ru-RU"/>
        </w:rPr>
        <w:t xml:space="preserve"> </w:t>
      </w:r>
      <w:r w:rsidRPr="00897A9F">
        <w:rPr>
          <w:sz w:val="22"/>
          <w:szCs w:val="22"/>
        </w:rPr>
        <w:t xml:space="preserve"> </w:t>
      </w:r>
    </w:p>
    <w:p w:rsidR="00F337A7" w:rsidRPr="00897A9F" w:rsidRDefault="00EE4D19" w:rsidP="00F337A7">
      <w:pPr>
        <w:pStyle w:val="31"/>
        <w:jc w:val="right"/>
        <w:rPr>
          <w:sz w:val="22"/>
          <w:szCs w:val="22"/>
          <w:lang w:val="ru-RU"/>
        </w:rPr>
      </w:pPr>
      <w:r>
        <w:rPr>
          <w:sz w:val="22"/>
          <w:szCs w:val="22"/>
        </w:rPr>
        <w:t xml:space="preserve">к постановлению администрации </w:t>
      </w:r>
      <w:r w:rsidR="00F337A7" w:rsidRPr="00897A9F">
        <w:rPr>
          <w:sz w:val="22"/>
          <w:szCs w:val="22"/>
        </w:rPr>
        <w:t xml:space="preserve">Белоярского района </w:t>
      </w:r>
    </w:p>
    <w:p w:rsidR="00F337A7" w:rsidRPr="00897A9F" w:rsidRDefault="00F337A7" w:rsidP="00F337A7">
      <w:pPr>
        <w:pStyle w:val="31"/>
        <w:jc w:val="right"/>
        <w:rPr>
          <w:sz w:val="22"/>
          <w:szCs w:val="22"/>
        </w:rPr>
      </w:pPr>
      <w:r w:rsidRPr="00897A9F">
        <w:rPr>
          <w:sz w:val="22"/>
          <w:szCs w:val="22"/>
        </w:rPr>
        <w:t>от</w:t>
      </w:r>
      <w:r w:rsidRPr="00897A9F">
        <w:rPr>
          <w:sz w:val="22"/>
          <w:szCs w:val="22"/>
          <w:lang w:val="ru-RU"/>
        </w:rPr>
        <w:t xml:space="preserve"> ___</w:t>
      </w:r>
      <w:r w:rsidR="003D7743">
        <w:rPr>
          <w:sz w:val="22"/>
          <w:szCs w:val="22"/>
          <w:lang w:val="ru-RU"/>
        </w:rPr>
        <w:t>февраля</w:t>
      </w:r>
      <w:r w:rsidRPr="00897A9F">
        <w:rPr>
          <w:sz w:val="22"/>
          <w:szCs w:val="22"/>
        </w:rPr>
        <w:t xml:space="preserve"> 202</w:t>
      </w:r>
      <w:r w:rsidR="003D7743">
        <w:rPr>
          <w:sz w:val="22"/>
          <w:szCs w:val="22"/>
          <w:lang w:val="ru-RU"/>
        </w:rPr>
        <w:t>4</w:t>
      </w:r>
      <w:r w:rsidRPr="00897A9F">
        <w:rPr>
          <w:sz w:val="22"/>
          <w:szCs w:val="22"/>
        </w:rPr>
        <w:t xml:space="preserve"> года №</w:t>
      </w:r>
    </w:p>
    <w:p w:rsidR="00F337A7" w:rsidRPr="00897A9F" w:rsidRDefault="00F337A7" w:rsidP="00F337A7">
      <w:pPr>
        <w:pStyle w:val="31"/>
        <w:jc w:val="left"/>
        <w:rPr>
          <w:sz w:val="22"/>
          <w:szCs w:val="22"/>
          <w:lang w:val="ru-RU"/>
        </w:rPr>
      </w:pPr>
    </w:p>
    <w:p w:rsidR="00F337A7" w:rsidRPr="00897A9F" w:rsidRDefault="00F337A7" w:rsidP="00F337A7">
      <w:pPr>
        <w:pStyle w:val="31"/>
        <w:rPr>
          <w:sz w:val="22"/>
          <w:szCs w:val="22"/>
        </w:rPr>
      </w:pPr>
      <w:r w:rsidRPr="00897A9F">
        <w:rPr>
          <w:sz w:val="22"/>
          <w:szCs w:val="22"/>
        </w:rPr>
        <w:t>И З М Е Н Е Н И Я,</w:t>
      </w:r>
    </w:p>
    <w:p w:rsidR="00F337A7" w:rsidRPr="00897A9F" w:rsidRDefault="00F337A7" w:rsidP="00F337A7">
      <w:pPr>
        <w:pStyle w:val="31"/>
        <w:rPr>
          <w:sz w:val="22"/>
          <w:szCs w:val="22"/>
        </w:rPr>
      </w:pPr>
      <w:r w:rsidRPr="00897A9F">
        <w:rPr>
          <w:sz w:val="22"/>
          <w:szCs w:val="22"/>
        </w:rPr>
        <w:t xml:space="preserve">вносимые в таблицу </w:t>
      </w:r>
      <w:r w:rsidRPr="00897A9F">
        <w:rPr>
          <w:sz w:val="22"/>
          <w:szCs w:val="22"/>
          <w:lang w:val="ru-RU"/>
        </w:rPr>
        <w:t>4</w:t>
      </w:r>
      <w:r w:rsidRPr="00897A9F">
        <w:rPr>
          <w:sz w:val="22"/>
          <w:szCs w:val="22"/>
        </w:rPr>
        <w:t xml:space="preserve"> муниципальной программы Белоярского района</w:t>
      </w:r>
      <w:r>
        <w:rPr>
          <w:sz w:val="22"/>
          <w:szCs w:val="22"/>
          <w:lang w:val="ru-RU"/>
        </w:rPr>
        <w:t xml:space="preserve"> </w:t>
      </w:r>
      <w:r w:rsidRPr="00897A9F">
        <w:rPr>
          <w:sz w:val="22"/>
          <w:szCs w:val="22"/>
        </w:rPr>
        <w:t>«Развитие образования»</w:t>
      </w:r>
    </w:p>
    <w:p w:rsidR="00FA3C77" w:rsidRPr="00F337A7" w:rsidRDefault="00FA3C77" w:rsidP="00897A9F">
      <w:pPr>
        <w:pStyle w:val="31"/>
        <w:jc w:val="both"/>
      </w:pPr>
    </w:p>
    <w:p w:rsidR="00FA3C77" w:rsidRPr="0090380C" w:rsidRDefault="00F337A7" w:rsidP="00FA3C77">
      <w:pPr>
        <w:jc w:val="right"/>
        <w:rPr>
          <w:sz w:val="22"/>
          <w:szCs w:val="22"/>
        </w:rPr>
      </w:pPr>
      <w:r>
        <w:rPr>
          <w:bCs/>
          <w:sz w:val="22"/>
          <w:szCs w:val="22"/>
        </w:rPr>
        <w:t>«</w:t>
      </w:r>
      <w:r w:rsidR="00FA3C77" w:rsidRPr="0090380C">
        <w:rPr>
          <w:bCs/>
          <w:sz w:val="22"/>
          <w:szCs w:val="22"/>
        </w:rPr>
        <w:t>Таблица 4</w:t>
      </w:r>
    </w:p>
    <w:p w:rsidR="00FA3C77" w:rsidRPr="0090380C" w:rsidRDefault="00FA3C77" w:rsidP="00FA3C77">
      <w:pPr>
        <w:autoSpaceDE w:val="0"/>
        <w:autoSpaceDN w:val="0"/>
        <w:adjustRightInd w:val="0"/>
        <w:ind w:firstLine="540"/>
        <w:jc w:val="center"/>
        <w:rPr>
          <w:b/>
          <w:sz w:val="22"/>
          <w:szCs w:val="22"/>
        </w:rPr>
      </w:pPr>
      <w:r w:rsidRPr="0090380C">
        <w:rPr>
          <w:b/>
          <w:sz w:val="22"/>
          <w:szCs w:val="22"/>
        </w:rPr>
        <w:t>Распределение финансовых ресурсов муниципальной программы</w:t>
      </w:r>
    </w:p>
    <w:p w:rsidR="00FA3C77" w:rsidRPr="00897A9F" w:rsidRDefault="00FA3C77" w:rsidP="00FA3C77">
      <w:pPr>
        <w:pStyle w:val="31"/>
        <w:jc w:val="left"/>
        <w:rPr>
          <w:sz w:val="22"/>
          <w:szCs w:val="22"/>
          <w:lang w:val="ru-RU"/>
        </w:rPr>
      </w:pPr>
      <w:r w:rsidRPr="00897A9F">
        <w:rPr>
          <w:sz w:val="22"/>
          <w:szCs w:val="22"/>
          <w:lang w:val="ru-RU"/>
        </w:rPr>
        <w:t xml:space="preserve"> </w:t>
      </w:r>
    </w:p>
    <w:tbl>
      <w:tblPr>
        <w:tblW w:w="5000" w:type="pct"/>
        <w:jc w:val="center"/>
        <w:tblLayout w:type="fixed"/>
        <w:tblCellMar>
          <w:left w:w="85" w:type="dxa"/>
          <w:right w:w="85" w:type="dxa"/>
        </w:tblCellMar>
        <w:tblLook w:val="04A0" w:firstRow="1" w:lastRow="0" w:firstColumn="1" w:lastColumn="0" w:noHBand="0" w:noVBand="1"/>
      </w:tblPr>
      <w:tblGrid>
        <w:gridCol w:w="1078"/>
        <w:gridCol w:w="1559"/>
        <w:gridCol w:w="1417"/>
        <w:gridCol w:w="1560"/>
        <w:gridCol w:w="1134"/>
        <w:gridCol w:w="1134"/>
        <w:gridCol w:w="1134"/>
        <w:gridCol w:w="1134"/>
        <w:gridCol w:w="1134"/>
        <w:gridCol w:w="1134"/>
        <w:gridCol w:w="1134"/>
        <w:gridCol w:w="1134"/>
        <w:gridCol w:w="1188"/>
      </w:tblGrid>
      <w:tr w:rsidR="00E20CB6" w:rsidRPr="00E20CB6" w:rsidTr="00266AF3">
        <w:trPr>
          <w:tblHeader/>
          <w:jc w:val="center"/>
        </w:trPr>
        <w:tc>
          <w:tcPr>
            <w:tcW w:w="1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Номер основного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Наименование основных мероприятий муниципальной программы (связь мероприятий с показателями муниципальной программы)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 xml:space="preserve">Ответственный исполнитель, соисполнитель муниципальной программы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Источники финансирования</w:t>
            </w:r>
          </w:p>
        </w:tc>
        <w:tc>
          <w:tcPr>
            <w:tcW w:w="10260" w:type="dxa"/>
            <w:gridSpan w:val="9"/>
            <w:tcBorders>
              <w:top w:val="single" w:sz="4" w:space="0" w:color="auto"/>
              <w:left w:val="nil"/>
              <w:bottom w:val="single" w:sz="4" w:space="0" w:color="auto"/>
              <w:right w:val="single" w:sz="4" w:space="0" w:color="000000"/>
            </w:tcBorders>
            <w:shd w:val="clear" w:color="auto" w:fill="auto"/>
            <w:vAlign w:val="center"/>
            <w:hideMark/>
          </w:tcPr>
          <w:p w:rsidR="00E20CB6" w:rsidRPr="00E20CB6" w:rsidRDefault="00E20CB6" w:rsidP="00E20CB6">
            <w:pPr>
              <w:jc w:val="center"/>
              <w:rPr>
                <w:sz w:val="18"/>
                <w:szCs w:val="18"/>
              </w:rPr>
            </w:pPr>
            <w:r w:rsidRPr="00E20CB6">
              <w:rPr>
                <w:sz w:val="18"/>
                <w:szCs w:val="18"/>
              </w:rPr>
              <w:t>Объем бюджетных ассигнований на реализацию муниципальной программы, тыс.рублей</w:t>
            </w:r>
          </w:p>
        </w:tc>
      </w:tr>
      <w:tr w:rsidR="00E20CB6" w:rsidRPr="00E20CB6" w:rsidTr="00266AF3">
        <w:trPr>
          <w:tblHeader/>
          <w:jc w:val="center"/>
        </w:trPr>
        <w:tc>
          <w:tcPr>
            <w:tcW w:w="10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Всего</w:t>
            </w:r>
          </w:p>
        </w:tc>
        <w:tc>
          <w:tcPr>
            <w:tcW w:w="9126" w:type="dxa"/>
            <w:gridSpan w:val="8"/>
            <w:tcBorders>
              <w:top w:val="single" w:sz="4" w:space="0" w:color="auto"/>
              <w:left w:val="nil"/>
              <w:bottom w:val="single" w:sz="4" w:space="0" w:color="auto"/>
              <w:right w:val="single" w:sz="4" w:space="0" w:color="000000"/>
            </w:tcBorders>
            <w:shd w:val="clear" w:color="auto" w:fill="auto"/>
            <w:hideMark/>
          </w:tcPr>
          <w:p w:rsidR="00E20CB6" w:rsidRPr="00E20CB6" w:rsidRDefault="00E20CB6" w:rsidP="00E20CB6">
            <w:pPr>
              <w:jc w:val="center"/>
              <w:rPr>
                <w:sz w:val="18"/>
                <w:szCs w:val="18"/>
              </w:rPr>
            </w:pPr>
            <w:r w:rsidRPr="00E20CB6">
              <w:rPr>
                <w:sz w:val="18"/>
                <w:szCs w:val="18"/>
              </w:rPr>
              <w:t>в том числе</w:t>
            </w:r>
          </w:p>
        </w:tc>
      </w:tr>
      <w:tr w:rsidR="00E20CB6" w:rsidRPr="00E20CB6" w:rsidTr="00266AF3">
        <w:trPr>
          <w:tblHeader/>
          <w:jc w:val="center"/>
        </w:trPr>
        <w:tc>
          <w:tcPr>
            <w:tcW w:w="10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2019</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2020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2021</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2022</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2023</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2024</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2025</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2026</w:t>
            </w:r>
          </w:p>
        </w:tc>
      </w:tr>
      <w:tr w:rsidR="00E20CB6" w:rsidRPr="00E20CB6" w:rsidTr="00266AF3">
        <w:trPr>
          <w:tblHeader/>
          <w:jc w:val="center"/>
        </w:trPr>
        <w:tc>
          <w:tcPr>
            <w:tcW w:w="1078" w:type="dxa"/>
            <w:tcBorders>
              <w:top w:val="nil"/>
              <w:left w:val="single" w:sz="4" w:space="0" w:color="auto"/>
              <w:bottom w:val="single" w:sz="4" w:space="0" w:color="auto"/>
              <w:right w:val="single" w:sz="4" w:space="0" w:color="auto"/>
            </w:tcBorders>
            <w:shd w:val="clear" w:color="auto" w:fill="auto"/>
            <w:hideMark/>
          </w:tcPr>
          <w:p w:rsidR="00E20CB6" w:rsidRPr="00E20CB6" w:rsidRDefault="00E20CB6" w:rsidP="00E20CB6">
            <w:pPr>
              <w:jc w:val="center"/>
              <w:rPr>
                <w:sz w:val="18"/>
                <w:szCs w:val="18"/>
              </w:rPr>
            </w:pPr>
            <w:r w:rsidRPr="00E20CB6">
              <w:rPr>
                <w:sz w:val="18"/>
                <w:szCs w:val="18"/>
              </w:rPr>
              <w:t>1</w:t>
            </w:r>
          </w:p>
        </w:tc>
        <w:tc>
          <w:tcPr>
            <w:tcW w:w="1559" w:type="dxa"/>
            <w:tcBorders>
              <w:top w:val="nil"/>
              <w:left w:val="nil"/>
              <w:bottom w:val="single" w:sz="4" w:space="0" w:color="auto"/>
              <w:right w:val="single" w:sz="4" w:space="0" w:color="auto"/>
            </w:tcBorders>
            <w:shd w:val="clear" w:color="auto" w:fill="auto"/>
            <w:hideMark/>
          </w:tcPr>
          <w:p w:rsidR="00E20CB6" w:rsidRPr="00E20CB6" w:rsidRDefault="00E20CB6" w:rsidP="00E20CB6">
            <w:pPr>
              <w:jc w:val="center"/>
              <w:rPr>
                <w:sz w:val="18"/>
                <w:szCs w:val="18"/>
              </w:rPr>
            </w:pPr>
            <w:r w:rsidRPr="00E20CB6">
              <w:rPr>
                <w:sz w:val="18"/>
                <w:szCs w:val="18"/>
              </w:rPr>
              <w:t>2</w:t>
            </w:r>
          </w:p>
        </w:tc>
        <w:tc>
          <w:tcPr>
            <w:tcW w:w="1417" w:type="dxa"/>
            <w:tcBorders>
              <w:top w:val="nil"/>
              <w:left w:val="nil"/>
              <w:bottom w:val="single" w:sz="4" w:space="0" w:color="auto"/>
              <w:right w:val="single" w:sz="4" w:space="0" w:color="auto"/>
            </w:tcBorders>
            <w:shd w:val="clear" w:color="auto" w:fill="auto"/>
            <w:hideMark/>
          </w:tcPr>
          <w:p w:rsidR="00E20CB6" w:rsidRPr="00E20CB6" w:rsidRDefault="00E20CB6" w:rsidP="00E20CB6">
            <w:pPr>
              <w:jc w:val="center"/>
              <w:rPr>
                <w:sz w:val="18"/>
                <w:szCs w:val="18"/>
              </w:rPr>
            </w:pPr>
            <w:r w:rsidRPr="00E20CB6">
              <w:rPr>
                <w:sz w:val="18"/>
                <w:szCs w:val="18"/>
              </w:rPr>
              <w:t>3</w:t>
            </w:r>
          </w:p>
        </w:tc>
        <w:tc>
          <w:tcPr>
            <w:tcW w:w="1560" w:type="dxa"/>
            <w:tcBorders>
              <w:top w:val="nil"/>
              <w:left w:val="nil"/>
              <w:bottom w:val="single" w:sz="4" w:space="0" w:color="auto"/>
              <w:right w:val="single" w:sz="4" w:space="0" w:color="auto"/>
            </w:tcBorders>
            <w:shd w:val="clear" w:color="auto" w:fill="auto"/>
            <w:hideMark/>
          </w:tcPr>
          <w:p w:rsidR="00E20CB6" w:rsidRPr="00E20CB6" w:rsidRDefault="00E20CB6" w:rsidP="00E20CB6">
            <w:pPr>
              <w:jc w:val="center"/>
              <w:rPr>
                <w:sz w:val="18"/>
                <w:szCs w:val="18"/>
              </w:rPr>
            </w:pPr>
            <w:r w:rsidRPr="00E20CB6">
              <w:rPr>
                <w:sz w:val="18"/>
                <w:szCs w:val="18"/>
              </w:rPr>
              <w:t>4</w:t>
            </w:r>
          </w:p>
        </w:tc>
        <w:tc>
          <w:tcPr>
            <w:tcW w:w="1134" w:type="dxa"/>
            <w:tcBorders>
              <w:top w:val="nil"/>
              <w:left w:val="nil"/>
              <w:bottom w:val="single" w:sz="4" w:space="0" w:color="auto"/>
              <w:right w:val="single" w:sz="4" w:space="0" w:color="auto"/>
            </w:tcBorders>
            <w:shd w:val="clear" w:color="auto" w:fill="auto"/>
            <w:hideMark/>
          </w:tcPr>
          <w:p w:rsidR="00E20CB6" w:rsidRPr="00E20CB6" w:rsidRDefault="00E20CB6" w:rsidP="00E20CB6">
            <w:pPr>
              <w:jc w:val="center"/>
              <w:rPr>
                <w:sz w:val="18"/>
                <w:szCs w:val="18"/>
              </w:rPr>
            </w:pPr>
            <w:r w:rsidRPr="00E20CB6">
              <w:rPr>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6</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7</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8</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11</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12</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13</w:t>
            </w:r>
          </w:p>
        </w:tc>
      </w:tr>
      <w:tr w:rsidR="00E20CB6" w:rsidRPr="00E20CB6" w:rsidTr="00C55DC8">
        <w:trPr>
          <w:jc w:val="center"/>
        </w:trPr>
        <w:tc>
          <w:tcPr>
            <w:tcW w:w="15874"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E20CB6" w:rsidRPr="00E20CB6" w:rsidRDefault="00E20CB6" w:rsidP="00E20CB6">
            <w:pPr>
              <w:jc w:val="center"/>
              <w:rPr>
                <w:b/>
                <w:bCs/>
                <w:sz w:val="18"/>
                <w:szCs w:val="18"/>
              </w:rPr>
            </w:pPr>
            <w:r w:rsidRPr="00E20CB6">
              <w:rPr>
                <w:b/>
                <w:bCs/>
                <w:sz w:val="18"/>
                <w:szCs w:val="18"/>
              </w:rPr>
              <w:t>Подпрограмма 1 «Общее образование. Дополнительное образование детей»</w:t>
            </w:r>
          </w:p>
        </w:tc>
      </w:tr>
      <w:tr w:rsidR="00E20CB6" w:rsidRPr="00E20CB6" w:rsidTr="00C55DC8">
        <w:trPr>
          <w:jc w:val="center"/>
        </w:trPr>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r w:rsidRPr="00E20CB6">
              <w:rPr>
                <w:sz w:val="18"/>
                <w:szCs w:val="18"/>
              </w:rPr>
              <w:t>Развитие системы общего образования</w:t>
            </w:r>
            <w:r w:rsidRPr="00E20CB6">
              <w:rPr>
                <w:color w:val="DD0806"/>
                <w:sz w:val="18"/>
                <w:szCs w:val="18"/>
              </w:rPr>
              <w:t xml:space="preserve"> </w:t>
            </w:r>
            <w:r w:rsidRPr="00E20CB6">
              <w:rPr>
                <w:color w:val="000000"/>
                <w:sz w:val="18"/>
                <w:szCs w:val="18"/>
              </w:rPr>
              <w:t>(1-7,9,10)</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Комитет по образованию администрации Белоярского района (далее - КО)</w:t>
            </w: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rPr>
                <w:bCs/>
                <w:sz w:val="18"/>
                <w:szCs w:val="18"/>
              </w:rPr>
            </w:pPr>
            <w:r w:rsidRPr="000A5E05">
              <w:rPr>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13 978 637,5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1 365 726,9</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1 495 552,9</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1 568 829,4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1 667 357,5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1 892 274,2</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1 939 105,4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2 024 895,6</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2 024 895,6</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rPr>
                <w:sz w:val="18"/>
                <w:szCs w:val="18"/>
              </w:rPr>
            </w:pPr>
            <w:r w:rsidRPr="000A5E05">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272 254,1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13 614,1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42 928,4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42 536,6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43 115,8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44 030,3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44 148,7</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41 880,2</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rPr>
                <w:sz w:val="18"/>
                <w:szCs w:val="18"/>
              </w:rPr>
            </w:pPr>
            <w:r w:rsidRPr="000A5E05">
              <w:rPr>
                <w:sz w:val="18"/>
                <w:szCs w:val="18"/>
              </w:rPr>
              <w:t>бюджет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11 715 062,0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1 113 157,0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1 239 050,5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1 311 245,1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1 399 151,3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1 590 070,3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1 625 147,4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1 717 603,0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1 719 637,4</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rPr>
                <w:sz w:val="18"/>
                <w:szCs w:val="18"/>
              </w:rPr>
            </w:pPr>
            <w:r w:rsidRPr="000A5E05">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1 391 967,3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182 105,4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168 503,8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141 208,9</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145 752,9</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186 058,9</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193 890,3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187 106,5</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187 340,6</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rPr>
                <w:sz w:val="18"/>
                <w:szCs w:val="18"/>
              </w:rPr>
            </w:pPr>
            <w:r w:rsidRPr="000A5E05">
              <w:rPr>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599 354,1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70 464,5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74 384,5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73 447,0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79 916,7</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73 029,2</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76 037,4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76 037,4</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76 037,4</w:t>
            </w:r>
          </w:p>
        </w:tc>
      </w:tr>
      <w:tr w:rsidR="00E20CB6" w:rsidRPr="00E20CB6" w:rsidTr="00C55DC8">
        <w:trPr>
          <w:jc w:val="center"/>
        </w:trPr>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1.1.1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Обеспечение деятельности муниципальных образовательных учреждений Белоярского района, реализующих программу дошкольного образования</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rPr>
                <w:bCs/>
                <w:sz w:val="18"/>
                <w:szCs w:val="18"/>
              </w:rPr>
            </w:pPr>
            <w:r w:rsidRPr="000A5E05">
              <w:rPr>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4 550 721,4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487 999,5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505 949,1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529 662,9</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577 675,4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605 577,4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616 955,1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613 451,0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613 451,0</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rPr>
                <w:sz w:val="18"/>
                <w:szCs w:val="18"/>
              </w:rPr>
            </w:pPr>
            <w:r w:rsidRPr="00C55DC8">
              <w:rPr>
                <w:sz w:val="18"/>
                <w:szCs w:val="18"/>
              </w:rPr>
              <w:t>бюджет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3 568 047,0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367 489,6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389 240,9</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409 996,9</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452 962,5</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481 707,8</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488 883,1</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488 883,1</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488 883,1</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rPr>
                <w:sz w:val="18"/>
                <w:szCs w:val="18"/>
              </w:rPr>
            </w:pPr>
            <w:r w:rsidRPr="00C55DC8">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517 891,5</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65 503,1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59 595,6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62 412,0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60 479,7</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67 771,5</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69 712,6</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66 208,5</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66 208,5</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rPr>
                <w:sz w:val="18"/>
                <w:szCs w:val="18"/>
              </w:rPr>
            </w:pPr>
            <w:r w:rsidRPr="00C55DC8">
              <w:rPr>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464 782,9</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55 006,8</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57 112,6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57 254,0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64 233,2</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56 098,1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58 359,4</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58 359,4</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58 359,4</w:t>
            </w:r>
          </w:p>
        </w:tc>
      </w:tr>
      <w:tr w:rsidR="00E20CB6" w:rsidRPr="000A5E05" w:rsidTr="00C55DC8">
        <w:trPr>
          <w:jc w:val="center"/>
        </w:trPr>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1.1.2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 xml:space="preserve">Обеспечение </w:t>
            </w:r>
            <w:r w:rsidRPr="00C55DC8">
              <w:rPr>
                <w:sz w:val="18"/>
                <w:szCs w:val="18"/>
              </w:rPr>
              <w:lastRenderedPageBreak/>
              <w:t>деятельности муниципальных общеобразовательных учреждений Белоярского района</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lastRenderedPageBreak/>
              <w:t>КО</w:t>
            </w: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rPr>
                <w:bCs/>
                <w:sz w:val="18"/>
                <w:szCs w:val="18"/>
              </w:rPr>
            </w:pPr>
            <w:r w:rsidRPr="000A5E05">
              <w:rPr>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9 427 916,1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877 727,4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989 603,8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1 039 166,5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1 089 682,1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1 286 696,8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1 322 150,3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1 411 444,6</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1 411 444,6</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272 254,1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13 614,1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42 928,4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42 536,6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43 115,8</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44 030,3</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44 148,7</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41 880,2</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бюджет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8 147 015,0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745 667,4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849 809,6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901 248,2</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946 188,8</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1 108 362,5</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1 136 264,3</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1 228 719,9</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1 230 754,3</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874 075,8</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116 602,3</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108 908,2</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78 796,9</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85 273,2</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118 287,4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124 177,7</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120 898,0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121 132,1</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both"/>
              <w:rPr>
                <w:sz w:val="18"/>
                <w:szCs w:val="18"/>
              </w:rPr>
            </w:pPr>
            <w:r w:rsidRPr="000A5E05">
              <w:rPr>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134 571,2</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15 457,7</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17 271,9</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16 193,0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15 683,5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16 931,1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17 678,0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17 678,0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17 678,0</w:t>
            </w:r>
          </w:p>
        </w:tc>
      </w:tr>
      <w:tr w:rsidR="00E20CB6" w:rsidRPr="00E20CB6" w:rsidTr="00C55DC8">
        <w:trPr>
          <w:jc w:val="center"/>
        </w:trPr>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1.1.2.1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rPr>
                <w:bCs/>
                <w:sz w:val="18"/>
                <w:szCs w:val="18"/>
              </w:rPr>
            </w:pPr>
            <w:r w:rsidRPr="000A5E05">
              <w:rPr>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158 371,3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9 460,8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25 397,6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20 674,1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23 158,8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25 248,6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27 215,7</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27 215,7</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52 740,3</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1 635,7</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7 352,6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9 085,1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9 179,0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9 173,2</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9 291,6</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7 023,1</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бюджет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91 999,4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6 406,0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17 156,1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11 104,1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11 218,7</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13 759,9</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15 160,1</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17 194,5</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13 631,6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1 419,1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888,9</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484,9</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2 761,1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2 315,5</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2 764,0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2 998,1</w:t>
            </w:r>
          </w:p>
        </w:tc>
      </w:tr>
      <w:tr w:rsidR="00E20CB6" w:rsidRPr="00E20CB6" w:rsidTr="00C55DC8">
        <w:trPr>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1.1.2.2</w:t>
            </w:r>
          </w:p>
        </w:tc>
        <w:tc>
          <w:tcPr>
            <w:tcW w:w="1559"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7"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rPr>
                <w:sz w:val="18"/>
                <w:szCs w:val="18"/>
              </w:rPr>
            </w:pPr>
            <w:r w:rsidRPr="000A5E05">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219 513,8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11 978,4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35 575,8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33 451,5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33 936,8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34 857,1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34 857,1</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34 857,1</w:t>
            </w:r>
          </w:p>
        </w:tc>
      </w:tr>
      <w:tr w:rsidR="00E20CB6" w:rsidRPr="00E20CB6" w:rsidTr="00C55DC8">
        <w:trPr>
          <w:jc w:val="center"/>
        </w:trPr>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Развитие системы дополнительного образования детей</w:t>
            </w:r>
            <w:r w:rsidRPr="00C55DC8">
              <w:rPr>
                <w:color w:val="DD0806"/>
                <w:sz w:val="18"/>
                <w:szCs w:val="18"/>
              </w:rPr>
              <w:t xml:space="preserve"> </w:t>
            </w:r>
            <w:r w:rsidRPr="00C55DC8">
              <w:rPr>
                <w:color w:val="000000"/>
                <w:sz w:val="18"/>
                <w:szCs w:val="18"/>
              </w:rPr>
              <w:t>(11-16)</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rPr>
                <w:bCs/>
                <w:sz w:val="18"/>
                <w:szCs w:val="18"/>
              </w:rPr>
            </w:pPr>
            <w:r w:rsidRPr="000A5E05">
              <w:rPr>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590 344,7</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66 150,0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65 063,3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70 520,8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76 475,1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76 812,2</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78 599,1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78 362,1</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78 362,1</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both"/>
              <w:rPr>
                <w:sz w:val="18"/>
                <w:szCs w:val="18"/>
              </w:rPr>
            </w:pPr>
            <w:r w:rsidRPr="000A5E05">
              <w:rPr>
                <w:sz w:val="18"/>
                <w:szCs w:val="18"/>
              </w:rPr>
              <w:t>бюджет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1 140,0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890,0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250,0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rPr>
                <w:sz w:val="18"/>
                <w:szCs w:val="18"/>
              </w:rPr>
            </w:pPr>
            <w:r w:rsidRPr="000A5E05">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576 382,5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64 730,0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63 105,9</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67 078,4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72 446,1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75 243,8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78 084,1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77 847,1</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77 847,1</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both"/>
              <w:rPr>
                <w:sz w:val="18"/>
                <w:szCs w:val="18"/>
              </w:rPr>
            </w:pPr>
            <w:r w:rsidRPr="000A5E05">
              <w:rPr>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12 822,2</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1 420,0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1 957,4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2 552,4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3 779,0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1 568,4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515,0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515,0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515,0</w:t>
            </w:r>
          </w:p>
        </w:tc>
      </w:tr>
      <w:tr w:rsidR="00E20CB6" w:rsidRPr="00E20CB6" w:rsidTr="00C55DC8">
        <w:trPr>
          <w:jc w:val="center"/>
        </w:trPr>
        <w:tc>
          <w:tcPr>
            <w:tcW w:w="1078"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1.2.1</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Обеспечение деятельности муниципального автономного учреждения дополнительного образования Белоярского района «Дворец детского (юношеского) творчества г.Белоярский»</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rPr>
                <w:bCs/>
                <w:sz w:val="18"/>
                <w:szCs w:val="18"/>
              </w:rPr>
            </w:pPr>
            <w:r w:rsidRPr="000A5E05">
              <w:rPr>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234 494,4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27 979,4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17 282,3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22 355,2</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31 845,4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36 183,6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33 107,5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32 870,5</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32 870,5</w:t>
            </w:r>
          </w:p>
        </w:tc>
      </w:tr>
      <w:tr w:rsidR="00E20CB6" w:rsidRPr="00E20CB6"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both"/>
              <w:rPr>
                <w:sz w:val="18"/>
                <w:szCs w:val="18"/>
              </w:rPr>
            </w:pPr>
            <w:r w:rsidRPr="000A5E05">
              <w:rPr>
                <w:sz w:val="18"/>
                <w:szCs w:val="18"/>
              </w:rPr>
              <w:t>бюджет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1 140,0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890,0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250,0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r>
      <w:tr w:rsidR="00E20CB6" w:rsidRPr="00E20CB6"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rPr>
                <w:sz w:val="18"/>
                <w:szCs w:val="18"/>
              </w:rPr>
            </w:pPr>
            <w:r w:rsidRPr="00C55DC8">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220 532,2</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26 559,4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15 324,9</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18 912,8</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27 816,4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34 615,2</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32 592,5</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32 355,5</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32 355,5</w:t>
            </w:r>
          </w:p>
        </w:tc>
      </w:tr>
      <w:tr w:rsidR="00E20CB6" w:rsidRPr="00E20CB6"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12 822,2</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1 420,0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1 957,4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2 552,4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3 779,0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1 568,4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515,0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515,0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515,0</w:t>
            </w:r>
          </w:p>
        </w:tc>
      </w:tr>
      <w:tr w:rsidR="00E20CB6" w:rsidRPr="00E20CB6" w:rsidTr="00C55DC8">
        <w:trPr>
          <w:jc w:val="center"/>
        </w:trPr>
        <w:tc>
          <w:tcPr>
            <w:tcW w:w="1078" w:type="dxa"/>
            <w:tcBorders>
              <w:top w:val="nil"/>
              <w:left w:val="single" w:sz="4" w:space="0" w:color="auto"/>
              <w:bottom w:val="nil"/>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1.2.2</w:t>
            </w:r>
          </w:p>
        </w:tc>
        <w:tc>
          <w:tcPr>
            <w:tcW w:w="1559" w:type="dxa"/>
            <w:tcBorders>
              <w:top w:val="nil"/>
              <w:left w:val="nil"/>
              <w:bottom w:val="nil"/>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Развитие управленческих и организационно-экономических механизмов, обновление содержания дополнительного образования</w:t>
            </w:r>
          </w:p>
        </w:tc>
        <w:tc>
          <w:tcPr>
            <w:tcW w:w="1417" w:type="dxa"/>
            <w:tcBorders>
              <w:top w:val="nil"/>
              <w:left w:val="nil"/>
              <w:bottom w:val="nil"/>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both"/>
              <w:rPr>
                <w:sz w:val="18"/>
                <w:szCs w:val="18"/>
              </w:rPr>
            </w:pPr>
            <w:r w:rsidRPr="000A5E05">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355 850,3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38 170,6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47 781,0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48 165,6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44 629,7</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40 628,6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45 491,6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45 491,6</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45 491,6</w:t>
            </w:r>
          </w:p>
        </w:tc>
      </w:tr>
      <w:tr w:rsidR="00E20CB6" w:rsidRPr="00E20CB6" w:rsidTr="00C55DC8">
        <w:trPr>
          <w:jc w:val="center"/>
        </w:trPr>
        <w:tc>
          <w:tcPr>
            <w:tcW w:w="1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1.3</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 xml:space="preserve">Организация отдыха детей в каникулярное время на базе образовательных учреждений </w:t>
            </w:r>
            <w:r w:rsidRPr="00C55DC8">
              <w:rPr>
                <w:color w:val="000000"/>
                <w:sz w:val="18"/>
                <w:szCs w:val="18"/>
              </w:rPr>
              <w:t>(17)</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rPr>
                <w:bCs/>
                <w:sz w:val="18"/>
                <w:szCs w:val="18"/>
              </w:rPr>
            </w:pPr>
            <w:r w:rsidRPr="000A5E05">
              <w:rPr>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96 766,5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11 161,5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7 275,7</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10 008,5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12 847,1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13 546,3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13 975,8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13 975,8</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13 975,8</w:t>
            </w:r>
          </w:p>
        </w:tc>
      </w:tr>
      <w:tr w:rsidR="00E20CB6" w:rsidRPr="00E20CB6" w:rsidTr="00C55DC8">
        <w:trPr>
          <w:jc w:val="center"/>
        </w:trPr>
        <w:tc>
          <w:tcPr>
            <w:tcW w:w="10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both"/>
              <w:rPr>
                <w:sz w:val="18"/>
                <w:szCs w:val="18"/>
              </w:rPr>
            </w:pPr>
            <w:r w:rsidRPr="000A5E05">
              <w:rPr>
                <w:sz w:val="18"/>
                <w:szCs w:val="18"/>
              </w:rPr>
              <w:t>бюджет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49 688,6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4 170,7</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2 459,2</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6 757,5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7 312,6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7 499,0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7 163,2</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7 163,2</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7 163,2</w:t>
            </w:r>
          </w:p>
        </w:tc>
      </w:tr>
      <w:tr w:rsidR="00E20CB6" w:rsidRPr="00E20CB6" w:rsidTr="00C55DC8">
        <w:trPr>
          <w:jc w:val="center"/>
        </w:trPr>
        <w:tc>
          <w:tcPr>
            <w:tcW w:w="10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both"/>
              <w:rPr>
                <w:sz w:val="18"/>
                <w:szCs w:val="18"/>
              </w:rPr>
            </w:pPr>
            <w:r w:rsidRPr="000A5E05">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47 077,9</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6 990,8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4 816,5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3 251,0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5 534,5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6 047,3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6 812,6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6 812,6</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6 812,6</w:t>
            </w:r>
          </w:p>
        </w:tc>
      </w:tr>
      <w:tr w:rsidR="00E20CB6" w:rsidRPr="00E20CB6" w:rsidTr="00C55DC8">
        <w:trPr>
          <w:jc w:val="center"/>
        </w:trPr>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1.3.1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 xml:space="preserve">Организация питания детей в оздоровительных </w:t>
            </w:r>
            <w:r w:rsidRPr="00C55DC8">
              <w:rPr>
                <w:sz w:val="18"/>
                <w:szCs w:val="18"/>
              </w:rPr>
              <w:lastRenderedPageBreak/>
              <w:t>лагерях дневного пребывания</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lastRenderedPageBreak/>
              <w:t>КО</w:t>
            </w: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rPr>
                <w:bCs/>
                <w:sz w:val="18"/>
                <w:szCs w:val="18"/>
              </w:rPr>
            </w:pPr>
            <w:r w:rsidRPr="000A5E05">
              <w:rPr>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60 435,8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6 901,7</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2 951,8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7 828,5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8 649,9</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8 822,3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8 427,2</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8 427,2</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8 427,2</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both"/>
              <w:rPr>
                <w:sz w:val="18"/>
                <w:szCs w:val="18"/>
              </w:rPr>
            </w:pPr>
            <w:r w:rsidRPr="000A5E05">
              <w:rPr>
                <w:sz w:val="18"/>
                <w:szCs w:val="18"/>
              </w:rPr>
              <w:t xml:space="preserve">бюджет автономного </w:t>
            </w:r>
            <w:r w:rsidRPr="000A5E05">
              <w:rPr>
                <w:sz w:val="18"/>
                <w:szCs w:val="18"/>
              </w:rPr>
              <w:lastRenderedPageBreak/>
              <w:t>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lastRenderedPageBreak/>
              <w:t>49 688,6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4 170,7</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2 459,2</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6 757,5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7 312,6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7 499,0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7 163,2</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7 163,2</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7 163,2</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10 747,2</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2 731,0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492,6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1 071,0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1 337,3</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1 323,3</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1 264,0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1 264,0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1 264,0</w:t>
            </w:r>
          </w:p>
        </w:tc>
      </w:tr>
      <w:tr w:rsidR="00E20CB6" w:rsidRPr="00E20CB6" w:rsidTr="00C55DC8">
        <w:trPr>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1.3.2</w:t>
            </w:r>
          </w:p>
        </w:tc>
        <w:tc>
          <w:tcPr>
            <w:tcW w:w="1559" w:type="dxa"/>
            <w:tcBorders>
              <w:top w:val="nil"/>
              <w:left w:val="nil"/>
              <w:bottom w:val="single" w:sz="4" w:space="0" w:color="auto"/>
              <w:right w:val="single" w:sz="4" w:space="0" w:color="auto"/>
            </w:tcBorders>
            <w:shd w:val="clear" w:color="auto" w:fill="auto"/>
            <w:hideMark/>
          </w:tcPr>
          <w:p w:rsidR="00E20CB6" w:rsidRPr="00C55DC8" w:rsidRDefault="00E20CB6" w:rsidP="00E20CB6">
            <w:pPr>
              <w:rPr>
                <w:sz w:val="18"/>
                <w:szCs w:val="18"/>
              </w:rPr>
            </w:pPr>
            <w:r w:rsidRPr="00C55DC8">
              <w:rPr>
                <w:sz w:val="18"/>
                <w:szCs w:val="18"/>
              </w:rPr>
              <w:t>Обеспечение деятельности лагерей с дневным и круглосуточным пребыванием детей</w:t>
            </w:r>
          </w:p>
        </w:tc>
        <w:tc>
          <w:tcPr>
            <w:tcW w:w="1417"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36 330,7</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4 259,8</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4 323,9</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2 180,0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4 197,2</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4 724,0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5 548,6</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5 548,6</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5 548,6</w:t>
            </w:r>
          </w:p>
        </w:tc>
      </w:tr>
      <w:tr w:rsidR="00E20CB6" w:rsidRPr="00E20CB6" w:rsidTr="00C55DC8">
        <w:trPr>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1.4</w:t>
            </w:r>
          </w:p>
        </w:tc>
        <w:tc>
          <w:tcPr>
            <w:tcW w:w="1559"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Содействие развитию негосударственного сектора в сфере образования (18)</w:t>
            </w:r>
          </w:p>
        </w:tc>
        <w:tc>
          <w:tcPr>
            <w:tcW w:w="1417"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25 038,1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2 085,8</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3 304,1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3 287,5</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3 500,0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3 260,7</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3 200,0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3 200,0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3 200,0</w:t>
            </w:r>
          </w:p>
        </w:tc>
      </w:tr>
      <w:tr w:rsidR="00E20CB6" w:rsidRPr="000A5E05" w:rsidTr="00C55DC8">
        <w:trPr>
          <w:jc w:val="center"/>
        </w:trPr>
        <w:tc>
          <w:tcPr>
            <w:tcW w:w="1078"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1.5</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rPr>
                <w:sz w:val="18"/>
                <w:szCs w:val="18"/>
              </w:rPr>
            </w:pPr>
            <w:r w:rsidRPr="000A5E05">
              <w:rPr>
                <w:sz w:val="18"/>
                <w:szCs w:val="18"/>
              </w:rPr>
              <w:t xml:space="preserve">Региональный проект </w:t>
            </w:r>
            <w:r w:rsidRPr="000A5E05">
              <w:rPr>
                <w:sz w:val="18"/>
                <w:szCs w:val="18"/>
              </w:rPr>
              <w:br/>
              <w:t>«Успех каждого ребенка»</w:t>
            </w:r>
            <w:r w:rsidRPr="000A5E05">
              <w:rPr>
                <w:color w:val="DD0806"/>
                <w:sz w:val="18"/>
                <w:szCs w:val="18"/>
              </w:rPr>
              <w:t xml:space="preserve"> </w:t>
            </w:r>
            <w:r w:rsidRPr="000A5E05">
              <w:rPr>
                <w:sz w:val="18"/>
                <w:szCs w:val="18"/>
              </w:rPr>
              <w:t>(11)</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КО</w:t>
            </w: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rPr>
                <w:bCs/>
                <w:sz w:val="18"/>
                <w:szCs w:val="18"/>
              </w:rPr>
            </w:pPr>
            <w:r w:rsidRPr="000A5E05">
              <w:rPr>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1 891,4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1 891,4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r>
      <w:tr w:rsidR="00E20CB6" w:rsidRPr="000A5E05"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rPr>
                <w:sz w:val="18"/>
                <w:szCs w:val="18"/>
              </w:rPr>
            </w:pPr>
            <w:r w:rsidRPr="000A5E05">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682,3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682,3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r>
      <w:tr w:rsidR="00E20CB6" w:rsidRPr="000A5E05"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rPr>
                <w:sz w:val="18"/>
                <w:szCs w:val="18"/>
              </w:rPr>
            </w:pPr>
            <w:r w:rsidRPr="000A5E05">
              <w:rPr>
                <w:sz w:val="18"/>
                <w:szCs w:val="18"/>
              </w:rPr>
              <w:t>бюджет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1 067,2</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1 067,2</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r>
      <w:tr w:rsidR="00E20CB6" w:rsidRPr="000A5E05"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rPr>
                <w:sz w:val="18"/>
                <w:szCs w:val="18"/>
              </w:rPr>
            </w:pPr>
            <w:r w:rsidRPr="000A5E05">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141,9</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141,9</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r>
      <w:tr w:rsidR="00E20CB6" w:rsidRPr="000A5E05" w:rsidTr="00C55DC8">
        <w:trPr>
          <w:jc w:val="center"/>
        </w:trPr>
        <w:tc>
          <w:tcPr>
            <w:tcW w:w="1078"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1.6</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rPr>
                <w:sz w:val="18"/>
                <w:szCs w:val="18"/>
              </w:rPr>
            </w:pPr>
            <w:r w:rsidRPr="000A5E05">
              <w:rPr>
                <w:sz w:val="18"/>
                <w:szCs w:val="18"/>
              </w:rPr>
              <w:t>Региональный проект "Патриотическое воспитание граждан Российской Федерации" (8)</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КО</w:t>
            </w: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rPr>
                <w:bCs/>
                <w:sz w:val="18"/>
                <w:szCs w:val="18"/>
              </w:rPr>
            </w:pPr>
            <w:r w:rsidRPr="000A5E05">
              <w:rPr>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6 689,5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467,4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1 494,3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1 473,4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1 473,4</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1 781,0</w:t>
            </w:r>
          </w:p>
        </w:tc>
      </w:tr>
      <w:tr w:rsidR="00E20CB6" w:rsidRPr="000A5E05"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rPr>
                <w:sz w:val="18"/>
                <w:szCs w:val="18"/>
              </w:rPr>
            </w:pPr>
            <w:r w:rsidRPr="000A5E05">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2 478,6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182,3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576,9</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568,8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568,8</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581,8</w:t>
            </w:r>
          </w:p>
        </w:tc>
      </w:tr>
      <w:tr w:rsidR="00E20CB6" w:rsidRPr="000A5E05"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rPr>
                <w:sz w:val="18"/>
                <w:szCs w:val="18"/>
              </w:rPr>
            </w:pPr>
            <w:r w:rsidRPr="000A5E05">
              <w:rPr>
                <w:sz w:val="18"/>
                <w:szCs w:val="18"/>
              </w:rPr>
              <w:t>бюджет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4 148,4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285,1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902,4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889,8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889,8</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1 181,3</w:t>
            </w:r>
          </w:p>
        </w:tc>
      </w:tr>
      <w:tr w:rsidR="00E20CB6" w:rsidRPr="000A5E05"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rPr>
                <w:sz w:val="18"/>
                <w:szCs w:val="18"/>
              </w:rPr>
            </w:pPr>
            <w:r w:rsidRPr="000A5E05">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62,5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15,0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14,8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14,8</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17,9</w:t>
            </w:r>
          </w:p>
        </w:tc>
      </w:tr>
      <w:tr w:rsidR="00E20CB6" w:rsidRPr="000A5E05" w:rsidTr="00C55DC8">
        <w:trPr>
          <w:jc w:val="center"/>
        </w:trPr>
        <w:tc>
          <w:tcPr>
            <w:tcW w:w="1078"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1.6.1</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rPr>
                <w:sz w:val="18"/>
                <w:szCs w:val="18"/>
              </w:rPr>
            </w:pPr>
            <w:r w:rsidRPr="000A5E05">
              <w:rPr>
                <w:sz w:val="18"/>
                <w:szCs w:val="18"/>
              </w:rPr>
              <w:t xml:space="preserve">Проведение мероприятий по </w:t>
            </w:r>
            <w:r w:rsidRPr="000A5E05">
              <w:rPr>
                <w:sz w:val="18"/>
                <w:szCs w:val="18"/>
              </w:rPr>
              <w:lastRenderedPageBreak/>
              <w:t>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lastRenderedPageBreak/>
              <w:t>КО</w:t>
            </w: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rPr>
                <w:bCs/>
                <w:sz w:val="18"/>
                <w:szCs w:val="18"/>
              </w:rPr>
            </w:pPr>
            <w:r w:rsidRPr="000A5E05">
              <w:rPr>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6 689,5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467,4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1 494,3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1 473,4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1 473,4</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1 781,0</w:t>
            </w:r>
          </w:p>
        </w:tc>
      </w:tr>
      <w:tr w:rsidR="00E20CB6" w:rsidRPr="00E20CB6"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rPr>
                <w:sz w:val="18"/>
                <w:szCs w:val="18"/>
              </w:rPr>
            </w:pPr>
            <w:r w:rsidRPr="00C55DC8">
              <w:rPr>
                <w:sz w:val="18"/>
                <w:szCs w:val="18"/>
              </w:rPr>
              <w:t xml:space="preserve">федеральный </w:t>
            </w:r>
            <w:r w:rsidRPr="00C55DC8">
              <w:rPr>
                <w:sz w:val="18"/>
                <w:szCs w:val="18"/>
              </w:rPr>
              <w:lastRenderedPageBreak/>
              <w:t xml:space="preserve">бюджет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lastRenderedPageBreak/>
              <w:t>2 478,6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182,3</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576,9</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568,8</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568,8</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581,8</w:t>
            </w:r>
          </w:p>
        </w:tc>
      </w:tr>
      <w:tr w:rsidR="00E20CB6" w:rsidRPr="00E20CB6"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rPr>
                <w:sz w:val="18"/>
                <w:szCs w:val="18"/>
              </w:rPr>
            </w:pPr>
            <w:r w:rsidRPr="00C55DC8">
              <w:rPr>
                <w:sz w:val="18"/>
                <w:szCs w:val="18"/>
              </w:rPr>
              <w:t>бюджет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4 148,4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285,1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902,4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889,8</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889,8</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1 181,3</w:t>
            </w:r>
          </w:p>
        </w:tc>
      </w:tr>
      <w:tr w:rsidR="00E20CB6" w:rsidRPr="00E20CB6"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rPr>
                <w:sz w:val="18"/>
                <w:szCs w:val="18"/>
              </w:rPr>
            </w:pPr>
            <w:r w:rsidRPr="00C55DC8">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62,5</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15,0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14,8</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14,8</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17,9</w:t>
            </w:r>
          </w:p>
        </w:tc>
      </w:tr>
      <w:tr w:rsidR="00E20CB6" w:rsidRPr="00E20CB6" w:rsidTr="00C55DC8">
        <w:trPr>
          <w:jc w:val="center"/>
        </w:trPr>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0A5E05" w:rsidRDefault="00E20CB6" w:rsidP="00E20CB6">
            <w:pPr>
              <w:jc w:val="center"/>
              <w:rPr>
                <w:b/>
                <w:sz w:val="18"/>
                <w:szCs w:val="18"/>
              </w:rPr>
            </w:pPr>
            <w:r w:rsidRPr="000A5E05">
              <w:rPr>
                <w:b/>
                <w:sz w:val="18"/>
                <w:szCs w:val="18"/>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0A5E05" w:rsidRDefault="00E20CB6" w:rsidP="00E20CB6">
            <w:pPr>
              <w:jc w:val="center"/>
              <w:rPr>
                <w:b/>
                <w:sz w:val="18"/>
                <w:szCs w:val="18"/>
              </w:rPr>
            </w:pPr>
            <w:r w:rsidRPr="000A5E05">
              <w:rPr>
                <w:b/>
                <w:sz w:val="18"/>
                <w:szCs w:val="18"/>
              </w:rPr>
              <w:t>Итого по подпрограмме 1</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E20CB6" w:rsidRPr="000A5E05" w:rsidRDefault="00E20CB6" w:rsidP="00E20CB6">
            <w:pPr>
              <w:jc w:val="center"/>
              <w:rPr>
                <w:b/>
                <w:sz w:val="18"/>
                <w:szCs w:val="18"/>
              </w:rPr>
            </w:pPr>
            <w:r w:rsidRPr="000A5E05">
              <w:rPr>
                <w:b/>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rPr>
                <w:b/>
                <w:bCs/>
                <w:sz w:val="18"/>
                <w:szCs w:val="18"/>
              </w:rPr>
            </w:pPr>
            <w:r w:rsidRPr="000A5E05">
              <w:rPr>
                <w:b/>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
                <w:bCs/>
                <w:sz w:val="18"/>
                <w:szCs w:val="18"/>
              </w:rPr>
            </w:pPr>
            <w:r w:rsidRPr="000A5E05">
              <w:rPr>
                <w:b/>
                <w:bCs/>
                <w:sz w:val="18"/>
                <w:szCs w:val="18"/>
              </w:rPr>
              <w:t>14 699 367,7</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
                <w:bCs/>
                <w:sz w:val="18"/>
                <w:szCs w:val="18"/>
              </w:rPr>
            </w:pPr>
            <w:r w:rsidRPr="000A5E05">
              <w:rPr>
                <w:b/>
                <w:bCs/>
                <w:sz w:val="18"/>
                <w:szCs w:val="18"/>
              </w:rPr>
              <w:t>1 445 124,2</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1 571 196,0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1 654 537,6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1 760 647,1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1 987 387,7</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2 036 353,7</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2 121 906,9</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2 122 214,5</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0A5E05" w:rsidRDefault="00E20CB6" w:rsidP="00E20CB6">
            <w:pPr>
              <w:rPr>
                <w:b/>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0A5E05" w:rsidRDefault="00E20CB6" w:rsidP="00E20CB6">
            <w:pPr>
              <w:rPr>
                <w:b/>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0A5E05" w:rsidRDefault="00E20CB6" w:rsidP="00E20CB6">
            <w:pPr>
              <w:rPr>
                <w:b/>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rPr>
                <w:b/>
                <w:bCs/>
                <w:sz w:val="18"/>
                <w:szCs w:val="18"/>
              </w:rPr>
            </w:pPr>
            <w:r w:rsidRPr="000A5E05">
              <w:rPr>
                <w:b/>
                <w:bCs/>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
                <w:bCs/>
                <w:sz w:val="18"/>
                <w:szCs w:val="18"/>
              </w:rPr>
            </w:pPr>
            <w:r w:rsidRPr="000A5E05">
              <w:rPr>
                <w:b/>
                <w:bCs/>
                <w:sz w:val="18"/>
                <w:szCs w:val="18"/>
              </w:rPr>
              <w:t>275 415,0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
                <w:bCs/>
                <w:sz w:val="18"/>
                <w:szCs w:val="18"/>
              </w:rPr>
            </w:pPr>
            <w:r w:rsidRPr="000A5E05">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13 614,1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43 610,7</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42 718,9</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43 692,7</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44 599,1</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44 717,5</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42 462,0</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0A5E05" w:rsidRDefault="00E20CB6" w:rsidP="00E20CB6">
            <w:pPr>
              <w:rPr>
                <w:b/>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0A5E05" w:rsidRDefault="00E20CB6" w:rsidP="00E20CB6">
            <w:pPr>
              <w:rPr>
                <w:b/>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0A5E05" w:rsidRDefault="00E20CB6" w:rsidP="00E20CB6">
            <w:pPr>
              <w:rPr>
                <w:b/>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rPr>
                <w:b/>
                <w:bCs/>
                <w:sz w:val="18"/>
                <w:szCs w:val="18"/>
              </w:rPr>
            </w:pPr>
            <w:r w:rsidRPr="000A5E05">
              <w:rPr>
                <w:b/>
                <w:bCs/>
                <w:sz w:val="18"/>
                <w:szCs w:val="18"/>
              </w:rPr>
              <w:t>бюджет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
                <w:bCs/>
                <w:sz w:val="18"/>
                <w:szCs w:val="18"/>
              </w:rPr>
            </w:pPr>
            <w:r w:rsidRPr="000A5E05">
              <w:rPr>
                <w:b/>
                <w:bCs/>
                <w:sz w:val="18"/>
                <w:szCs w:val="18"/>
              </w:rPr>
              <w:t>11 771 106,2</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
                <w:bCs/>
                <w:sz w:val="18"/>
                <w:szCs w:val="18"/>
              </w:rPr>
            </w:pPr>
            <w:r w:rsidRPr="000A5E05">
              <w:rPr>
                <w:b/>
                <w:bCs/>
                <w:sz w:val="18"/>
                <w:szCs w:val="18"/>
              </w:rPr>
              <w:t>1 117 327,7</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1 241 509,7</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1 319 959,8</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1 406 999,0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1 598 471,7</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1 633 200,4</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1 725 656,0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1 727 981,9</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rPr>
                <w:b/>
                <w:bCs/>
                <w:sz w:val="18"/>
                <w:szCs w:val="18"/>
              </w:rPr>
            </w:pPr>
            <w:r w:rsidRPr="00C55DC8">
              <w:rPr>
                <w:b/>
                <w:bCs/>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2 040 670,2</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255 912,0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239 730,3</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214 967,7</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227 233,5</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270 625,7</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282 001,8</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274 981,0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275 218,2</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rPr>
                <w:b/>
                <w:bCs/>
                <w:sz w:val="18"/>
                <w:szCs w:val="18"/>
              </w:rPr>
            </w:pPr>
            <w:r w:rsidRPr="00C55DC8">
              <w:rPr>
                <w:b/>
                <w:bCs/>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612 176,3</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71 884,5</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76 341,9</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75 999,4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83 695,7</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74 597,6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76 552,4</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76 552,4</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76 552,4</w:t>
            </w:r>
          </w:p>
        </w:tc>
      </w:tr>
      <w:tr w:rsidR="00E20CB6" w:rsidRPr="00E20CB6" w:rsidTr="00C55DC8">
        <w:trPr>
          <w:jc w:val="center"/>
        </w:trPr>
        <w:tc>
          <w:tcPr>
            <w:tcW w:w="15874"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E20CB6" w:rsidRPr="00C55DC8" w:rsidRDefault="00E20CB6" w:rsidP="00E20CB6">
            <w:pPr>
              <w:jc w:val="center"/>
              <w:rPr>
                <w:b/>
                <w:bCs/>
                <w:sz w:val="18"/>
                <w:szCs w:val="18"/>
              </w:rPr>
            </w:pPr>
            <w:r w:rsidRPr="00C55DC8">
              <w:rPr>
                <w:b/>
                <w:bCs/>
                <w:sz w:val="18"/>
                <w:szCs w:val="18"/>
              </w:rPr>
              <w:t>Подпрограмма 2 «Система оценки качества образования и информационная прозрачность системы образования»</w:t>
            </w:r>
          </w:p>
        </w:tc>
      </w:tr>
      <w:tr w:rsidR="00E20CB6" w:rsidRPr="00E20CB6" w:rsidTr="00C55DC8">
        <w:trPr>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2.1</w:t>
            </w:r>
          </w:p>
        </w:tc>
        <w:tc>
          <w:tcPr>
            <w:tcW w:w="1559"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 xml:space="preserve">Развитие муниципальной системы оценки качества образования </w:t>
            </w:r>
            <w:r w:rsidRPr="00C55DC8">
              <w:rPr>
                <w:color w:val="000000"/>
                <w:sz w:val="18"/>
                <w:szCs w:val="18"/>
              </w:rPr>
              <w:t>(19-23)</w:t>
            </w:r>
          </w:p>
        </w:tc>
        <w:tc>
          <w:tcPr>
            <w:tcW w:w="1417"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50 703,0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5 329,4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3 674,2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6 789,5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5 951,4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7 524,4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7 144,7 </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 xml:space="preserve">7 144,7 </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 xml:space="preserve">7 144,7 </w:t>
            </w:r>
          </w:p>
        </w:tc>
      </w:tr>
      <w:tr w:rsidR="00E20CB6" w:rsidRPr="00E20CB6" w:rsidTr="00C55DC8">
        <w:trPr>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2.1.1</w:t>
            </w:r>
          </w:p>
        </w:tc>
        <w:tc>
          <w:tcPr>
            <w:tcW w:w="1559"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 xml:space="preserve">Развитие качества содержания и технологий образования </w:t>
            </w:r>
          </w:p>
        </w:tc>
        <w:tc>
          <w:tcPr>
            <w:tcW w:w="1417"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6 598,6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784,1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239,7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1 068,4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997,3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915,0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864,7 </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 xml:space="preserve">864,7 </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 xml:space="preserve">864,7 </w:t>
            </w:r>
          </w:p>
        </w:tc>
      </w:tr>
      <w:tr w:rsidR="00E20CB6" w:rsidRPr="00E20CB6" w:rsidTr="00C55DC8">
        <w:trPr>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2.1.2</w:t>
            </w:r>
          </w:p>
        </w:tc>
        <w:tc>
          <w:tcPr>
            <w:tcW w:w="1559"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 xml:space="preserve">Стимулирование лидеров и </w:t>
            </w:r>
            <w:r w:rsidRPr="00C55DC8">
              <w:rPr>
                <w:sz w:val="18"/>
                <w:szCs w:val="18"/>
              </w:rPr>
              <w:lastRenderedPageBreak/>
              <w:t xml:space="preserve">поддержка системы воспитания </w:t>
            </w:r>
          </w:p>
        </w:tc>
        <w:tc>
          <w:tcPr>
            <w:tcW w:w="1417"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lastRenderedPageBreak/>
              <w:t>КО</w:t>
            </w: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 xml:space="preserve">бюджет Белоярского </w:t>
            </w:r>
            <w:r w:rsidRPr="00C55DC8">
              <w:rPr>
                <w:sz w:val="18"/>
                <w:szCs w:val="18"/>
              </w:rPr>
              <w:lastRenderedPageBreak/>
              <w:t>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lastRenderedPageBreak/>
              <w:t xml:space="preserve">41 036,3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4 103,4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3 212,9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5 184,8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4 477,3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6 078,3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5 993,2 </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 xml:space="preserve">5 993,2 </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 xml:space="preserve">5 993,2 </w:t>
            </w:r>
          </w:p>
        </w:tc>
      </w:tr>
      <w:tr w:rsidR="00E20CB6" w:rsidRPr="00E20CB6" w:rsidTr="00C55DC8">
        <w:trPr>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lastRenderedPageBreak/>
              <w:t>2.1.3</w:t>
            </w:r>
          </w:p>
        </w:tc>
        <w:tc>
          <w:tcPr>
            <w:tcW w:w="1559"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Обеспечение информационной открытости муниципальной системы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3 068,1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441,9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221,6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536,3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476,8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531,1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 xml:space="preserve">286,8 </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 xml:space="preserve">286,8 </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 xml:space="preserve">286,8 </w:t>
            </w:r>
          </w:p>
        </w:tc>
      </w:tr>
      <w:tr w:rsidR="00E20CB6" w:rsidRPr="00E20CB6" w:rsidTr="00C55DC8">
        <w:trPr>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20CB6" w:rsidRPr="000A5E05" w:rsidRDefault="00E20CB6" w:rsidP="00E20CB6">
            <w:pPr>
              <w:jc w:val="center"/>
              <w:rPr>
                <w:b/>
                <w:sz w:val="18"/>
                <w:szCs w:val="18"/>
              </w:rPr>
            </w:pPr>
            <w:r w:rsidRPr="000A5E05">
              <w:rPr>
                <w:b/>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
                <w:sz w:val="18"/>
                <w:szCs w:val="18"/>
              </w:rPr>
            </w:pPr>
            <w:r w:rsidRPr="000A5E05">
              <w:rPr>
                <w:b/>
                <w:sz w:val="18"/>
                <w:szCs w:val="18"/>
              </w:rPr>
              <w:t>Итого по подпрограмме 2</w:t>
            </w:r>
          </w:p>
        </w:tc>
        <w:tc>
          <w:tcPr>
            <w:tcW w:w="1417"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
                <w:sz w:val="18"/>
                <w:szCs w:val="18"/>
              </w:rPr>
            </w:pPr>
            <w:r w:rsidRPr="000A5E05">
              <w:rPr>
                <w:b/>
                <w:sz w:val="18"/>
                <w:szCs w:val="18"/>
              </w:rPr>
              <w:t> </w:t>
            </w: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b/>
                <w:bCs/>
                <w:sz w:val="18"/>
                <w:szCs w:val="18"/>
              </w:rPr>
            </w:pPr>
            <w:r w:rsidRPr="00C55DC8">
              <w:rPr>
                <w:b/>
                <w:bCs/>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 xml:space="preserve">50 703,0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 xml:space="preserve">5 329,4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 xml:space="preserve">3 674,2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 xml:space="preserve">6 789,5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 xml:space="preserve">5 951,4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 xml:space="preserve">7 524,4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b/>
                <w:bCs/>
                <w:sz w:val="18"/>
                <w:szCs w:val="18"/>
              </w:rPr>
            </w:pPr>
            <w:r w:rsidRPr="00C55DC8">
              <w:rPr>
                <w:b/>
                <w:bCs/>
                <w:sz w:val="18"/>
                <w:szCs w:val="18"/>
              </w:rPr>
              <w:t xml:space="preserve">7 144,7 </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 xml:space="preserve">7 144,7 </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 xml:space="preserve">7 144,7 </w:t>
            </w:r>
          </w:p>
        </w:tc>
      </w:tr>
      <w:tr w:rsidR="00E20CB6" w:rsidRPr="00E20CB6" w:rsidTr="00C55DC8">
        <w:trPr>
          <w:jc w:val="center"/>
        </w:trPr>
        <w:tc>
          <w:tcPr>
            <w:tcW w:w="15874"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E20CB6" w:rsidRPr="00C55DC8" w:rsidRDefault="00E20CB6" w:rsidP="00E20CB6">
            <w:pPr>
              <w:jc w:val="center"/>
              <w:rPr>
                <w:b/>
                <w:bCs/>
                <w:sz w:val="18"/>
                <w:szCs w:val="18"/>
              </w:rPr>
            </w:pPr>
            <w:r w:rsidRPr="00C55DC8">
              <w:rPr>
                <w:b/>
                <w:bCs/>
                <w:sz w:val="18"/>
                <w:szCs w:val="18"/>
              </w:rPr>
              <w:t>Подпрограмма 3 «Ресурсное обеспечение системы образования»</w:t>
            </w:r>
          </w:p>
        </w:tc>
      </w:tr>
      <w:tr w:rsidR="00E20CB6" w:rsidRPr="000A5E05" w:rsidTr="00C55DC8">
        <w:trPr>
          <w:jc w:val="center"/>
        </w:trPr>
        <w:tc>
          <w:tcPr>
            <w:tcW w:w="1078"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3.1</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Обеспечение функций управления в сфере образования (24)</w:t>
            </w:r>
            <w:r w:rsidRPr="00C55DC8">
              <w:rPr>
                <w:color w:val="DD0806"/>
                <w:sz w:val="18"/>
                <w:szCs w:val="18"/>
              </w:rPr>
              <w:t xml:space="preserve">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rPr>
                <w:bCs/>
                <w:sz w:val="18"/>
                <w:szCs w:val="18"/>
              </w:rPr>
            </w:pPr>
            <w:r w:rsidRPr="000A5E05">
              <w:rPr>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662 200,3</w:t>
            </w:r>
          </w:p>
        </w:tc>
        <w:tc>
          <w:tcPr>
            <w:tcW w:w="1134"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center"/>
              <w:rPr>
                <w:bCs/>
                <w:sz w:val="18"/>
                <w:szCs w:val="18"/>
              </w:rPr>
            </w:pPr>
            <w:r w:rsidRPr="000A5E05">
              <w:rPr>
                <w:bCs/>
                <w:sz w:val="18"/>
                <w:szCs w:val="18"/>
              </w:rPr>
              <w:t>70 789,9</w:t>
            </w:r>
          </w:p>
        </w:tc>
        <w:tc>
          <w:tcPr>
            <w:tcW w:w="1134"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center"/>
              <w:rPr>
                <w:bCs/>
                <w:sz w:val="18"/>
                <w:szCs w:val="18"/>
              </w:rPr>
            </w:pPr>
            <w:r w:rsidRPr="000A5E05">
              <w:rPr>
                <w:bCs/>
                <w:sz w:val="18"/>
                <w:szCs w:val="18"/>
              </w:rPr>
              <w:t>73 409,6</w:t>
            </w:r>
          </w:p>
        </w:tc>
        <w:tc>
          <w:tcPr>
            <w:tcW w:w="1134"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center"/>
              <w:rPr>
                <w:bCs/>
                <w:sz w:val="18"/>
                <w:szCs w:val="18"/>
              </w:rPr>
            </w:pPr>
            <w:r w:rsidRPr="000A5E05">
              <w:rPr>
                <w:bCs/>
                <w:sz w:val="18"/>
                <w:szCs w:val="18"/>
              </w:rPr>
              <w:t>73 870,4</w:t>
            </w:r>
          </w:p>
        </w:tc>
        <w:tc>
          <w:tcPr>
            <w:tcW w:w="1134"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center"/>
              <w:rPr>
                <w:bCs/>
                <w:sz w:val="18"/>
                <w:szCs w:val="18"/>
              </w:rPr>
            </w:pPr>
            <w:r w:rsidRPr="000A5E05">
              <w:rPr>
                <w:bCs/>
                <w:sz w:val="18"/>
                <w:szCs w:val="18"/>
              </w:rPr>
              <w:t>80 556,2</w:t>
            </w:r>
          </w:p>
        </w:tc>
        <w:tc>
          <w:tcPr>
            <w:tcW w:w="1134"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center"/>
              <w:rPr>
                <w:bCs/>
                <w:sz w:val="18"/>
                <w:szCs w:val="18"/>
              </w:rPr>
            </w:pPr>
            <w:r w:rsidRPr="000A5E05">
              <w:rPr>
                <w:bCs/>
                <w:sz w:val="18"/>
                <w:szCs w:val="18"/>
              </w:rPr>
              <w:t>88 348,1</w:t>
            </w:r>
          </w:p>
        </w:tc>
        <w:tc>
          <w:tcPr>
            <w:tcW w:w="1134"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center"/>
              <w:rPr>
                <w:bCs/>
                <w:sz w:val="18"/>
                <w:szCs w:val="18"/>
              </w:rPr>
            </w:pPr>
            <w:r w:rsidRPr="000A5E05">
              <w:rPr>
                <w:bCs/>
                <w:sz w:val="18"/>
                <w:szCs w:val="18"/>
              </w:rPr>
              <w:t>91 537,1</w:t>
            </w:r>
          </w:p>
        </w:tc>
        <w:tc>
          <w:tcPr>
            <w:tcW w:w="1134"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center"/>
              <w:rPr>
                <w:bCs/>
                <w:sz w:val="18"/>
                <w:szCs w:val="18"/>
              </w:rPr>
            </w:pPr>
            <w:r w:rsidRPr="000A5E05">
              <w:rPr>
                <w:bCs/>
                <w:sz w:val="18"/>
                <w:szCs w:val="18"/>
              </w:rPr>
              <w:t>91 844,5</w:t>
            </w:r>
          </w:p>
        </w:tc>
        <w:tc>
          <w:tcPr>
            <w:tcW w:w="1188"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center"/>
              <w:rPr>
                <w:bCs/>
                <w:sz w:val="18"/>
                <w:szCs w:val="18"/>
              </w:rPr>
            </w:pPr>
            <w:r w:rsidRPr="000A5E05">
              <w:rPr>
                <w:bCs/>
                <w:sz w:val="18"/>
                <w:szCs w:val="18"/>
              </w:rPr>
              <w:t>91 844,5</w:t>
            </w:r>
          </w:p>
        </w:tc>
      </w:tr>
      <w:tr w:rsidR="00E20CB6" w:rsidRPr="00E20CB6"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661 987,3</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70 701,9</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73 409,6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73 745,4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80 556,2</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88 348,1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91 537,1</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91 844,5</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91 844,5</w:t>
            </w:r>
          </w:p>
        </w:tc>
      </w:tr>
      <w:tr w:rsidR="00E20CB6" w:rsidRPr="00E20CB6"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213,0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88,0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125,0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r>
      <w:tr w:rsidR="00E20CB6" w:rsidRPr="00E20CB6" w:rsidTr="00C55DC8">
        <w:trPr>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3.2</w:t>
            </w:r>
          </w:p>
        </w:tc>
        <w:tc>
          <w:tcPr>
            <w:tcW w:w="1559" w:type="dxa"/>
            <w:tcBorders>
              <w:top w:val="nil"/>
              <w:left w:val="nil"/>
              <w:bottom w:val="single" w:sz="4" w:space="0" w:color="auto"/>
              <w:right w:val="single" w:sz="4" w:space="0" w:color="auto"/>
            </w:tcBorders>
            <w:shd w:val="clear" w:color="auto" w:fill="auto"/>
            <w:hideMark/>
          </w:tcPr>
          <w:p w:rsidR="00E20CB6" w:rsidRPr="00C55DC8" w:rsidRDefault="00E20CB6" w:rsidP="00E20CB6">
            <w:pPr>
              <w:rPr>
                <w:sz w:val="18"/>
                <w:szCs w:val="18"/>
              </w:rPr>
            </w:pPr>
            <w:r w:rsidRPr="00C55DC8">
              <w:rPr>
                <w:sz w:val="18"/>
                <w:szCs w:val="18"/>
              </w:rPr>
              <w:t xml:space="preserve">Обеспечение комплексной безопасности образовательных учреждений и комфортных условий образовательного процесса </w:t>
            </w:r>
            <w:r w:rsidRPr="00C55DC8">
              <w:rPr>
                <w:color w:val="000000"/>
                <w:sz w:val="18"/>
                <w:szCs w:val="18"/>
              </w:rPr>
              <w:t>(25)</w:t>
            </w:r>
          </w:p>
        </w:tc>
        <w:tc>
          <w:tcPr>
            <w:tcW w:w="1417"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24 019,5</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6 010,5</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3 622,1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11 968,0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915,4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1 503,5</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r>
      <w:tr w:rsidR="00E20CB6" w:rsidRPr="00E20CB6" w:rsidTr="00C55DC8">
        <w:trPr>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3.2.1</w:t>
            </w:r>
          </w:p>
        </w:tc>
        <w:tc>
          <w:tcPr>
            <w:tcW w:w="1559"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Укрепление пожарной безопасности</w:t>
            </w:r>
          </w:p>
        </w:tc>
        <w:tc>
          <w:tcPr>
            <w:tcW w:w="1417"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842,9</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454,0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172,4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216,5</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r>
      <w:tr w:rsidR="00E20CB6" w:rsidRPr="00E20CB6" w:rsidTr="00C55DC8">
        <w:trPr>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3.2.2</w:t>
            </w:r>
          </w:p>
        </w:tc>
        <w:tc>
          <w:tcPr>
            <w:tcW w:w="1559"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Укрепление санитарно-эпидемиологической безопасности</w:t>
            </w:r>
          </w:p>
        </w:tc>
        <w:tc>
          <w:tcPr>
            <w:tcW w:w="1417"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17 194,2</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1 324,1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2 095,5</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11 968,0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519,6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1 287,0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r>
      <w:tr w:rsidR="00E20CB6" w:rsidRPr="00E20CB6" w:rsidTr="00C55DC8">
        <w:trPr>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3.2.3</w:t>
            </w:r>
          </w:p>
        </w:tc>
        <w:tc>
          <w:tcPr>
            <w:tcW w:w="1559"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Укрепление антитеррористич</w:t>
            </w:r>
            <w:r w:rsidRPr="00C55DC8">
              <w:rPr>
                <w:sz w:val="18"/>
                <w:szCs w:val="18"/>
              </w:rPr>
              <w:lastRenderedPageBreak/>
              <w:t>еской безопасности</w:t>
            </w:r>
          </w:p>
        </w:tc>
        <w:tc>
          <w:tcPr>
            <w:tcW w:w="1417"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lastRenderedPageBreak/>
              <w:t>КО</w:t>
            </w: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 xml:space="preserve">бюджет Белоярского </w:t>
            </w:r>
            <w:r w:rsidRPr="00C55DC8">
              <w:rPr>
                <w:sz w:val="18"/>
                <w:szCs w:val="18"/>
              </w:rPr>
              <w:lastRenderedPageBreak/>
              <w:t>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lastRenderedPageBreak/>
              <w:t>3 639,0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2 825,6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417,6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395,8</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r>
      <w:tr w:rsidR="00E20CB6" w:rsidRPr="00E20CB6" w:rsidTr="00C55DC8">
        <w:trPr>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lastRenderedPageBreak/>
              <w:t>3.2.4</w:t>
            </w:r>
          </w:p>
        </w:tc>
        <w:tc>
          <w:tcPr>
            <w:tcW w:w="1559"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Повышение энергетической эффективности учреждений</w:t>
            </w:r>
          </w:p>
        </w:tc>
        <w:tc>
          <w:tcPr>
            <w:tcW w:w="1417"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2 343,4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1 406,8</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936,6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r>
      <w:tr w:rsidR="00E20CB6" w:rsidRPr="000A5E05" w:rsidTr="00C55DC8">
        <w:trPr>
          <w:jc w:val="center"/>
        </w:trPr>
        <w:tc>
          <w:tcPr>
            <w:tcW w:w="1078"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3.3.</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 xml:space="preserve">Федеральный проект </w:t>
            </w:r>
            <w:r w:rsidRPr="00C55DC8">
              <w:rPr>
                <w:sz w:val="18"/>
                <w:szCs w:val="18"/>
              </w:rPr>
              <w:br/>
              <w:t>«Успех каждого ребенка» (26)</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rPr>
                <w:bCs/>
                <w:sz w:val="18"/>
                <w:szCs w:val="18"/>
              </w:rPr>
            </w:pPr>
            <w:r w:rsidRPr="000A5E05">
              <w:rPr>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3 967,4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3 967,4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r>
      <w:tr w:rsidR="00E20CB6" w:rsidRPr="000A5E05"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rPr>
                <w:sz w:val="18"/>
                <w:szCs w:val="18"/>
              </w:rPr>
            </w:pPr>
            <w:r w:rsidRPr="000A5E05">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1 130,7</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1 130,7</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r>
      <w:tr w:rsidR="00E20CB6" w:rsidRPr="000A5E05"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rPr>
                <w:sz w:val="18"/>
                <w:szCs w:val="18"/>
              </w:rPr>
            </w:pPr>
            <w:r w:rsidRPr="000A5E05">
              <w:rPr>
                <w:sz w:val="18"/>
                <w:szCs w:val="18"/>
              </w:rPr>
              <w:t>бюджет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2 638,3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2 638,3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r>
      <w:tr w:rsidR="00E20CB6" w:rsidRPr="000A5E05"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rPr>
                <w:sz w:val="18"/>
                <w:szCs w:val="18"/>
              </w:rPr>
            </w:pPr>
            <w:r w:rsidRPr="000A5E05">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198,4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198,4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r>
      <w:tr w:rsidR="00E20CB6" w:rsidRPr="000A5E05" w:rsidTr="00C55DC8">
        <w:trPr>
          <w:jc w:val="center"/>
        </w:trPr>
        <w:tc>
          <w:tcPr>
            <w:tcW w:w="1078"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3.3.1</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Создание в общеобразовательных организациях, расположенных в сельской местности, условий для занятий физической культуры и спорта</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rPr>
                <w:bCs/>
                <w:sz w:val="18"/>
                <w:szCs w:val="18"/>
              </w:rPr>
            </w:pPr>
            <w:r w:rsidRPr="000A5E05">
              <w:rPr>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3 967,4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3 967,4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r>
      <w:tr w:rsidR="00E20CB6" w:rsidRPr="000A5E05"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rPr>
                <w:sz w:val="18"/>
                <w:szCs w:val="18"/>
              </w:rPr>
            </w:pPr>
            <w:r w:rsidRPr="000A5E05">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1 130,7</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1 130,7</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r>
      <w:tr w:rsidR="00E20CB6" w:rsidRPr="000A5E05"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rPr>
                <w:sz w:val="18"/>
                <w:szCs w:val="18"/>
              </w:rPr>
            </w:pPr>
            <w:r w:rsidRPr="000A5E05">
              <w:rPr>
                <w:sz w:val="18"/>
                <w:szCs w:val="18"/>
              </w:rPr>
              <w:t>бюджет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2 638,3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2 638,3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r>
      <w:tr w:rsidR="00E20CB6" w:rsidRPr="000A5E05"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rPr>
                <w:sz w:val="18"/>
                <w:szCs w:val="18"/>
              </w:rPr>
            </w:pPr>
            <w:r w:rsidRPr="000A5E05">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198,4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198,4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r>
      <w:tr w:rsidR="00E20CB6" w:rsidRPr="000A5E05" w:rsidTr="00C55DC8">
        <w:trPr>
          <w:jc w:val="center"/>
        </w:trPr>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3.4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Развитие материально-технической базы сферы образования (27-30)</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УКС,КО</w:t>
            </w: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both"/>
              <w:rPr>
                <w:bCs/>
                <w:sz w:val="18"/>
                <w:szCs w:val="18"/>
              </w:rPr>
            </w:pPr>
            <w:r w:rsidRPr="000A5E05">
              <w:rPr>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603 125,5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232 024,0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347 258,7</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21 835,1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466,6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1 541,1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r>
      <w:tr w:rsidR="00E20CB6" w:rsidRPr="000A5E05"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both"/>
              <w:rPr>
                <w:sz w:val="18"/>
                <w:szCs w:val="18"/>
              </w:rPr>
            </w:pPr>
            <w:r w:rsidRPr="000A5E05">
              <w:rPr>
                <w:sz w:val="18"/>
                <w:szCs w:val="18"/>
              </w:rPr>
              <w:t>бюджет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496 378,0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207 561,6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271 480,5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17 335,9</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106 747,5</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24 462,4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75 778,2</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4 499,2</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466,6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1 541,1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r>
      <w:tr w:rsidR="00E20CB6" w:rsidRPr="00E20CB6" w:rsidTr="00C55DC8">
        <w:trPr>
          <w:jc w:val="center"/>
        </w:trPr>
        <w:tc>
          <w:tcPr>
            <w:tcW w:w="1078"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3.4.1</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Детский сад в 3А микрорайоне г. Белоярский</w:t>
            </w:r>
          </w:p>
        </w:tc>
        <w:tc>
          <w:tcPr>
            <w:tcW w:w="1417"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УКС, КО</w:t>
            </w: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both"/>
              <w:rPr>
                <w:bCs/>
                <w:sz w:val="18"/>
                <w:szCs w:val="18"/>
              </w:rPr>
            </w:pPr>
            <w:r w:rsidRPr="000A5E05">
              <w:rPr>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567 753,4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232 024,0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312 886,6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21 835,1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466,6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541,1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0,0</w:t>
            </w:r>
          </w:p>
        </w:tc>
      </w:tr>
      <w:tr w:rsidR="00E20CB6" w:rsidRPr="00E20CB6"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tcBorders>
              <w:top w:val="nil"/>
              <w:left w:val="nil"/>
              <w:bottom w:val="nil"/>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УКС</w:t>
            </w: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both"/>
              <w:rPr>
                <w:sz w:val="18"/>
                <w:szCs w:val="18"/>
              </w:rPr>
            </w:pPr>
            <w:r w:rsidRPr="000A5E05">
              <w:rPr>
                <w:sz w:val="18"/>
                <w:szCs w:val="18"/>
              </w:rPr>
              <w:t xml:space="preserve">бюджет автономного </w:t>
            </w:r>
            <w:r w:rsidRPr="000A5E05">
              <w:rPr>
                <w:sz w:val="18"/>
                <w:szCs w:val="18"/>
              </w:rPr>
              <w:lastRenderedPageBreak/>
              <w:t>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lastRenderedPageBreak/>
              <w:t>470 277,1</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0A5E05" w:rsidRDefault="00E20CB6" w:rsidP="00E20CB6">
            <w:pPr>
              <w:jc w:val="center"/>
              <w:rPr>
                <w:sz w:val="18"/>
                <w:szCs w:val="18"/>
              </w:rPr>
            </w:pPr>
            <w:r w:rsidRPr="000A5E05">
              <w:rPr>
                <w:sz w:val="18"/>
                <w:szCs w:val="18"/>
              </w:rPr>
              <w:t>207 561,6</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0A5E05" w:rsidRDefault="00E20CB6" w:rsidP="00E20CB6">
            <w:pPr>
              <w:jc w:val="center"/>
              <w:rPr>
                <w:sz w:val="18"/>
                <w:szCs w:val="18"/>
              </w:rPr>
            </w:pPr>
            <w:r w:rsidRPr="000A5E05">
              <w:rPr>
                <w:sz w:val="18"/>
                <w:szCs w:val="18"/>
              </w:rPr>
              <w:t>245 379,6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17 335,9</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r>
      <w:tr w:rsidR="00E20CB6" w:rsidRPr="00E20CB6"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tcBorders>
              <w:top w:val="single" w:sz="4" w:space="0" w:color="auto"/>
              <w:left w:val="nil"/>
              <w:bottom w:val="nil"/>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УКС</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rPr>
                <w:sz w:val="18"/>
                <w:szCs w:val="18"/>
              </w:rPr>
            </w:pPr>
            <w:r w:rsidRPr="000A5E05">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82 292,8</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0A5E05" w:rsidRDefault="00E20CB6" w:rsidP="00E20CB6">
            <w:pPr>
              <w:jc w:val="center"/>
              <w:rPr>
                <w:sz w:val="18"/>
                <w:szCs w:val="18"/>
              </w:rPr>
            </w:pPr>
            <w:r w:rsidRPr="000A5E05">
              <w:rPr>
                <w:sz w:val="18"/>
                <w:szCs w:val="18"/>
              </w:rPr>
              <w:t>24 462,4</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0A5E05" w:rsidRDefault="00E20CB6" w:rsidP="00E20CB6">
            <w:pPr>
              <w:jc w:val="center"/>
              <w:rPr>
                <w:sz w:val="18"/>
                <w:szCs w:val="18"/>
              </w:rPr>
            </w:pPr>
            <w:r w:rsidRPr="000A5E05">
              <w:rPr>
                <w:sz w:val="18"/>
                <w:szCs w:val="18"/>
              </w:rPr>
              <w:t>54 272,6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2 550,1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466,6</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541,1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9747FE">
            <w:r w:rsidRPr="000A5E05">
              <w:t> </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r>
      <w:tr w:rsidR="00E20CB6" w:rsidRPr="00E20CB6"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rPr>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15 183,5</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0A5E05" w:rsidRDefault="00E20CB6" w:rsidP="00E20CB6">
            <w:pPr>
              <w:jc w:val="center"/>
              <w:rPr>
                <w:sz w:val="18"/>
                <w:szCs w:val="18"/>
              </w:rPr>
            </w:pPr>
            <w:r w:rsidRPr="000A5E05">
              <w:rPr>
                <w:sz w:val="18"/>
                <w:szCs w:val="18"/>
              </w:rPr>
              <w:t>13 234,4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1 949,1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r>
      <w:tr w:rsidR="00E20CB6" w:rsidRPr="00E20CB6" w:rsidTr="00C55DC8">
        <w:trPr>
          <w:jc w:val="center"/>
        </w:trPr>
        <w:tc>
          <w:tcPr>
            <w:tcW w:w="1078"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3.4.2</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 xml:space="preserve">Средняя общеобразовательная  школа  в   г. Белоярский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both"/>
              <w:rPr>
                <w:bCs/>
                <w:sz w:val="18"/>
                <w:szCs w:val="18"/>
              </w:rPr>
            </w:pPr>
            <w:r w:rsidRPr="000A5E05">
              <w:rPr>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35 372,1</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0A5E05" w:rsidRDefault="00E20CB6" w:rsidP="00E20CB6">
            <w:pPr>
              <w:jc w:val="center"/>
              <w:rPr>
                <w:bCs/>
                <w:sz w:val="18"/>
                <w:szCs w:val="18"/>
              </w:rPr>
            </w:pPr>
            <w:r w:rsidRPr="000A5E05">
              <w:rPr>
                <w:bCs/>
                <w:sz w:val="18"/>
                <w:szCs w:val="18"/>
              </w:rPr>
              <w:t>34 372,1</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0A5E05" w:rsidRDefault="00E20CB6" w:rsidP="00E20CB6">
            <w:pPr>
              <w:jc w:val="center"/>
              <w:rPr>
                <w:bCs/>
                <w:sz w:val="18"/>
                <w:szCs w:val="18"/>
              </w:rPr>
            </w:pPr>
            <w:r w:rsidRPr="000A5E05">
              <w:rPr>
                <w:bCs/>
                <w:sz w:val="18"/>
                <w:szCs w:val="18"/>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0A5E05" w:rsidRDefault="00E20CB6" w:rsidP="00E20CB6">
            <w:pPr>
              <w:jc w:val="center"/>
              <w:rPr>
                <w:bCs/>
                <w:sz w:val="18"/>
                <w:szCs w:val="18"/>
              </w:rPr>
            </w:pPr>
            <w:r w:rsidRPr="000A5E05">
              <w:rPr>
                <w:bCs/>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0A5E05" w:rsidRDefault="00E20CB6" w:rsidP="00E20CB6">
            <w:pPr>
              <w:jc w:val="center"/>
              <w:rPr>
                <w:bCs/>
                <w:sz w:val="18"/>
                <w:szCs w:val="18"/>
              </w:rPr>
            </w:pPr>
            <w:r w:rsidRPr="000A5E05">
              <w:rPr>
                <w:bCs/>
                <w:sz w:val="18"/>
                <w:szCs w:val="18"/>
              </w:rPr>
              <w:t>0,0</w:t>
            </w:r>
          </w:p>
        </w:tc>
        <w:tc>
          <w:tcPr>
            <w:tcW w:w="1188" w:type="dxa"/>
            <w:tcBorders>
              <w:top w:val="nil"/>
              <w:left w:val="nil"/>
              <w:bottom w:val="single" w:sz="4" w:space="0" w:color="auto"/>
              <w:right w:val="single" w:sz="4" w:space="0" w:color="auto"/>
            </w:tcBorders>
            <w:shd w:val="clear" w:color="auto" w:fill="auto"/>
            <w:noWrap/>
            <w:vAlign w:val="center"/>
            <w:hideMark/>
          </w:tcPr>
          <w:p w:rsidR="00E20CB6" w:rsidRPr="000A5E05" w:rsidRDefault="00E20CB6" w:rsidP="00E20CB6">
            <w:pPr>
              <w:jc w:val="center"/>
              <w:rPr>
                <w:bCs/>
                <w:sz w:val="18"/>
                <w:szCs w:val="18"/>
              </w:rPr>
            </w:pPr>
            <w:r w:rsidRPr="000A5E05">
              <w:rPr>
                <w:bCs/>
                <w:sz w:val="18"/>
                <w:szCs w:val="18"/>
              </w:rPr>
              <w:t>0,0</w:t>
            </w:r>
          </w:p>
        </w:tc>
      </w:tr>
      <w:tr w:rsidR="00E20CB6" w:rsidRPr="00E20CB6"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both"/>
              <w:rPr>
                <w:sz w:val="18"/>
                <w:szCs w:val="18"/>
              </w:rPr>
            </w:pPr>
            <w:r w:rsidRPr="000A5E05">
              <w:rPr>
                <w:sz w:val="18"/>
                <w:szCs w:val="18"/>
              </w:rPr>
              <w:t>бюджет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26 100,9</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0A5E05" w:rsidRDefault="00E20CB6" w:rsidP="00E20CB6">
            <w:pPr>
              <w:jc w:val="center"/>
              <w:rPr>
                <w:sz w:val="18"/>
                <w:szCs w:val="18"/>
              </w:rPr>
            </w:pPr>
            <w:r w:rsidRPr="000A5E05">
              <w:rPr>
                <w:sz w:val="18"/>
                <w:szCs w:val="18"/>
              </w:rPr>
              <w:t>26 100,9</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r>
      <w:tr w:rsidR="00E20CB6" w:rsidRPr="00E20CB6"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nil"/>
              <w:right w:val="single" w:sz="4" w:space="0" w:color="auto"/>
            </w:tcBorders>
            <w:shd w:val="clear" w:color="auto" w:fill="auto"/>
            <w:hideMark/>
          </w:tcPr>
          <w:p w:rsidR="00E20CB6" w:rsidRPr="000A5E05" w:rsidRDefault="00E20CB6" w:rsidP="00E20CB6">
            <w:pPr>
              <w:jc w:val="both"/>
              <w:rPr>
                <w:sz w:val="18"/>
                <w:szCs w:val="18"/>
              </w:rPr>
            </w:pPr>
            <w:r w:rsidRPr="000A5E05">
              <w:rPr>
                <w:sz w:val="18"/>
                <w:szCs w:val="18"/>
              </w:rPr>
              <w:t>бюджет Белоярского района</w:t>
            </w:r>
          </w:p>
        </w:tc>
        <w:tc>
          <w:tcPr>
            <w:tcW w:w="1134" w:type="dxa"/>
            <w:tcBorders>
              <w:top w:val="nil"/>
              <w:left w:val="nil"/>
              <w:bottom w:val="nil"/>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9 271,2</w:t>
            </w:r>
          </w:p>
        </w:tc>
        <w:tc>
          <w:tcPr>
            <w:tcW w:w="1134" w:type="dxa"/>
            <w:tcBorders>
              <w:top w:val="nil"/>
              <w:left w:val="nil"/>
              <w:bottom w:val="nil"/>
              <w:right w:val="single" w:sz="4" w:space="0" w:color="auto"/>
            </w:tcBorders>
            <w:shd w:val="clear" w:color="auto" w:fill="auto"/>
            <w:noWrap/>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nil"/>
              <w:right w:val="single" w:sz="4" w:space="0" w:color="auto"/>
            </w:tcBorders>
            <w:shd w:val="clear" w:color="auto" w:fill="auto"/>
            <w:noWrap/>
            <w:vAlign w:val="center"/>
            <w:hideMark/>
          </w:tcPr>
          <w:p w:rsidR="00E20CB6" w:rsidRPr="000A5E05" w:rsidRDefault="00E20CB6" w:rsidP="00E20CB6">
            <w:pPr>
              <w:jc w:val="center"/>
              <w:rPr>
                <w:sz w:val="18"/>
                <w:szCs w:val="18"/>
              </w:rPr>
            </w:pPr>
            <w:r w:rsidRPr="000A5E05">
              <w:rPr>
                <w:sz w:val="18"/>
                <w:szCs w:val="18"/>
              </w:rPr>
              <w:t>8 271,2</w:t>
            </w:r>
          </w:p>
        </w:tc>
        <w:tc>
          <w:tcPr>
            <w:tcW w:w="1134" w:type="dxa"/>
            <w:tcBorders>
              <w:top w:val="nil"/>
              <w:left w:val="nil"/>
              <w:bottom w:val="nil"/>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nil"/>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nil"/>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1 000,0</w:t>
            </w:r>
          </w:p>
        </w:tc>
        <w:tc>
          <w:tcPr>
            <w:tcW w:w="1134" w:type="dxa"/>
            <w:tcBorders>
              <w:top w:val="nil"/>
              <w:left w:val="nil"/>
              <w:bottom w:val="nil"/>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34" w:type="dxa"/>
            <w:tcBorders>
              <w:top w:val="nil"/>
              <w:left w:val="nil"/>
              <w:bottom w:val="nil"/>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c>
          <w:tcPr>
            <w:tcW w:w="1188" w:type="dxa"/>
            <w:tcBorders>
              <w:top w:val="nil"/>
              <w:left w:val="nil"/>
              <w:bottom w:val="nil"/>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0,0</w:t>
            </w:r>
          </w:p>
        </w:tc>
      </w:tr>
      <w:tr w:rsidR="00E20CB6" w:rsidRPr="00E20CB6" w:rsidTr="00C55DC8">
        <w:trPr>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3.5</w:t>
            </w:r>
          </w:p>
        </w:tc>
        <w:tc>
          <w:tcPr>
            <w:tcW w:w="1559"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Поддержка предприятий (индивидуальных предпринимателей), оказывающих услуги по организации питания в общеобразовательных организациях на территории Белоярского района</w:t>
            </w:r>
          </w:p>
        </w:tc>
        <w:tc>
          <w:tcPr>
            <w:tcW w:w="1417"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20CB6" w:rsidRPr="00C55DC8" w:rsidRDefault="00E20CB6" w:rsidP="00E20CB6">
            <w:pPr>
              <w:jc w:val="both"/>
              <w:rPr>
                <w:sz w:val="18"/>
                <w:szCs w:val="18"/>
              </w:rPr>
            </w:pPr>
            <w:r w:rsidRPr="00C55DC8">
              <w:rPr>
                <w:sz w:val="18"/>
                <w:szCs w:val="18"/>
              </w:rPr>
              <w:t>бюджет Белоярского района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11 679,0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20CB6" w:rsidRPr="00C55DC8" w:rsidRDefault="00E20CB6" w:rsidP="00E20CB6">
            <w:pPr>
              <w:jc w:val="center"/>
              <w:rPr>
                <w:sz w:val="18"/>
                <w:szCs w:val="18"/>
              </w:rPr>
            </w:pPr>
            <w:r w:rsidRPr="00C55DC8">
              <w:rPr>
                <w:sz w:val="18"/>
                <w:szCs w:val="18"/>
              </w:rPr>
              <w:t>11 679,0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sz w:val="18"/>
                <w:szCs w:val="18"/>
              </w:rPr>
            </w:pPr>
            <w:r w:rsidRPr="00E20CB6">
              <w:rPr>
                <w:sz w:val="18"/>
                <w:szCs w:val="18"/>
              </w:rPr>
              <w:t>0,0</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sz w:val="18"/>
                <w:szCs w:val="18"/>
              </w:rPr>
            </w:pPr>
            <w:r w:rsidRPr="00E20CB6">
              <w:rPr>
                <w:sz w:val="18"/>
                <w:szCs w:val="18"/>
              </w:rPr>
              <w:t>0,0</w:t>
            </w:r>
          </w:p>
        </w:tc>
      </w:tr>
      <w:tr w:rsidR="00E20CB6" w:rsidRPr="00E20CB6" w:rsidTr="00C55DC8">
        <w:trPr>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3.5.1</w:t>
            </w:r>
          </w:p>
        </w:tc>
        <w:tc>
          <w:tcPr>
            <w:tcW w:w="1559" w:type="dxa"/>
            <w:tcBorders>
              <w:top w:val="nil"/>
              <w:left w:val="nil"/>
              <w:bottom w:val="nil"/>
              <w:right w:val="nil"/>
            </w:tcBorders>
            <w:shd w:val="clear" w:color="auto" w:fill="auto"/>
            <w:vAlign w:val="bottom"/>
            <w:hideMark/>
          </w:tcPr>
          <w:p w:rsidR="00E20CB6" w:rsidRPr="00E20CB6" w:rsidRDefault="00E20CB6" w:rsidP="00E20CB6">
            <w:pPr>
              <w:rPr>
                <w:sz w:val="18"/>
                <w:szCs w:val="18"/>
              </w:rPr>
            </w:pPr>
            <w:r w:rsidRPr="00E20CB6">
              <w:rPr>
                <w:sz w:val="18"/>
                <w:szCs w:val="18"/>
              </w:rPr>
              <w:t xml:space="preserve">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по </w:t>
            </w:r>
            <w:r w:rsidRPr="00E20CB6">
              <w:rPr>
                <w:sz w:val="18"/>
                <w:szCs w:val="18"/>
              </w:rPr>
              <w:lastRenderedPageBreak/>
              <w:t>организации питания в общеобразовательных организациях на территории Белоярского района, в целях возмещения затрат в период введения ограничительных мер, направленных на профилактику и устранение последствий распространения новой коронавирусной инфекции (COVID-19) в 2020 году</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lastRenderedPageBreak/>
              <w:t>КО</w:t>
            </w:r>
          </w:p>
        </w:tc>
        <w:tc>
          <w:tcPr>
            <w:tcW w:w="1560"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both"/>
              <w:rPr>
                <w:sz w:val="18"/>
                <w:szCs w:val="18"/>
              </w:rPr>
            </w:pPr>
            <w:r w:rsidRPr="00E20CB6">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11 679,0</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sz w:val="18"/>
                <w:szCs w:val="18"/>
              </w:rPr>
            </w:pPr>
            <w:r w:rsidRPr="00E20CB6">
              <w:rPr>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sz w:val="18"/>
                <w:szCs w:val="18"/>
              </w:rPr>
            </w:pPr>
            <w:r w:rsidRPr="00E20CB6">
              <w:rPr>
                <w:sz w:val="18"/>
                <w:szCs w:val="18"/>
              </w:rPr>
              <w:t>11 679,0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r>
      <w:tr w:rsidR="00E20CB6" w:rsidRPr="00E20CB6" w:rsidTr="00C55DC8">
        <w:trPr>
          <w:jc w:val="center"/>
        </w:trPr>
        <w:tc>
          <w:tcPr>
            <w:tcW w:w="1078"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jc w:val="center"/>
              <w:rPr>
                <w:b/>
                <w:color w:val="FF0000"/>
                <w:sz w:val="18"/>
                <w:szCs w:val="18"/>
              </w:rPr>
            </w:pPr>
            <w:r w:rsidRPr="000A5E05">
              <w:rPr>
                <w:b/>
                <w:color w:val="FF0000"/>
                <w:sz w:val="18"/>
                <w:szCs w:val="18"/>
              </w:rPr>
              <w:lastRenderedPageBreak/>
              <w:t>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0CB6" w:rsidRPr="000A5E05" w:rsidRDefault="00E20CB6" w:rsidP="00E20CB6">
            <w:pPr>
              <w:jc w:val="center"/>
              <w:rPr>
                <w:b/>
                <w:sz w:val="18"/>
                <w:szCs w:val="18"/>
              </w:rPr>
            </w:pPr>
            <w:r w:rsidRPr="000A5E05">
              <w:rPr>
                <w:b/>
                <w:sz w:val="18"/>
                <w:szCs w:val="18"/>
              </w:rPr>
              <w:t>Итого по подпрограмме 3</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 </w:t>
            </w:r>
          </w:p>
        </w:tc>
        <w:tc>
          <w:tcPr>
            <w:tcW w:w="1560" w:type="dxa"/>
            <w:tcBorders>
              <w:top w:val="nil"/>
              <w:left w:val="nil"/>
              <w:bottom w:val="single" w:sz="4" w:space="0" w:color="auto"/>
              <w:right w:val="single" w:sz="4" w:space="0" w:color="auto"/>
            </w:tcBorders>
            <w:shd w:val="clear" w:color="auto" w:fill="auto"/>
            <w:hideMark/>
          </w:tcPr>
          <w:p w:rsidR="00E20CB6" w:rsidRPr="00E20CB6" w:rsidRDefault="00E20CB6" w:rsidP="00E20CB6">
            <w:pPr>
              <w:jc w:val="both"/>
              <w:rPr>
                <w:b/>
                <w:bCs/>
                <w:sz w:val="18"/>
                <w:szCs w:val="18"/>
              </w:rPr>
            </w:pPr>
            <w:r w:rsidRPr="00E20CB6">
              <w:rPr>
                <w:b/>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1 304 991,7</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312 791,8</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435 969,4</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107 673,5</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81 938,2</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91 392,7</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91 537,1</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91 844,5</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91 844,5</w:t>
            </w:r>
          </w:p>
        </w:tc>
      </w:tr>
      <w:tr w:rsidR="00E20CB6" w:rsidRPr="00E20CB6"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color w:val="FF0000"/>
                <w:sz w:val="18"/>
                <w:szCs w:val="18"/>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E20CB6" w:rsidRDefault="00E20CB6" w:rsidP="00E20CB6">
            <w:pPr>
              <w:rPr>
                <w:b/>
                <w:bCs/>
                <w:sz w:val="18"/>
                <w:szCs w:val="18"/>
              </w:rPr>
            </w:pPr>
            <w:r w:rsidRPr="00E20CB6">
              <w:rPr>
                <w:b/>
                <w:bCs/>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1 130,7</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1 130,7</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0,0</w:t>
            </w:r>
          </w:p>
        </w:tc>
      </w:tr>
      <w:tr w:rsidR="00E20CB6" w:rsidRPr="00E20CB6"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color w:val="FF0000"/>
                <w:sz w:val="18"/>
                <w:szCs w:val="18"/>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E20CB6" w:rsidRDefault="00E20CB6" w:rsidP="00E20CB6">
            <w:pPr>
              <w:jc w:val="both"/>
              <w:rPr>
                <w:b/>
                <w:bCs/>
                <w:sz w:val="18"/>
                <w:szCs w:val="18"/>
              </w:rPr>
            </w:pPr>
            <w:r w:rsidRPr="00E20CB6">
              <w:rPr>
                <w:b/>
                <w:bCs/>
                <w:sz w:val="18"/>
                <w:szCs w:val="18"/>
              </w:rPr>
              <w:t>бюджет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499 016,3</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210 199,9</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271 480,5</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17 335,9</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0,0</w:t>
            </w:r>
          </w:p>
        </w:tc>
      </w:tr>
      <w:tr w:rsidR="00E20CB6" w:rsidRPr="00E20CB6"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color w:val="FF0000"/>
                <w:sz w:val="18"/>
                <w:szCs w:val="18"/>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E20CB6" w:rsidRDefault="00E20CB6" w:rsidP="00E20CB6">
            <w:pPr>
              <w:jc w:val="both"/>
              <w:rPr>
                <w:b/>
                <w:bCs/>
                <w:sz w:val="18"/>
                <w:szCs w:val="18"/>
              </w:rPr>
            </w:pPr>
            <w:r w:rsidRPr="00E20CB6">
              <w:rPr>
                <w:b/>
                <w:bCs/>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804 631,7</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b/>
                <w:bCs/>
                <w:sz w:val="18"/>
                <w:szCs w:val="18"/>
              </w:rPr>
            </w:pPr>
            <w:r w:rsidRPr="00E20CB6">
              <w:rPr>
                <w:b/>
                <w:bCs/>
                <w:sz w:val="18"/>
                <w:szCs w:val="18"/>
              </w:rPr>
              <w:t>101 373,2</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b/>
                <w:bCs/>
                <w:sz w:val="18"/>
                <w:szCs w:val="18"/>
              </w:rPr>
            </w:pPr>
            <w:r w:rsidRPr="00E20CB6">
              <w:rPr>
                <w:b/>
                <w:bCs/>
                <w:sz w:val="18"/>
                <w:szCs w:val="18"/>
              </w:rPr>
              <w:t>164 488,9</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b/>
                <w:bCs/>
                <w:sz w:val="18"/>
                <w:szCs w:val="18"/>
              </w:rPr>
            </w:pPr>
            <w:r w:rsidRPr="00E20CB6">
              <w:rPr>
                <w:b/>
                <w:bCs/>
                <w:sz w:val="18"/>
                <w:szCs w:val="18"/>
              </w:rPr>
              <w:t>90 212,6</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b/>
                <w:bCs/>
                <w:sz w:val="18"/>
                <w:szCs w:val="18"/>
              </w:rPr>
            </w:pPr>
            <w:r w:rsidRPr="00E20CB6">
              <w:rPr>
                <w:b/>
                <w:bCs/>
                <w:sz w:val="18"/>
                <w:szCs w:val="18"/>
              </w:rPr>
              <w:t>81 938,2</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b/>
                <w:bCs/>
                <w:sz w:val="18"/>
                <w:szCs w:val="18"/>
              </w:rPr>
            </w:pPr>
            <w:r w:rsidRPr="00E20CB6">
              <w:rPr>
                <w:b/>
                <w:bCs/>
                <w:sz w:val="18"/>
                <w:szCs w:val="18"/>
              </w:rPr>
              <w:t>91 392,7</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b/>
                <w:bCs/>
                <w:sz w:val="18"/>
                <w:szCs w:val="18"/>
              </w:rPr>
            </w:pPr>
            <w:r w:rsidRPr="00E20CB6">
              <w:rPr>
                <w:b/>
                <w:bCs/>
                <w:sz w:val="18"/>
                <w:szCs w:val="18"/>
              </w:rPr>
              <w:t>91 537,1</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b/>
                <w:bCs/>
                <w:sz w:val="18"/>
                <w:szCs w:val="18"/>
              </w:rPr>
            </w:pPr>
            <w:r w:rsidRPr="00E20CB6">
              <w:rPr>
                <w:b/>
                <w:bCs/>
                <w:sz w:val="18"/>
                <w:szCs w:val="18"/>
              </w:rPr>
              <w:t>91 844,5</w:t>
            </w:r>
          </w:p>
        </w:tc>
        <w:tc>
          <w:tcPr>
            <w:tcW w:w="1188" w:type="dxa"/>
            <w:tcBorders>
              <w:top w:val="nil"/>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b/>
                <w:bCs/>
                <w:sz w:val="18"/>
                <w:szCs w:val="18"/>
              </w:rPr>
            </w:pPr>
            <w:r w:rsidRPr="00E20CB6">
              <w:rPr>
                <w:b/>
                <w:bCs/>
                <w:sz w:val="18"/>
                <w:szCs w:val="18"/>
              </w:rPr>
              <w:t>91 844,5</w:t>
            </w:r>
          </w:p>
        </w:tc>
      </w:tr>
      <w:tr w:rsidR="00E20CB6" w:rsidRPr="00E20CB6" w:rsidTr="00C55DC8">
        <w:trPr>
          <w:jc w:val="center"/>
        </w:trPr>
        <w:tc>
          <w:tcPr>
            <w:tcW w:w="1078"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color w:val="FF0000"/>
                <w:sz w:val="18"/>
                <w:szCs w:val="18"/>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E20CB6" w:rsidRPr="00E20CB6"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E20CB6" w:rsidRDefault="00E20CB6" w:rsidP="00E20CB6">
            <w:pPr>
              <w:rPr>
                <w:b/>
                <w:bCs/>
                <w:sz w:val="18"/>
                <w:szCs w:val="18"/>
              </w:rPr>
            </w:pPr>
            <w:r w:rsidRPr="00E20CB6">
              <w:rPr>
                <w:b/>
                <w:bCs/>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213,0</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b/>
                <w:bCs/>
                <w:sz w:val="18"/>
                <w:szCs w:val="18"/>
              </w:rPr>
            </w:pPr>
            <w:r w:rsidRPr="00E20CB6">
              <w:rPr>
                <w:b/>
                <w:bCs/>
                <w:sz w:val="18"/>
                <w:szCs w:val="18"/>
              </w:rPr>
              <w:t>88,0</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b/>
                <w:bCs/>
                <w:sz w:val="18"/>
                <w:szCs w:val="18"/>
              </w:rPr>
            </w:pPr>
            <w:r w:rsidRPr="00E20CB6">
              <w:rPr>
                <w:b/>
                <w:bCs/>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b/>
                <w:bCs/>
                <w:sz w:val="18"/>
                <w:szCs w:val="18"/>
              </w:rPr>
            </w:pPr>
            <w:r w:rsidRPr="00E20CB6">
              <w:rPr>
                <w:b/>
                <w:bCs/>
                <w:sz w:val="18"/>
                <w:szCs w:val="18"/>
              </w:rPr>
              <w:t>125,0</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b/>
                <w:bCs/>
                <w:sz w:val="18"/>
                <w:szCs w:val="18"/>
              </w:rPr>
            </w:pPr>
            <w:r w:rsidRPr="00E20CB6">
              <w:rPr>
                <w:b/>
                <w:bCs/>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b/>
                <w:bCs/>
                <w:sz w:val="18"/>
                <w:szCs w:val="18"/>
              </w:rPr>
            </w:pPr>
            <w:r w:rsidRPr="00E20CB6">
              <w:rPr>
                <w:b/>
                <w:bCs/>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b/>
                <w:bCs/>
                <w:sz w:val="18"/>
                <w:szCs w:val="18"/>
              </w:rPr>
            </w:pPr>
            <w:r w:rsidRPr="00E20CB6">
              <w:rPr>
                <w:b/>
                <w:bCs/>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b/>
                <w:bCs/>
                <w:sz w:val="18"/>
                <w:szCs w:val="18"/>
              </w:rPr>
            </w:pPr>
            <w:r w:rsidRPr="00E20CB6">
              <w:rPr>
                <w:b/>
                <w:bCs/>
                <w:sz w:val="18"/>
                <w:szCs w:val="18"/>
              </w:rPr>
              <w:t>0,0</w:t>
            </w:r>
          </w:p>
        </w:tc>
        <w:tc>
          <w:tcPr>
            <w:tcW w:w="1188" w:type="dxa"/>
            <w:tcBorders>
              <w:top w:val="nil"/>
              <w:left w:val="nil"/>
              <w:bottom w:val="single" w:sz="4" w:space="0" w:color="auto"/>
              <w:right w:val="single" w:sz="4" w:space="0" w:color="auto"/>
            </w:tcBorders>
            <w:shd w:val="clear" w:color="auto" w:fill="auto"/>
            <w:noWrap/>
            <w:vAlign w:val="center"/>
            <w:hideMark/>
          </w:tcPr>
          <w:p w:rsidR="00E20CB6" w:rsidRPr="00E20CB6" w:rsidRDefault="00E20CB6" w:rsidP="00E20CB6">
            <w:pPr>
              <w:jc w:val="center"/>
              <w:rPr>
                <w:b/>
                <w:bCs/>
                <w:sz w:val="18"/>
                <w:szCs w:val="18"/>
              </w:rPr>
            </w:pPr>
            <w:r w:rsidRPr="00E20CB6">
              <w:rPr>
                <w:b/>
                <w:bCs/>
                <w:sz w:val="18"/>
                <w:szCs w:val="18"/>
              </w:rPr>
              <w:t>0,0</w:t>
            </w:r>
          </w:p>
        </w:tc>
      </w:tr>
      <w:tr w:rsidR="00E20CB6" w:rsidRPr="00E20CB6" w:rsidTr="00C55DC8">
        <w:trPr>
          <w:jc w:val="center"/>
        </w:trPr>
        <w:tc>
          <w:tcPr>
            <w:tcW w:w="15874"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E20CB6" w:rsidRPr="00E20CB6" w:rsidRDefault="00E20CB6" w:rsidP="00E20CB6">
            <w:pPr>
              <w:jc w:val="center"/>
              <w:rPr>
                <w:b/>
                <w:bCs/>
                <w:sz w:val="18"/>
                <w:szCs w:val="18"/>
              </w:rPr>
            </w:pPr>
            <w:r w:rsidRPr="00E20CB6">
              <w:rPr>
                <w:b/>
                <w:bCs/>
                <w:sz w:val="18"/>
                <w:szCs w:val="18"/>
              </w:rPr>
              <w:t>Подпрограмма 4 «Формирование доступной среды для инвалидов и других маломобильных групп населения в образовательных учреждениях »</w:t>
            </w:r>
          </w:p>
        </w:tc>
      </w:tr>
      <w:tr w:rsidR="00E20CB6" w:rsidRPr="00E20CB6" w:rsidTr="00C55DC8">
        <w:trPr>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4.1</w:t>
            </w:r>
          </w:p>
        </w:tc>
        <w:tc>
          <w:tcPr>
            <w:tcW w:w="1559" w:type="dxa"/>
            <w:tcBorders>
              <w:top w:val="nil"/>
              <w:left w:val="nil"/>
              <w:bottom w:val="single" w:sz="4" w:space="0" w:color="auto"/>
              <w:right w:val="single" w:sz="4" w:space="0" w:color="auto"/>
            </w:tcBorders>
            <w:shd w:val="clear" w:color="auto" w:fill="auto"/>
            <w:hideMark/>
          </w:tcPr>
          <w:p w:rsidR="00E20CB6" w:rsidRPr="00E20CB6" w:rsidRDefault="00E20CB6" w:rsidP="00E20CB6">
            <w:pPr>
              <w:rPr>
                <w:sz w:val="18"/>
                <w:szCs w:val="18"/>
              </w:rPr>
            </w:pPr>
            <w:r w:rsidRPr="00E20CB6">
              <w:rPr>
                <w:sz w:val="18"/>
                <w:szCs w:val="18"/>
              </w:rPr>
              <w:t xml:space="preserve">Создание благоприятных </w:t>
            </w:r>
            <w:r w:rsidRPr="00E20CB6">
              <w:rPr>
                <w:sz w:val="18"/>
                <w:szCs w:val="18"/>
              </w:rPr>
              <w:lastRenderedPageBreak/>
              <w:t xml:space="preserve">условий  для жизнедеятельности </w:t>
            </w:r>
            <w:r w:rsidRPr="00E20CB6">
              <w:rPr>
                <w:color w:val="000000"/>
                <w:sz w:val="18"/>
                <w:szCs w:val="18"/>
              </w:rPr>
              <w:t>(31)</w:t>
            </w:r>
          </w:p>
        </w:tc>
        <w:tc>
          <w:tcPr>
            <w:tcW w:w="1417"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lastRenderedPageBreak/>
              <w:t>КО</w:t>
            </w:r>
          </w:p>
        </w:tc>
        <w:tc>
          <w:tcPr>
            <w:tcW w:w="1560" w:type="dxa"/>
            <w:tcBorders>
              <w:top w:val="nil"/>
              <w:left w:val="nil"/>
              <w:bottom w:val="single" w:sz="4" w:space="0" w:color="auto"/>
              <w:right w:val="single" w:sz="4" w:space="0" w:color="auto"/>
            </w:tcBorders>
            <w:shd w:val="clear" w:color="auto" w:fill="auto"/>
            <w:hideMark/>
          </w:tcPr>
          <w:p w:rsidR="00E20CB6" w:rsidRPr="00E20CB6" w:rsidRDefault="00E20CB6" w:rsidP="00E20CB6">
            <w:pPr>
              <w:jc w:val="both"/>
              <w:rPr>
                <w:sz w:val="18"/>
                <w:szCs w:val="18"/>
              </w:rPr>
            </w:pPr>
            <w:r w:rsidRPr="00E20CB6">
              <w:rPr>
                <w:sz w:val="18"/>
                <w:szCs w:val="18"/>
              </w:rPr>
              <w:t xml:space="preserve">бюджет Белоярского </w:t>
            </w:r>
            <w:r w:rsidRPr="00E20CB6">
              <w:rPr>
                <w:sz w:val="18"/>
                <w:szCs w:val="18"/>
              </w:rPr>
              <w:lastRenderedPageBreak/>
              <w:t>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lastRenderedPageBreak/>
              <w:t>625,0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264,3</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360,7</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0,0</w:t>
            </w:r>
          </w:p>
        </w:tc>
      </w:tr>
      <w:tr w:rsidR="00E20CB6" w:rsidRPr="00E20CB6" w:rsidTr="00C55DC8">
        <w:trPr>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20CB6" w:rsidRPr="000A5E05" w:rsidRDefault="00E20CB6" w:rsidP="00E20CB6">
            <w:pPr>
              <w:jc w:val="center"/>
              <w:rPr>
                <w:b/>
                <w:sz w:val="18"/>
                <w:szCs w:val="18"/>
              </w:rPr>
            </w:pPr>
            <w:r w:rsidRPr="000A5E05">
              <w:rPr>
                <w:b/>
                <w:sz w:val="18"/>
                <w:szCs w:val="18"/>
              </w:rPr>
              <w:lastRenderedPageBreak/>
              <w:t> </w:t>
            </w:r>
          </w:p>
        </w:tc>
        <w:tc>
          <w:tcPr>
            <w:tcW w:w="1559"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
                <w:sz w:val="18"/>
                <w:szCs w:val="18"/>
              </w:rPr>
            </w:pPr>
            <w:r w:rsidRPr="000A5E05">
              <w:rPr>
                <w:b/>
                <w:sz w:val="18"/>
                <w:szCs w:val="18"/>
              </w:rPr>
              <w:t>Итого по подпрограмме 4</w:t>
            </w:r>
          </w:p>
        </w:tc>
        <w:tc>
          <w:tcPr>
            <w:tcW w:w="1417"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
                <w:sz w:val="18"/>
                <w:szCs w:val="18"/>
              </w:rPr>
            </w:pPr>
            <w:r w:rsidRPr="000A5E05">
              <w:rPr>
                <w:b/>
                <w:sz w:val="18"/>
                <w:szCs w:val="18"/>
              </w:rPr>
              <w:t> </w:t>
            </w: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both"/>
              <w:rPr>
                <w:b/>
                <w:bCs/>
                <w:sz w:val="18"/>
                <w:szCs w:val="18"/>
              </w:rPr>
            </w:pPr>
            <w:r w:rsidRPr="000A5E05">
              <w:rPr>
                <w:b/>
                <w:bCs/>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625,0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264,3</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360,7</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0,0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0,0</w:t>
            </w:r>
          </w:p>
        </w:tc>
      </w:tr>
      <w:tr w:rsidR="00E20CB6" w:rsidRPr="00E20CB6" w:rsidTr="00C55DC8">
        <w:trPr>
          <w:jc w:val="center"/>
        </w:trPr>
        <w:tc>
          <w:tcPr>
            <w:tcW w:w="405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Итого по муниципальной программе</w:t>
            </w:r>
          </w:p>
        </w:tc>
        <w:tc>
          <w:tcPr>
            <w:tcW w:w="1560" w:type="dxa"/>
            <w:tcBorders>
              <w:top w:val="nil"/>
              <w:left w:val="nil"/>
              <w:bottom w:val="single" w:sz="4" w:space="0" w:color="auto"/>
              <w:right w:val="single" w:sz="4" w:space="0" w:color="auto"/>
            </w:tcBorders>
            <w:shd w:val="clear" w:color="auto" w:fill="auto"/>
            <w:hideMark/>
          </w:tcPr>
          <w:p w:rsidR="00E20CB6" w:rsidRPr="00E20CB6" w:rsidRDefault="00E20CB6" w:rsidP="00E20CB6">
            <w:pPr>
              <w:jc w:val="both"/>
              <w:rPr>
                <w:b/>
                <w:bCs/>
                <w:sz w:val="18"/>
                <w:szCs w:val="18"/>
              </w:rPr>
            </w:pPr>
            <w:r w:rsidRPr="00E20CB6">
              <w:rPr>
                <w:b/>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16 055 687,4</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1 763 245,4</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2 010 839,6</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1 769 264,9</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1 848 536,7</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2 086 665,5</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2 135 035,5</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2 220 896,1</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2 221 203,7</w:t>
            </w:r>
          </w:p>
        </w:tc>
      </w:tr>
      <w:tr w:rsidR="00E20CB6" w:rsidRPr="00E20CB6" w:rsidTr="00C55DC8">
        <w:trPr>
          <w:jc w:val="center"/>
        </w:trPr>
        <w:tc>
          <w:tcPr>
            <w:tcW w:w="405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b/>
                <w:bCs/>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E20CB6" w:rsidRDefault="00E20CB6" w:rsidP="00E20CB6">
            <w:pPr>
              <w:rPr>
                <w:b/>
                <w:bCs/>
                <w:sz w:val="18"/>
                <w:szCs w:val="18"/>
              </w:rPr>
            </w:pPr>
            <w:r w:rsidRPr="00E20CB6">
              <w:rPr>
                <w:b/>
                <w:bCs/>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276 545,7</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1 130,7</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13 614,1</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43 610,7</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42 718,9</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43 692,7</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44 599,1</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44 717,5</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42 462,0</w:t>
            </w:r>
          </w:p>
        </w:tc>
      </w:tr>
      <w:tr w:rsidR="00E20CB6" w:rsidRPr="00E20CB6" w:rsidTr="00C55DC8">
        <w:trPr>
          <w:jc w:val="center"/>
        </w:trPr>
        <w:tc>
          <w:tcPr>
            <w:tcW w:w="405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b/>
                <w:bCs/>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E20CB6" w:rsidRDefault="00E20CB6" w:rsidP="00E20CB6">
            <w:pPr>
              <w:jc w:val="both"/>
              <w:rPr>
                <w:b/>
                <w:bCs/>
                <w:sz w:val="18"/>
                <w:szCs w:val="18"/>
              </w:rPr>
            </w:pPr>
            <w:r w:rsidRPr="00E20CB6">
              <w:rPr>
                <w:b/>
                <w:bCs/>
                <w:sz w:val="18"/>
                <w:szCs w:val="18"/>
              </w:rPr>
              <w:t>бюджет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12 270 122,5</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1 327 527,6</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1 512 990,2</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1 337 295,7</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1 406 999,0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1 598 471,7</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1 633 200,4</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1 725 656,0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1 727 981,9</w:t>
            </w:r>
          </w:p>
        </w:tc>
      </w:tr>
      <w:tr w:rsidR="00E20CB6" w:rsidRPr="00E20CB6" w:rsidTr="00C55DC8">
        <w:trPr>
          <w:jc w:val="center"/>
        </w:trPr>
        <w:tc>
          <w:tcPr>
            <w:tcW w:w="405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b/>
                <w:bCs/>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E20CB6" w:rsidRDefault="00E20CB6" w:rsidP="00E20CB6">
            <w:pPr>
              <w:jc w:val="both"/>
              <w:rPr>
                <w:b/>
                <w:bCs/>
                <w:sz w:val="18"/>
                <w:szCs w:val="18"/>
              </w:rPr>
            </w:pPr>
            <w:r w:rsidRPr="00E20CB6">
              <w:rPr>
                <w:b/>
                <w:bCs/>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2 896 629,9</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362 614,6</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407 893,4</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312 234,1</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315 123,1</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369 903,5</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380 683,6</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373 970,2</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374 207,4</w:t>
            </w:r>
          </w:p>
        </w:tc>
      </w:tr>
      <w:tr w:rsidR="00E20CB6" w:rsidRPr="00E20CB6" w:rsidTr="00C55DC8">
        <w:trPr>
          <w:jc w:val="center"/>
        </w:trPr>
        <w:tc>
          <w:tcPr>
            <w:tcW w:w="405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b/>
                <w:bCs/>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E20CB6" w:rsidRDefault="00E20CB6" w:rsidP="00E20CB6">
            <w:pPr>
              <w:jc w:val="both"/>
              <w:rPr>
                <w:b/>
                <w:bCs/>
                <w:sz w:val="18"/>
                <w:szCs w:val="18"/>
              </w:rPr>
            </w:pPr>
            <w:r w:rsidRPr="00E20CB6">
              <w:rPr>
                <w:b/>
                <w:bCs/>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612 389,3</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71 972,5</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76 341,9</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76 124,4</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83 695,7</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74 597,6</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76 552,4</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76 552,4</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b/>
                <w:bCs/>
                <w:sz w:val="18"/>
                <w:szCs w:val="18"/>
              </w:rPr>
            </w:pPr>
            <w:r w:rsidRPr="00E20CB6">
              <w:rPr>
                <w:b/>
                <w:bCs/>
                <w:sz w:val="18"/>
                <w:szCs w:val="18"/>
              </w:rPr>
              <w:t>76 552,4</w:t>
            </w:r>
          </w:p>
        </w:tc>
      </w:tr>
    </w:tbl>
    <w:p w:rsidR="00FA3C77" w:rsidRPr="000A27E7" w:rsidRDefault="00FA3C77" w:rsidP="00FA3C77">
      <w:pPr>
        <w:pStyle w:val="31"/>
        <w:jc w:val="left"/>
        <w:rPr>
          <w:sz w:val="18"/>
          <w:szCs w:val="18"/>
          <w:lang w:val="ru-RU"/>
        </w:rPr>
      </w:pPr>
    </w:p>
    <w:p w:rsidR="00FA3C77" w:rsidRPr="00AC5741" w:rsidRDefault="00FA3C77" w:rsidP="00FA3C77">
      <w:pPr>
        <w:pStyle w:val="31"/>
        <w:jc w:val="right"/>
        <w:rPr>
          <w:sz w:val="22"/>
          <w:szCs w:val="22"/>
          <w:lang w:val="ru-RU"/>
        </w:rPr>
      </w:pPr>
      <w:r w:rsidRPr="00EC7070">
        <w:rPr>
          <w:sz w:val="22"/>
          <w:szCs w:val="22"/>
          <w:lang w:val="ru-RU"/>
        </w:rPr>
        <w:t xml:space="preserve">    </w:t>
      </w:r>
    </w:p>
    <w:p w:rsidR="00FA3C77" w:rsidRPr="00EC7070" w:rsidRDefault="00FA3C77" w:rsidP="00FA3C77"/>
    <w:p w:rsidR="00FA3C77" w:rsidRPr="00EC7070" w:rsidRDefault="00FA3C77" w:rsidP="00FA3C77">
      <w:pPr>
        <w:jc w:val="center"/>
      </w:pPr>
      <w:r w:rsidRPr="00EC7070">
        <w:t>_____________</w:t>
      </w:r>
    </w:p>
    <w:p w:rsidR="00FA3C77" w:rsidRPr="00EC7070" w:rsidRDefault="00FA3C77" w:rsidP="00FA3C77">
      <w:pPr>
        <w:jc w:val="center"/>
      </w:pPr>
    </w:p>
    <w:p w:rsidR="00FA3C77" w:rsidRDefault="00FA3C77" w:rsidP="00FA3C77">
      <w:pPr>
        <w:rPr>
          <w:bCs/>
          <w:sz w:val="22"/>
          <w:szCs w:val="22"/>
        </w:rPr>
      </w:pPr>
    </w:p>
    <w:p w:rsidR="00BF6779" w:rsidRDefault="00BF6779" w:rsidP="00FA3C77">
      <w:pPr>
        <w:rPr>
          <w:bCs/>
          <w:sz w:val="22"/>
          <w:szCs w:val="22"/>
        </w:rPr>
      </w:pPr>
    </w:p>
    <w:p w:rsidR="00BF6779" w:rsidRDefault="00BF6779" w:rsidP="00FA3C77">
      <w:pPr>
        <w:rPr>
          <w:bCs/>
          <w:sz w:val="22"/>
          <w:szCs w:val="22"/>
        </w:rPr>
      </w:pPr>
    </w:p>
    <w:p w:rsidR="00BF6779" w:rsidRDefault="00BF6779" w:rsidP="00FA3C77">
      <w:pPr>
        <w:rPr>
          <w:bCs/>
          <w:sz w:val="22"/>
          <w:szCs w:val="22"/>
        </w:rPr>
      </w:pPr>
    </w:p>
    <w:p w:rsidR="00BF6779" w:rsidRDefault="00BF6779" w:rsidP="00FA3C77">
      <w:pPr>
        <w:rPr>
          <w:bCs/>
          <w:sz w:val="22"/>
          <w:szCs w:val="22"/>
        </w:rPr>
      </w:pPr>
    </w:p>
    <w:sectPr w:rsidR="00BF6779" w:rsidSect="00EC4622">
      <w:pgSz w:w="16838" w:h="11906" w:orient="landscape"/>
      <w:pgMar w:top="142" w:right="567" w:bottom="993"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E0C" w:rsidRDefault="00381E0C">
      <w:r>
        <w:separator/>
      </w:r>
    </w:p>
  </w:endnote>
  <w:endnote w:type="continuationSeparator" w:id="0">
    <w:p w:rsidR="00381E0C" w:rsidRDefault="0038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E0C" w:rsidRDefault="00381E0C">
      <w:r>
        <w:separator/>
      </w:r>
    </w:p>
  </w:footnote>
  <w:footnote w:type="continuationSeparator" w:id="0">
    <w:p w:rsidR="00381E0C" w:rsidRDefault="00381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88" w:rsidRDefault="00E50188"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E50188" w:rsidRDefault="00E5018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88" w:rsidRPr="000D7E7D" w:rsidRDefault="00E50188"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8F30ED">
      <w:rPr>
        <w:rStyle w:val="ad"/>
        <w:noProof/>
        <w:sz w:val="24"/>
        <w:szCs w:val="24"/>
      </w:rPr>
      <w:t>3</w:t>
    </w:r>
    <w:r w:rsidRPr="000D7E7D">
      <w:rPr>
        <w:rStyle w:val="ad"/>
        <w:sz w:val="24"/>
        <w:szCs w:val="24"/>
      </w:rPr>
      <w:fldChar w:fldCharType="end"/>
    </w:r>
  </w:p>
  <w:p w:rsidR="00E50188" w:rsidRDefault="00E5018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3">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6">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7">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18">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0">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2">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3">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6554"/>
    <w:rsid w:val="000302BC"/>
    <w:rsid w:val="00030E69"/>
    <w:rsid w:val="000321F6"/>
    <w:rsid w:val="00037234"/>
    <w:rsid w:val="000438A6"/>
    <w:rsid w:val="00046622"/>
    <w:rsid w:val="0004798C"/>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5E05"/>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420"/>
    <w:rsid w:val="000E174A"/>
    <w:rsid w:val="000E18C4"/>
    <w:rsid w:val="000E355B"/>
    <w:rsid w:val="000E500C"/>
    <w:rsid w:val="000E531A"/>
    <w:rsid w:val="000E5A6C"/>
    <w:rsid w:val="000F1629"/>
    <w:rsid w:val="000F22A7"/>
    <w:rsid w:val="000F4F2A"/>
    <w:rsid w:val="000F5C9B"/>
    <w:rsid w:val="000F74FC"/>
    <w:rsid w:val="00100087"/>
    <w:rsid w:val="001004B9"/>
    <w:rsid w:val="0010740C"/>
    <w:rsid w:val="00110017"/>
    <w:rsid w:val="00116450"/>
    <w:rsid w:val="00121B3D"/>
    <w:rsid w:val="0012382F"/>
    <w:rsid w:val="001258C4"/>
    <w:rsid w:val="00126BF1"/>
    <w:rsid w:val="00127DE6"/>
    <w:rsid w:val="00130C0B"/>
    <w:rsid w:val="00131EC2"/>
    <w:rsid w:val="00133E2C"/>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13B7"/>
    <w:rsid w:val="00193F6C"/>
    <w:rsid w:val="00194B3E"/>
    <w:rsid w:val="00195529"/>
    <w:rsid w:val="001A015D"/>
    <w:rsid w:val="001A21FF"/>
    <w:rsid w:val="001A2409"/>
    <w:rsid w:val="001A5CE6"/>
    <w:rsid w:val="001A76E8"/>
    <w:rsid w:val="001A7A88"/>
    <w:rsid w:val="001A7EAA"/>
    <w:rsid w:val="001B2350"/>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40B8"/>
    <w:rsid w:val="001E6781"/>
    <w:rsid w:val="001F1A67"/>
    <w:rsid w:val="001F37E7"/>
    <w:rsid w:val="001F592B"/>
    <w:rsid w:val="00202D63"/>
    <w:rsid w:val="00203BD4"/>
    <w:rsid w:val="0020485C"/>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34FE"/>
    <w:rsid w:val="00234281"/>
    <w:rsid w:val="002353A1"/>
    <w:rsid w:val="00235DD0"/>
    <w:rsid w:val="00236CF5"/>
    <w:rsid w:val="0024033A"/>
    <w:rsid w:val="00240A70"/>
    <w:rsid w:val="00240BBE"/>
    <w:rsid w:val="00240F4F"/>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6AF3"/>
    <w:rsid w:val="00267042"/>
    <w:rsid w:val="00267279"/>
    <w:rsid w:val="0027286B"/>
    <w:rsid w:val="00274A8E"/>
    <w:rsid w:val="00274E99"/>
    <w:rsid w:val="002752AB"/>
    <w:rsid w:val="00277052"/>
    <w:rsid w:val="0027734C"/>
    <w:rsid w:val="00277B74"/>
    <w:rsid w:val="00280139"/>
    <w:rsid w:val="00281E2B"/>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745F"/>
    <w:rsid w:val="002B7CCE"/>
    <w:rsid w:val="002C0B65"/>
    <w:rsid w:val="002C15EB"/>
    <w:rsid w:val="002C196A"/>
    <w:rsid w:val="002C3075"/>
    <w:rsid w:val="002C531D"/>
    <w:rsid w:val="002D29A2"/>
    <w:rsid w:val="002D3902"/>
    <w:rsid w:val="002D4341"/>
    <w:rsid w:val="002D70E0"/>
    <w:rsid w:val="002E0A46"/>
    <w:rsid w:val="002E0F3B"/>
    <w:rsid w:val="002E27C9"/>
    <w:rsid w:val="002E3220"/>
    <w:rsid w:val="002F0A54"/>
    <w:rsid w:val="002F0C0D"/>
    <w:rsid w:val="002F263D"/>
    <w:rsid w:val="002F46AB"/>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61D9"/>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58DE"/>
    <w:rsid w:val="003819AE"/>
    <w:rsid w:val="00381E0C"/>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D7743"/>
    <w:rsid w:val="003E19B8"/>
    <w:rsid w:val="003E2A38"/>
    <w:rsid w:val="003E2E8F"/>
    <w:rsid w:val="003E4E65"/>
    <w:rsid w:val="003E61C2"/>
    <w:rsid w:val="003E622E"/>
    <w:rsid w:val="003E79C5"/>
    <w:rsid w:val="003F0AB9"/>
    <w:rsid w:val="003F0C5A"/>
    <w:rsid w:val="003F5509"/>
    <w:rsid w:val="003F77D0"/>
    <w:rsid w:val="0040234D"/>
    <w:rsid w:val="004035FD"/>
    <w:rsid w:val="00404B54"/>
    <w:rsid w:val="004053DD"/>
    <w:rsid w:val="00407364"/>
    <w:rsid w:val="00407AD0"/>
    <w:rsid w:val="00410F88"/>
    <w:rsid w:val="0041471A"/>
    <w:rsid w:val="00414A0C"/>
    <w:rsid w:val="00421BE4"/>
    <w:rsid w:val="00422ED9"/>
    <w:rsid w:val="0042315F"/>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C01D3"/>
    <w:rsid w:val="004C0950"/>
    <w:rsid w:val="004C0C71"/>
    <w:rsid w:val="004C1124"/>
    <w:rsid w:val="004C36AA"/>
    <w:rsid w:val="004C74F9"/>
    <w:rsid w:val="004D2560"/>
    <w:rsid w:val="004D27F5"/>
    <w:rsid w:val="004D2904"/>
    <w:rsid w:val="004D31E0"/>
    <w:rsid w:val="004D3E89"/>
    <w:rsid w:val="004D67E7"/>
    <w:rsid w:val="004E660A"/>
    <w:rsid w:val="004F02B7"/>
    <w:rsid w:val="004F0C3D"/>
    <w:rsid w:val="004F2ED8"/>
    <w:rsid w:val="004F4E32"/>
    <w:rsid w:val="004F5C0C"/>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1673"/>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60B3"/>
    <w:rsid w:val="006160FC"/>
    <w:rsid w:val="00617A02"/>
    <w:rsid w:val="0062009A"/>
    <w:rsid w:val="00622817"/>
    <w:rsid w:val="00623E43"/>
    <w:rsid w:val="006264AB"/>
    <w:rsid w:val="0062680D"/>
    <w:rsid w:val="006276E5"/>
    <w:rsid w:val="00631548"/>
    <w:rsid w:val="00633678"/>
    <w:rsid w:val="00633BEB"/>
    <w:rsid w:val="00635001"/>
    <w:rsid w:val="00636E97"/>
    <w:rsid w:val="00643482"/>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783"/>
    <w:rsid w:val="0067596D"/>
    <w:rsid w:val="006761F1"/>
    <w:rsid w:val="0068140C"/>
    <w:rsid w:val="0068142D"/>
    <w:rsid w:val="00681DD2"/>
    <w:rsid w:val="00682945"/>
    <w:rsid w:val="00686D98"/>
    <w:rsid w:val="00686F26"/>
    <w:rsid w:val="0068772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1F7"/>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534D"/>
    <w:rsid w:val="007857A2"/>
    <w:rsid w:val="00787D3B"/>
    <w:rsid w:val="00791228"/>
    <w:rsid w:val="00796C6E"/>
    <w:rsid w:val="00796FAF"/>
    <w:rsid w:val="00797C4B"/>
    <w:rsid w:val="00797F57"/>
    <w:rsid w:val="007A127A"/>
    <w:rsid w:val="007A5442"/>
    <w:rsid w:val="007A5D04"/>
    <w:rsid w:val="007B153B"/>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780"/>
    <w:rsid w:val="007F4B1B"/>
    <w:rsid w:val="007F60C3"/>
    <w:rsid w:val="007F63D9"/>
    <w:rsid w:val="007F678D"/>
    <w:rsid w:val="007F74D7"/>
    <w:rsid w:val="007F7817"/>
    <w:rsid w:val="007F78A3"/>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260"/>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52FB"/>
    <w:rsid w:val="008B3967"/>
    <w:rsid w:val="008B3A21"/>
    <w:rsid w:val="008B449C"/>
    <w:rsid w:val="008B4666"/>
    <w:rsid w:val="008B4EE8"/>
    <w:rsid w:val="008C137C"/>
    <w:rsid w:val="008C13E2"/>
    <w:rsid w:val="008C29F8"/>
    <w:rsid w:val="008C3C0C"/>
    <w:rsid w:val="008C4FC7"/>
    <w:rsid w:val="008C72BA"/>
    <w:rsid w:val="008C78B6"/>
    <w:rsid w:val="008D19C3"/>
    <w:rsid w:val="008D38B4"/>
    <w:rsid w:val="008D4177"/>
    <w:rsid w:val="008D45F8"/>
    <w:rsid w:val="008D4A27"/>
    <w:rsid w:val="008E1431"/>
    <w:rsid w:val="008E1F48"/>
    <w:rsid w:val="008E3A3C"/>
    <w:rsid w:val="008F30ED"/>
    <w:rsid w:val="008F324D"/>
    <w:rsid w:val="008F3EA6"/>
    <w:rsid w:val="008F4428"/>
    <w:rsid w:val="008F451E"/>
    <w:rsid w:val="008F4D3D"/>
    <w:rsid w:val="0090047A"/>
    <w:rsid w:val="0090053E"/>
    <w:rsid w:val="00901CD0"/>
    <w:rsid w:val="00905BA2"/>
    <w:rsid w:val="0090617E"/>
    <w:rsid w:val="009061D4"/>
    <w:rsid w:val="00910847"/>
    <w:rsid w:val="0091193A"/>
    <w:rsid w:val="00913087"/>
    <w:rsid w:val="00913180"/>
    <w:rsid w:val="0091423A"/>
    <w:rsid w:val="009146C5"/>
    <w:rsid w:val="0091494F"/>
    <w:rsid w:val="0091588A"/>
    <w:rsid w:val="009228CB"/>
    <w:rsid w:val="00922F73"/>
    <w:rsid w:val="00924911"/>
    <w:rsid w:val="00925FCE"/>
    <w:rsid w:val="009271F6"/>
    <w:rsid w:val="009279B1"/>
    <w:rsid w:val="00927C90"/>
    <w:rsid w:val="00930FBF"/>
    <w:rsid w:val="00930FD7"/>
    <w:rsid w:val="00934766"/>
    <w:rsid w:val="00935EC0"/>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1EE6"/>
    <w:rsid w:val="009526F2"/>
    <w:rsid w:val="00954892"/>
    <w:rsid w:val="00957D76"/>
    <w:rsid w:val="0096119C"/>
    <w:rsid w:val="00961521"/>
    <w:rsid w:val="009630F5"/>
    <w:rsid w:val="009652B7"/>
    <w:rsid w:val="00965891"/>
    <w:rsid w:val="009668F9"/>
    <w:rsid w:val="00966970"/>
    <w:rsid w:val="0096700A"/>
    <w:rsid w:val="00970C0C"/>
    <w:rsid w:val="009747FE"/>
    <w:rsid w:val="00981CEB"/>
    <w:rsid w:val="00982DE5"/>
    <w:rsid w:val="00982E1C"/>
    <w:rsid w:val="00983D87"/>
    <w:rsid w:val="009847DC"/>
    <w:rsid w:val="0098603A"/>
    <w:rsid w:val="0098603C"/>
    <w:rsid w:val="009869E0"/>
    <w:rsid w:val="00995192"/>
    <w:rsid w:val="009963DF"/>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CC8"/>
    <w:rsid w:val="009E0554"/>
    <w:rsid w:val="009E0E10"/>
    <w:rsid w:val="009E4FBB"/>
    <w:rsid w:val="009E5B84"/>
    <w:rsid w:val="009E5D37"/>
    <w:rsid w:val="009E6699"/>
    <w:rsid w:val="009E76FD"/>
    <w:rsid w:val="009E7D3E"/>
    <w:rsid w:val="009F0D98"/>
    <w:rsid w:val="009F1302"/>
    <w:rsid w:val="009F1421"/>
    <w:rsid w:val="009F277E"/>
    <w:rsid w:val="009F3702"/>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3661"/>
    <w:rsid w:val="00A342F5"/>
    <w:rsid w:val="00A36262"/>
    <w:rsid w:val="00A42563"/>
    <w:rsid w:val="00A4546B"/>
    <w:rsid w:val="00A475FC"/>
    <w:rsid w:val="00A50F92"/>
    <w:rsid w:val="00A52614"/>
    <w:rsid w:val="00A527B7"/>
    <w:rsid w:val="00A546D9"/>
    <w:rsid w:val="00A5755E"/>
    <w:rsid w:val="00A57C26"/>
    <w:rsid w:val="00A623FE"/>
    <w:rsid w:val="00A64346"/>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E6C0A"/>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5F5"/>
    <w:rsid w:val="00BC10DC"/>
    <w:rsid w:val="00BC2DE6"/>
    <w:rsid w:val="00BC5E0C"/>
    <w:rsid w:val="00BD2B67"/>
    <w:rsid w:val="00BD3BAE"/>
    <w:rsid w:val="00BD3D40"/>
    <w:rsid w:val="00BD4253"/>
    <w:rsid w:val="00BD4547"/>
    <w:rsid w:val="00BE34F8"/>
    <w:rsid w:val="00BE71B1"/>
    <w:rsid w:val="00BE7FD7"/>
    <w:rsid w:val="00BF0E5D"/>
    <w:rsid w:val="00BF2016"/>
    <w:rsid w:val="00BF2D07"/>
    <w:rsid w:val="00BF3E5C"/>
    <w:rsid w:val="00BF3EB5"/>
    <w:rsid w:val="00BF4E13"/>
    <w:rsid w:val="00BF5072"/>
    <w:rsid w:val="00BF6779"/>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1362"/>
    <w:rsid w:val="00C32840"/>
    <w:rsid w:val="00C37E17"/>
    <w:rsid w:val="00C408B2"/>
    <w:rsid w:val="00C4112F"/>
    <w:rsid w:val="00C42312"/>
    <w:rsid w:val="00C43EC8"/>
    <w:rsid w:val="00C45A7D"/>
    <w:rsid w:val="00C461E6"/>
    <w:rsid w:val="00C518D8"/>
    <w:rsid w:val="00C5222C"/>
    <w:rsid w:val="00C52B9C"/>
    <w:rsid w:val="00C5350E"/>
    <w:rsid w:val="00C54A04"/>
    <w:rsid w:val="00C55D60"/>
    <w:rsid w:val="00C55DC8"/>
    <w:rsid w:val="00C577EE"/>
    <w:rsid w:val="00C62370"/>
    <w:rsid w:val="00C63273"/>
    <w:rsid w:val="00C637B1"/>
    <w:rsid w:val="00C65E5A"/>
    <w:rsid w:val="00C66B67"/>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37AB"/>
    <w:rsid w:val="00CD4851"/>
    <w:rsid w:val="00CD66F5"/>
    <w:rsid w:val="00CD70F1"/>
    <w:rsid w:val="00CE01C2"/>
    <w:rsid w:val="00CE23E4"/>
    <w:rsid w:val="00CE40C3"/>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FAA"/>
    <w:rsid w:val="00D106E7"/>
    <w:rsid w:val="00D118E3"/>
    <w:rsid w:val="00D11D1E"/>
    <w:rsid w:val="00D1201D"/>
    <w:rsid w:val="00D1495C"/>
    <w:rsid w:val="00D1500B"/>
    <w:rsid w:val="00D17CCA"/>
    <w:rsid w:val="00D21701"/>
    <w:rsid w:val="00D21B06"/>
    <w:rsid w:val="00D25728"/>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2ED4"/>
    <w:rsid w:val="00D7339F"/>
    <w:rsid w:val="00D7449A"/>
    <w:rsid w:val="00D75D1A"/>
    <w:rsid w:val="00D76435"/>
    <w:rsid w:val="00D773F1"/>
    <w:rsid w:val="00D80A9D"/>
    <w:rsid w:val="00D81EC7"/>
    <w:rsid w:val="00D87894"/>
    <w:rsid w:val="00D91417"/>
    <w:rsid w:val="00D914C0"/>
    <w:rsid w:val="00D9399C"/>
    <w:rsid w:val="00D96C49"/>
    <w:rsid w:val="00D97681"/>
    <w:rsid w:val="00D97BFD"/>
    <w:rsid w:val="00DA04FE"/>
    <w:rsid w:val="00DA31C9"/>
    <w:rsid w:val="00DA350A"/>
    <w:rsid w:val="00DA635B"/>
    <w:rsid w:val="00DB18D4"/>
    <w:rsid w:val="00DB3466"/>
    <w:rsid w:val="00DB3667"/>
    <w:rsid w:val="00DB40D5"/>
    <w:rsid w:val="00DB5159"/>
    <w:rsid w:val="00DB607D"/>
    <w:rsid w:val="00DC136E"/>
    <w:rsid w:val="00DC15E4"/>
    <w:rsid w:val="00DC1E82"/>
    <w:rsid w:val="00DC28CA"/>
    <w:rsid w:val="00DC2FB0"/>
    <w:rsid w:val="00DC4BE5"/>
    <w:rsid w:val="00DC5CE7"/>
    <w:rsid w:val="00DC6E7C"/>
    <w:rsid w:val="00DD0353"/>
    <w:rsid w:val="00DD0EB2"/>
    <w:rsid w:val="00DD2603"/>
    <w:rsid w:val="00DD2D1E"/>
    <w:rsid w:val="00DD47BB"/>
    <w:rsid w:val="00DD68F4"/>
    <w:rsid w:val="00DE01AF"/>
    <w:rsid w:val="00DE1C18"/>
    <w:rsid w:val="00DE2CC6"/>
    <w:rsid w:val="00DE2E73"/>
    <w:rsid w:val="00DE5D9E"/>
    <w:rsid w:val="00DE7A64"/>
    <w:rsid w:val="00DE7BF3"/>
    <w:rsid w:val="00DE7C1C"/>
    <w:rsid w:val="00DE7CB8"/>
    <w:rsid w:val="00DE7FF3"/>
    <w:rsid w:val="00DF2FA1"/>
    <w:rsid w:val="00DF4D83"/>
    <w:rsid w:val="00DF5620"/>
    <w:rsid w:val="00DF5E4A"/>
    <w:rsid w:val="00DF7C3E"/>
    <w:rsid w:val="00E02DCB"/>
    <w:rsid w:val="00E05212"/>
    <w:rsid w:val="00E05FF8"/>
    <w:rsid w:val="00E065D3"/>
    <w:rsid w:val="00E06803"/>
    <w:rsid w:val="00E06E8E"/>
    <w:rsid w:val="00E07C2E"/>
    <w:rsid w:val="00E1030C"/>
    <w:rsid w:val="00E10A19"/>
    <w:rsid w:val="00E13760"/>
    <w:rsid w:val="00E16E4C"/>
    <w:rsid w:val="00E17003"/>
    <w:rsid w:val="00E20CB6"/>
    <w:rsid w:val="00E219D8"/>
    <w:rsid w:val="00E229DB"/>
    <w:rsid w:val="00E23A2B"/>
    <w:rsid w:val="00E24002"/>
    <w:rsid w:val="00E244D4"/>
    <w:rsid w:val="00E304C0"/>
    <w:rsid w:val="00E3582E"/>
    <w:rsid w:val="00E37D17"/>
    <w:rsid w:val="00E37E2F"/>
    <w:rsid w:val="00E415DC"/>
    <w:rsid w:val="00E453EA"/>
    <w:rsid w:val="00E46FDE"/>
    <w:rsid w:val="00E50188"/>
    <w:rsid w:val="00E5043C"/>
    <w:rsid w:val="00E51D5C"/>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4622"/>
    <w:rsid w:val="00EC5BD1"/>
    <w:rsid w:val="00EC7756"/>
    <w:rsid w:val="00ED06D0"/>
    <w:rsid w:val="00ED1C5E"/>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7843"/>
    <w:rsid w:val="00EF7951"/>
    <w:rsid w:val="00F018D5"/>
    <w:rsid w:val="00F02CEB"/>
    <w:rsid w:val="00F06775"/>
    <w:rsid w:val="00F07B33"/>
    <w:rsid w:val="00F103AE"/>
    <w:rsid w:val="00F16364"/>
    <w:rsid w:val="00F20A61"/>
    <w:rsid w:val="00F20D08"/>
    <w:rsid w:val="00F21CC1"/>
    <w:rsid w:val="00F268C3"/>
    <w:rsid w:val="00F27AC3"/>
    <w:rsid w:val="00F30B7D"/>
    <w:rsid w:val="00F31B0A"/>
    <w:rsid w:val="00F326C4"/>
    <w:rsid w:val="00F337A7"/>
    <w:rsid w:val="00F35C29"/>
    <w:rsid w:val="00F410DB"/>
    <w:rsid w:val="00F42049"/>
    <w:rsid w:val="00F4394C"/>
    <w:rsid w:val="00F46577"/>
    <w:rsid w:val="00F4732D"/>
    <w:rsid w:val="00F506FE"/>
    <w:rsid w:val="00F50C96"/>
    <w:rsid w:val="00F51F17"/>
    <w:rsid w:val="00F54C17"/>
    <w:rsid w:val="00F56862"/>
    <w:rsid w:val="00F57F9E"/>
    <w:rsid w:val="00F65582"/>
    <w:rsid w:val="00F66CBF"/>
    <w:rsid w:val="00F67338"/>
    <w:rsid w:val="00F71C34"/>
    <w:rsid w:val="00F71E5B"/>
    <w:rsid w:val="00F72BC8"/>
    <w:rsid w:val="00F74A5A"/>
    <w:rsid w:val="00F74E41"/>
    <w:rsid w:val="00F77CE6"/>
    <w:rsid w:val="00F84AA3"/>
    <w:rsid w:val="00F90C63"/>
    <w:rsid w:val="00F93BCC"/>
    <w:rsid w:val="00F9495A"/>
    <w:rsid w:val="00F956DA"/>
    <w:rsid w:val="00F95896"/>
    <w:rsid w:val="00F97D20"/>
    <w:rsid w:val="00FA0510"/>
    <w:rsid w:val="00FA12E7"/>
    <w:rsid w:val="00FA2370"/>
    <w:rsid w:val="00FA3C77"/>
    <w:rsid w:val="00FA3CB8"/>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37F4"/>
    <w:rsid w:val="00FD4F63"/>
    <w:rsid w:val="00FD60DB"/>
    <w:rsid w:val="00FD63A8"/>
    <w:rsid w:val="00FD653F"/>
    <w:rsid w:val="00FD6B1C"/>
    <w:rsid w:val="00FD7467"/>
    <w:rsid w:val="00FE135B"/>
    <w:rsid w:val="00FE2253"/>
    <w:rsid w:val="00FF08B8"/>
    <w:rsid w:val="00FF2A1A"/>
    <w:rsid w:val="00FF3322"/>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37789816">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68248445">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54768137">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46033296">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8C4DF-FB99-4DEB-AB00-3983202D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2705</Words>
  <Characters>15423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18092</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3</cp:revision>
  <cp:lastPrinted>2024-01-24T07:15:00Z</cp:lastPrinted>
  <dcterms:created xsi:type="dcterms:W3CDTF">2024-01-24T07:02:00Z</dcterms:created>
  <dcterms:modified xsi:type="dcterms:W3CDTF">2024-01-24T07:15:00Z</dcterms:modified>
</cp:coreProperties>
</file>