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19" w:rsidRDefault="00C92924" w:rsidP="00D72019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2216785</wp:posOffset>
            </wp:positionH>
            <wp:positionV relativeFrom="paragraph">
              <wp:posOffset>-396240</wp:posOffset>
            </wp:positionV>
            <wp:extent cx="1519555" cy="1118235"/>
            <wp:effectExtent l="38100" t="38100" r="23495" b="24765"/>
            <wp:wrapThrough wrapText="bothSides">
              <wp:wrapPolygon edited="0">
                <wp:start x="-542" y="-736"/>
                <wp:lineTo x="-542" y="22078"/>
                <wp:lineTo x="21934" y="22078"/>
                <wp:lineTo x="21934" y="-736"/>
                <wp:lineTo x="-542" y="-736"/>
              </wp:wrapPolygon>
            </wp:wrapThrough>
            <wp:docPr id="2" name="Рисунок 2" descr="Лого Ф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ФП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1182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587">
        <w:rPr>
          <w:b/>
        </w:rPr>
        <w:t xml:space="preserve"> </w:t>
      </w:r>
    </w:p>
    <w:p w:rsidR="00C92924" w:rsidRDefault="00C92924" w:rsidP="00C92924">
      <w:pPr>
        <w:spacing w:before="100" w:beforeAutospacing="1" w:after="100" w:afterAutospacing="1"/>
        <w:jc w:val="center"/>
        <w:rPr>
          <w:rFonts w:ascii="Cambria" w:hAnsi="Cambria" w:cs="Arial"/>
          <w:b/>
          <w:caps/>
          <w:shadow/>
          <w:noProof/>
          <w:sz w:val="36"/>
          <w:szCs w:val="28"/>
        </w:rPr>
      </w:pPr>
    </w:p>
    <w:p w:rsidR="00354BE7" w:rsidRDefault="00354BE7" w:rsidP="00C92924">
      <w:pPr>
        <w:spacing w:before="100" w:beforeAutospacing="1" w:after="100" w:afterAutospacing="1"/>
        <w:jc w:val="center"/>
        <w:rPr>
          <w:rFonts w:ascii="Cambria" w:hAnsi="Cambria" w:cs="Arial"/>
          <w:b/>
          <w:caps/>
          <w:shadow/>
          <w:noProof/>
          <w:sz w:val="36"/>
          <w:szCs w:val="28"/>
        </w:rPr>
      </w:pPr>
      <w:r>
        <w:rPr>
          <w:rFonts w:ascii="Cambria" w:hAnsi="Cambria" w:cs="Arial"/>
          <w:b/>
          <w:caps/>
          <w:shadow/>
          <w:noProof/>
          <w:sz w:val="36"/>
          <w:szCs w:val="28"/>
        </w:rPr>
        <w:t xml:space="preserve">УважаемыЕ предприниматели! </w:t>
      </w:r>
    </w:p>
    <w:p w:rsidR="00354BE7" w:rsidRDefault="00354BE7" w:rsidP="00C92924">
      <w:pPr>
        <w:spacing w:before="100" w:beforeAutospacing="1" w:after="100" w:afterAutospacing="1"/>
        <w:jc w:val="center"/>
        <w:rPr>
          <w:rFonts w:ascii="Cambria" w:hAnsi="Cambria" w:cs="Arial"/>
          <w:b/>
          <w:caps/>
          <w:shadow/>
          <w:noProof/>
          <w:sz w:val="36"/>
          <w:szCs w:val="28"/>
        </w:rPr>
      </w:pPr>
      <w:r>
        <w:rPr>
          <w:rFonts w:ascii="Cambria" w:hAnsi="Cambria" w:cs="Arial"/>
          <w:b/>
          <w:caps/>
          <w:shadow/>
          <w:noProof/>
          <w:sz w:val="36"/>
          <w:szCs w:val="28"/>
        </w:rPr>
        <w:t xml:space="preserve">в конференц-зале Белоярского филиала Фонда поддержки предпринимательства Югры </w:t>
      </w:r>
    </w:p>
    <w:p w:rsidR="00C92924" w:rsidRPr="00354BE7" w:rsidRDefault="00C92924" w:rsidP="00354BE7">
      <w:pPr>
        <w:jc w:val="center"/>
        <w:rPr>
          <w:rFonts w:ascii="Cambria" w:hAnsi="Cambria" w:cs="Arial"/>
          <w:b/>
          <w:caps/>
          <w:shadow/>
          <w:noProof/>
          <w:color w:val="FF0000"/>
          <w:sz w:val="36"/>
          <w:szCs w:val="28"/>
        </w:rPr>
      </w:pPr>
      <w:r w:rsidRPr="00354BE7">
        <w:rPr>
          <w:rFonts w:ascii="Cambria" w:hAnsi="Cambria" w:cs="Arial"/>
          <w:b/>
          <w:caps/>
          <w:shadow/>
          <w:noProof/>
          <w:color w:val="FF0000"/>
          <w:sz w:val="36"/>
          <w:szCs w:val="28"/>
        </w:rPr>
        <w:t xml:space="preserve">11-12 мая 2016 года </w:t>
      </w:r>
    </w:p>
    <w:p w:rsidR="00354BE7" w:rsidRPr="00354BE7" w:rsidRDefault="00354BE7" w:rsidP="00354BE7">
      <w:pPr>
        <w:jc w:val="center"/>
        <w:rPr>
          <w:b/>
          <w:smallCaps/>
          <w:shadow/>
          <w:color w:val="FF0000"/>
          <w:sz w:val="40"/>
        </w:rPr>
      </w:pPr>
      <w:r w:rsidRPr="00354BE7">
        <w:rPr>
          <w:b/>
          <w:smallCaps/>
          <w:shadow/>
          <w:color w:val="FF0000"/>
          <w:sz w:val="40"/>
        </w:rPr>
        <w:t>состоится семинар</w:t>
      </w:r>
      <w:r>
        <w:rPr>
          <w:b/>
          <w:smallCaps/>
          <w:shadow/>
          <w:color w:val="FF0000"/>
          <w:sz w:val="40"/>
        </w:rPr>
        <w:t xml:space="preserve"> на тему: </w:t>
      </w:r>
    </w:p>
    <w:p w:rsidR="00C92924" w:rsidRPr="00C92924" w:rsidRDefault="00354BE7" w:rsidP="00C92924">
      <w:pPr>
        <w:jc w:val="center"/>
        <w:rPr>
          <w:b/>
          <w:smallCaps/>
          <w:shadow/>
          <w:sz w:val="40"/>
        </w:rPr>
      </w:pPr>
      <w:r w:rsidRPr="00C92924">
        <w:rPr>
          <w:b/>
          <w:smallCaps/>
          <w:shadow/>
          <w:sz w:val="40"/>
        </w:rPr>
        <w:t xml:space="preserve"> </w:t>
      </w:r>
      <w:r w:rsidR="00C92924" w:rsidRPr="00C92924">
        <w:rPr>
          <w:b/>
          <w:smallCaps/>
          <w:shadow/>
          <w:sz w:val="40"/>
        </w:rPr>
        <w:t xml:space="preserve">«Развитие социального предпринимательства. </w:t>
      </w:r>
      <w:proofErr w:type="gramStart"/>
      <w:r w:rsidR="00C92924" w:rsidRPr="00C92924">
        <w:rPr>
          <w:b/>
          <w:smallCaps/>
          <w:shadow/>
          <w:sz w:val="40"/>
        </w:rPr>
        <w:t>Финансовый раздел бизнес</w:t>
      </w:r>
      <w:proofErr w:type="gramEnd"/>
      <w:r w:rsidR="00C92924" w:rsidRPr="00C92924">
        <w:rPr>
          <w:b/>
          <w:smallCaps/>
          <w:shadow/>
          <w:sz w:val="40"/>
        </w:rPr>
        <w:t>- плана и поиск инвестиций для создания социального предприятия»</w:t>
      </w:r>
    </w:p>
    <w:p w:rsidR="00D72019" w:rsidRDefault="00354BE7" w:rsidP="00D72019">
      <w:pPr>
        <w:rPr>
          <w:b/>
        </w:rPr>
      </w:pPr>
      <w:r>
        <w:rPr>
          <w:b/>
        </w:rPr>
        <w:t>Семинар пройдет: 11 мая с 12-00 по 18-00</w:t>
      </w:r>
    </w:p>
    <w:p w:rsidR="00354BE7" w:rsidRDefault="00354BE7" w:rsidP="00D72019">
      <w:pPr>
        <w:rPr>
          <w:b/>
        </w:rPr>
      </w:pPr>
      <w:r>
        <w:rPr>
          <w:b/>
        </w:rPr>
        <w:t xml:space="preserve">                                  12 мая с 10-00 по 18-00 с перерывом на обед с 13 -00 по 14-00</w:t>
      </w:r>
    </w:p>
    <w:p w:rsidR="00C92924" w:rsidRPr="00C92924" w:rsidRDefault="00C92924" w:rsidP="00C92924">
      <w:pPr>
        <w:spacing w:before="120"/>
        <w:rPr>
          <w:rFonts w:ascii="Cambria" w:hAnsi="Cambria"/>
          <w:bCs/>
          <w:caps/>
          <w:shadow/>
          <w:sz w:val="28"/>
        </w:rPr>
      </w:pPr>
      <w:r w:rsidRPr="00C92924">
        <w:rPr>
          <w:rFonts w:ascii="Cambria" w:hAnsi="Cambria"/>
          <w:bCs/>
          <w:caps/>
          <w:shadow/>
          <w:sz w:val="28"/>
        </w:rPr>
        <w:t>Программа обучения:</w:t>
      </w:r>
    </w:p>
    <w:p w:rsidR="00C92924" w:rsidRDefault="00C92924" w:rsidP="00D72019">
      <w:pPr>
        <w:rPr>
          <w:b/>
        </w:rPr>
      </w:pPr>
    </w:p>
    <w:p w:rsidR="00D72019" w:rsidRDefault="00D72019" w:rsidP="00C92924">
      <w:pPr>
        <w:ind w:firstLine="567"/>
        <w:rPr>
          <w:b/>
        </w:rPr>
      </w:pPr>
      <w:r>
        <w:rPr>
          <w:b/>
        </w:rPr>
        <w:t>Часть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: Финансовое планирование в </w:t>
      </w:r>
      <w:proofErr w:type="gramStart"/>
      <w:r>
        <w:rPr>
          <w:b/>
        </w:rPr>
        <w:t>бизнес-плане</w:t>
      </w:r>
      <w:proofErr w:type="gramEnd"/>
      <w:r>
        <w:rPr>
          <w:b/>
        </w:rPr>
        <w:t xml:space="preserve"> социального предприятия</w:t>
      </w:r>
    </w:p>
    <w:p w:rsidR="00D72019" w:rsidRDefault="00D72019" w:rsidP="00C92924">
      <w:pPr>
        <w:ind w:firstLine="567"/>
        <w:jc w:val="both"/>
      </w:pPr>
      <w:r>
        <w:t>1.</w:t>
      </w:r>
      <w:r>
        <w:tab/>
        <w:t>Финансовое планирование бизнеса: цели, структура и формы</w:t>
      </w:r>
    </w:p>
    <w:p w:rsidR="00D72019" w:rsidRDefault="00D72019" w:rsidP="00C92924">
      <w:pPr>
        <w:ind w:firstLine="567"/>
        <w:jc w:val="both"/>
      </w:pPr>
      <w:r>
        <w:t>2.</w:t>
      </w:r>
      <w:r>
        <w:tab/>
        <w:t xml:space="preserve">Изучение рынка, необходимое для осуществления финансового планирования </w:t>
      </w:r>
      <w:proofErr w:type="gramStart"/>
      <w:r>
        <w:t>бизнес-проекта</w:t>
      </w:r>
      <w:proofErr w:type="gramEnd"/>
      <w:r>
        <w:t>.</w:t>
      </w:r>
    </w:p>
    <w:p w:rsidR="00D72019" w:rsidRDefault="00D72019" w:rsidP="00C92924">
      <w:pPr>
        <w:ind w:firstLine="567"/>
        <w:jc w:val="both"/>
      </w:pPr>
      <w:r>
        <w:t>3.</w:t>
      </w:r>
      <w:r>
        <w:tab/>
        <w:t>Подготовка исходных данных для финансового планирования</w:t>
      </w:r>
    </w:p>
    <w:p w:rsidR="00D72019" w:rsidRDefault="00D72019" w:rsidP="00C92924">
      <w:pPr>
        <w:ind w:firstLine="567"/>
        <w:jc w:val="both"/>
      </w:pPr>
      <w:r>
        <w:t>4.</w:t>
      </w:r>
      <w:r>
        <w:tab/>
        <w:t>Практика расчёта себестоимости продукта</w:t>
      </w:r>
    </w:p>
    <w:p w:rsidR="00D72019" w:rsidRDefault="00D72019" w:rsidP="00C92924">
      <w:pPr>
        <w:ind w:firstLine="567"/>
        <w:jc w:val="both"/>
      </w:pPr>
      <w:r>
        <w:t>5.</w:t>
      </w:r>
      <w:r>
        <w:tab/>
        <w:t>Особенности ценообразования в малом бизнесе</w:t>
      </w:r>
    </w:p>
    <w:p w:rsidR="00D72019" w:rsidRDefault="00D72019" w:rsidP="00C92924">
      <w:pPr>
        <w:ind w:firstLine="567"/>
        <w:jc w:val="both"/>
      </w:pPr>
      <w:r>
        <w:t>6.</w:t>
      </w:r>
      <w:r>
        <w:tab/>
        <w:t>Разработка прогноза продаж</w:t>
      </w:r>
    </w:p>
    <w:p w:rsidR="00D72019" w:rsidRDefault="00D72019" w:rsidP="00C92924">
      <w:pPr>
        <w:ind w:firstLine="567"/>
        <w:jc w:val="both"/>
      </w:pPr>
      <w:r>
        <w:t>7.</w:t>
      </w:r>
      <w:r>
        <w:tab/>
        <w:t>Планирование расходов</w:t>
      </w:r>
    </w:p>
    <w:p w:rsidR="00D72019" w:rsidRDefault="00D72019" w:rsidP="00C92924">
      <w:pPr>
        <w:ind w:firstLine="567"/>
        <w:jc w:val="both"/>
      </w:pPr>
      <w:r>
        <w:t>8.</w:t>
      </w:r>
      <w:r>
        <w:tab/>
        <w:t>Составление отчёта о потоке денежных средств (</w:t>
      </w:r>
      <w:proofErr w:type="spellStart"/>
      <w:r>
        <w:t>Cash</w:t>
      </w:r>
      <w:proofErr w:type="spellEnd"/>
      <w:r>
        <w:t xml:space="preserve"> </w:t>
      </w:r>
      <w:proofErr w:type="spellStart"/>
      <w:r>
        <w:t>flow</w:t>
      </w:r>
      <w:proofErr w:type="spellEnd"/>
      <w:r>
        <w:t>)</w:t>
      </w:r>
    </w:p>
    <w:p w:rsidR="00D72019" w:rsidRDefault="00D72019" w:rsidP="00C92924">
      <w:pPr>
        <w:ind w:firstLine="567"/>
        <w:jc w:val="both"/>
      </w:pPr>
      <w:r>
        <w:t>9.</w:t>
      </w:r>
      <w:r>
        <w:tab/>
        <w:t>Расчёт точки безубыточности</w:t>
      </w:r>
    </w:p>
    <w:p w:rsidR="00D72019" w:rsidRDefault="00D72019" w:rsidP="00C92924">
      <w:pPr>
        <w:ind w:firstLine="567"/>
        <w:jc w:val="both"/>
      </w:pPr>
      <w:r>
        <w:t>10.</w:t>
      </w:r>
      <w:r>
        <w:tab/>
        <w:t>Инструменты финансового планирования</w:t>
      </w:r>
    </w:p>
    <w:p w:rsidR="00D72019" w:rsidRDefault="00D72019" w:rsidP="00C92924">
      <w:pPr>
        <w:ind w:firstLine="567"/>
        <w:rPr>
          <w:b/>
        </w:rPr>
      </w:pPr>
      <w:r>
        <w:rPr>
          <w:b/>
        </w:rPr>
        <w:t>Часть</w:t>
      </w:r>
      <w:proofErr w:type="gramStart"/>
      <w:r>
        <w:rPr>
          <w:b/>
        </w:rPr>
        <w:t>2</w:t>
      </w:r>
      <w:proofErr w:type="gramEnd"/>
      <w:r>
        <w:rPr>
          <w:b/>
        </w:rPr>
        <w:t>: Поиск и привлечение инвестиций в социальный бизнес-проект</w:t>
      </w:r>
    </w:p>
    <w:p w:rsidR="00D72019" w:rsidRDefault="00D72019" w:rsidP="00C92924">
      <w:pPr>
        <w:pStyle w:val="a3"/>
        <w:numPr>
          <w:ilvl w:val="0"/>
          <w:numId w:val="1"/>
        </w:numPr>
        <w:ind w:left="0" w:firstLine="567"/>
      </w:pPr>
      <w:r>
        <w:t>Планирование инвестиций при разработке бизнес-плана социального предприятия</w:t>
      </w:r>
    </w:p>
    <w:p w:rsidR="00D72019" w:rsidRDefault="00D72019" w:rsidP="00C92924">
      <w:pPr>
        <w:pStyle w:val="a3"/>
        <w:numPr>
          <w:ilvl w:val="0"/>
          <w:numId w:val="1"/>
        </w:numPr>
        <w:ind w:left="0" w:firstLine="567"/>
      </w:pPr>
      <w:r>
        <w:t>Обзор современных источников инвестиций для социального предприятия</w:t>
      </w:r>
    </w:p>
    <w:p w:rsidR="00D72019" w:rsidRDefault="00D72019" w:rsidP="00C92924">
      <w:pPr>
        <w:pStyle w:val="a3"/>
        <w:numPr>
          <w:ilvl w:val="0"/>
          <w:numId w:val="1"/>
        </w:numPr>
        <w:ind w:left="0" w:firstLine="567"/>
      </w:pPr>
      <w:r>
        <w:t xml:space="preserve">Поиск и привлечение инвесторов. Кто </w:t>
      </w:r>
      <w:proofErr w:type="gramStart"/>
      <w:r>
        <w:t>такие</w:t>
      </w:r>
      <w:proofErr w:type="gramEnd"/>
      <w:r>
        <w:t xml:space="preserve"> бизнес-ангелы. Этапы инвестирования проектов START-UP.</w:t>
      </w:r>
    </w:p>
    <w:p w:rsidR="00D72019" w:rsidRDefault="00D72019" w:rsidP="00C92924">
      <w:pPr>
        <w:pStyle w:val="a3"/>
        <w:numPr>
          <w:ilvl w:val="0"/>
          <w:numId w:val="1"/>
        </w:numPr>
        <w:ind w:left="0" w:firstLine="567"/>
      </w:pPr>
      <w:r>
        <w:t xml:space="preserve">Инвестиционная привлекательность </w:t>
      </w:r>
      <w:proofErr w:type="gramStart"/>
      <w:r>
        <w:t>бизнес-проекта</w:t>
      </w:r>
      <w:proofErr w:type="gramEnd"/>
      <w:r>
        <w:t>. Расчёт показателей эффективности</w:t>
      </w:r>
    </w:p>
    <w:p w:rsidR="00D72019" w:rsidRDefault="00D72019" w:rsidP="00C92924">
      <w:pPr>
        <w:pStyle w:val="a3"/>
        <w:numPr>
          <w:ilvl w:val="0"/>
          <w:numId w:val="1"/>
        </w:numPr>
        <w:ind w:left="0" w:firstLine="567"/>
      </w:pPr>
      <w:r>
        <w:t xml:space="preserve">Разработка Инвестиционного предложения и презентации социального </w:t>
      </w:r>
      <w:proofErr w:type="gramStart"/>
      <w:r>
        <w:t>бизнес-проекта</w:t>
      </w:r>
      <w:proofErr w:type="gramEnd"/>
    </w:p>
    <w:p w:rsidR="00D72019" w:rsidRDefault="00D72019" w:rsidP="00C92924">
      <w:pPr>
        <w:pStyle w:val="a3"/>
        <w:numPr>
          <w:ilvl w:val="0"/>
          <w:numId w:val="1"/>
        </w:numPr>
        <w:ind w:left="0" w:firstLine="567"/>
      </w:pPr>
      <w:r>
        <w:t>Как оформить бизнес-проект для участия в конкурсах и для привлечения инвесторов</w:t>
      </w:r>
    </w:p>
    <w:p w:rsidR="00D72019" w:rsidRDefault="00D72019" w:rsidP="00C92924">
      <w:pPr>
        <w:pStyle w:val="a3"/>
        <w:numPr>
          <w:ilvl w:val="0"/>
          <w:numId w:val="1"/>
        </w:numPr>
        <w:ind w:left="0" w:firstLine="567"/>
      </w:pPr>
      <w:r>
        <w:t>Деловая игра «Переговоры с инвестором»</w:t>
      </w:r>
    </w:p>
    <w:p w:rsidR="00F65DE1" w:rsidRDefault="00C92924" w:rsidP="00354BE7">
      <w:pPr>
        <w:spacing w:before="120"/>
        <w:jc w:val="both"/>
        <w:rPr>
          <w:b/>
          <w:smallCaps/>
          <w:shadow/>
          <w:sz w:val="28"/>
        </w:rPr>
      </w:pPr>
      <w:r w:rsidRPr="00354BE7">
        <w:rPr>
          <w:rFonts w:ascii="Cambria" w:hAnsi="Cambria"/>
          <w:b/>
          <w:bCs/>
          <w:caps/>
          <w:shadow/>
        </w:rPr>
        <w:t>автор и ВЕДУЩИЙ:</w:t>
      </w:r>
      <w:r w:rsidRPr="00354BE7">
        <w:rPr>
          <w:rFonts w:ascii="Cambria" w:hAnsi="Cambria" w:cs="Arial"/>
          <w:b/>
        </w:rPr>
        <w:t xml:space="preserve">  </w:t>
      </w:r>
      <w:r w:rsidR="00F65DE1" w:rsidRPr="00354BE7">
        <w:rPr>
          <w:b/>
          <w:smallCaps/>
          <w:shadow/>
          <w:sz w:val="28"/>
        </w:rPr>
        <w:t>Надежда Савченко – бизнес-тренер Школы социального предпринимательства</w:t>
      </w:r>
    </w:p>
    <w:p w:rsidR="00354BE7" w:rsidRPr="00354BE7" w:rsidRDefault="00354BE7" w:rsidP="00354BE7">
      <w:pPr>
        <w:spacing w:before="120"/>
        <w:jc w:val="center"/>
        <w:rPr>
          <w:b/>
          <w:smallCaps/>
          <w:shadow/>
          <w:sz w:val="28"/>
        </w:rPr>
      </w:pPr>
      <w:r>
        <w:rPr>
          <w:b/>
          <w:smallCaps/>
          <w:shadow/>
          <w:sz w:val="28"/>
        </w:rPr>
        <w:t>ПРИГЛАШАЕМ ПРИНЯТЬ УЧАСТИЕ!</w:t>
      </w:r>
      <w:bookmarkStart w:id="0" w:name="_GoBack"/>
      <w:bookmarkEnd w:id="0"/>
    </w:p>
    <w:sectPr w:rsidR="00354BE7" w:rsidRPr="00354BE7" w:rsidSect="00C92924">
      <w:pgSz w:w="11906" w:h="16838"/>
      <w:pgMar w:top="113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8758E"/>
    <w:multiLevelType w:val="hybridMultilevel"/>
    <w:tmpl w:val="4364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72B"/>
    <w:rsid w:val="000B3B41"/>
    <w:rsid w:val="0020372B"/>
    <w:rsid w:val="002F74BE"/>
    <w:rsid w:val="00354BE7"/>
    <w:rsid w:val="003C0587"/>
    <w:rsid w:val="004C07F9"/>
    <w:rsid w:val="007E7E3A"/>
    <w:rsid w:val="00C92924"/>
    <w:rsid w:val="00D11A05"/>
    <w:rsid w:val="00D72019"/>
    <w:rsid w:val="00F65DE1"/>
    <w:rsid w:val="00F7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019"/>
    <w:pPr>
      <w:ind w:left="720"/>
      <w:contextualSpacing/>
    </w:pPr>
  </w:style>
  <w:style w:type="paragraph" w:styleId="a4">
    <w:name w:val="No Spacing"/>
    <w:uiPriority w:val="1"/>
    <w:qFormat/>
    <w:rsid w:val="00C92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Давыдова</dc:creator>
  <cp:lastModifiedBy>-</cp:lastModifiedBy>
  <cp:revision>5</cp:revision>
  <cp:lastPrinted>2016-04-28T06:55:00Z</cp:lastPrinted>
  <dcterms:created xsi:type="dcterms:W3CDTF">2016-04-28T04:46:00Z</dcterms:created>
  <dcterms:modified xsi:type="dcterms:W3CDTF">2016-05-04T07:08:00Z</dcterms:modified>
</cp:coreProperties>
</file>