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E2" w:rsidRDefault="00335295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0E2" w:rsidRDefault="00335295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D230E2" w:rsidRDefault="00335295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230E2" w:rsidRDefault="00335295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D230E2" w:rsidRDefault="00335295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230E2" w:rsidRDefault="00335295" w:rsidP="00335295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D230E2" w:rsidRDefault="00335295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D230E2" w:rsidRDefault="00335295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декабря 20</w:t>
      </w:r>
      <w:r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№     </w:t>
      </w:r>
      <w:r>
        <w:rPr>
          <w:rFonts w:ascii="Times New Roman" w:hAnsi="Times New Roman" w:cs="Times New Roman"/>
          <w:sz w:val="24"/>
        </w:rPr>
        <w:t>-р</w:t>
      </w:r>
    </w:p>
    <w:p w:rsidR="00D230E2" w:rsidRDefault="00D230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230E2" w:rsidRDefault="0033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методики прогнозирования поступлений по источникам финансирования дефицита бюджета Белоярского района, главным администратором кот</w:t>
      </w:r>
      <w:r>
        <w:rPr>
          <w:rFonts w:ascii="Times New Roman" w:hAnsi="Times New Roman" w:cs="Times New Roman"/>
          <w:b/>
          <w:sz w:val="24"/>
          <w:szCs w:val="24"/>
        </w:rPr>
        <w:t xml:space="preserve">орых является Комитет по финансам и налоговой политике администрации Белоярского района  </w:t>
      </w:r>
    </w:p>
    <w:p w:rsidR="00D230E2" w:rsidRDefault="00D230E2">
      <w:pPr>
        <w:jc w:val="center"/>
        <w:rPr>
          <w:b/>
          <w:sz w:val="24"/>
          <w:szCs w:val="24"/>
        </w:rPr>
      </w:pPr>
    </w:p>
    <w:p w:rsidR="00D230E2" w:rsidRDefault="00D230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230E2" w:rsidRDefault="003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160.2 Бюджетного кодекса Российской Федерации, руководствуясь постановлением Правительства Российской Федерации                   </w:t>
      </w:r>
      <w:r>
        <w:rPr>
          <w:rFonts w:ascii="Times New Roman" w:hAnsi="Times New Roman" w:cs="Times New Roman"/>
          <w:sz w:val="24"/>
          <w:szCs w:val="24"/>
        </w:rPr>
        <w:t>от 26 мая 2016 года № 469 «Об общих требованиях к методике прогнозирования поступлений по источникам финансирования дефицита бюджета»:</w:t>
      </w:r>
    </w:p>
    <w:p w:rsidR="00D230E2" w:rsidRDefault="003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методику прогнозирования поступлений по источникам финансирования дефицита бюджета Белоярского района, главн</w:t>
      </w:r>
      <w:r>
        <w:rPr>
          <w:rFonts w:ascii="Times New Roman" w:hAnsi="Times New Roman" w:cs="Times New Roman"/>
          <w:sz w:val="24"/>
          <w:szCs w:val="24"/>
        </w:rPr>
        <w:t xml:space="preserve">ым администратором которых является Комитет по финансам и налоговой политике администрации Белоярского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района  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приложению.</w:t>
      </w:r>
    </w:p>
    <w:p w:rsidR="00D230E2" w:rsidRDefault="003352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Настоящее распоряжение вступает в силу с момента подписания.</w:t>
      </w:r>
    </w:p>
    <w:p w:rsidR="00D230E2" w:rsidRDefault="0033529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выполнением распоряжения возложить на </w:t>
      </w:r>
      <w:r>
        <w:rPr>
          <w:rFonts w:ascii="Times New Roman" w:hAnsi="Times New Roman" w:cs="Times New Roman"/>
          <w:sz w:val="24"/>
          <w:szCs w:val="24"/>
        </w:rPr>
        <w:t>заместителя председателя Комитета по финансам и налоговой политике администрации Белоярского района по доходам.</w:t>
      </w:r>
    </w:p>
    <w:p w:rsidR="00D230E2" w:rsidRDefault="00D230E2">
      <w:pPr>
        <w:spacing w:after="0" w:line="240" w:lineRule="auto"/>
        <w:ind w:firstLine="709"/>
        <w:jc w:val="both"/>
        <w:rPr>
          <w:sz w:val="26"/>
        </w:rPr>
      </w:pPr>
    </w:p>
    <w:p w:rsidR="00D230E2" w:rsidRDefault="00D230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230E2" w:rsidRDefault="00D230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230E2" w:rsidRDefault="00335295">
      <w:pPr>
        <w:pStyle w:val="31"/>
        <w:jc w:val="both"/>
      </w:pPr>
      <w:r>
        <w:t>Заместитель главы Белоярского района,</w:t>
      </w:r>
    </w:p>
    <w:p w:rsidR="00D230E2" w:rsidRDefault="00335295">
      <w:pPr>
        <w:pStyle w:val="31"/>
        <w:jc w:val="both"/>
      </w:pPr>
      <w:proofErr w:type="gramStart"/>
      <w:r>
        <w:t>председатель</w:t>
      </w:r>
      <w:proofErr w:type="gramEnd"/>
      <w:r>
        <w:t xml:space="preserve"> Комитета по финансам и</w:t>
      </w:r>
    </w:p>
    <w:p w:rsidR="00D230E2" w:rsidRDefault="00335295">
      <w:pPr>
        <w:pStyle w:val="31"/>
        <w:jc w:val="both"/>
      </w:pPr>
      <w:proofErr w:type="gramStart"/>
      <w:r>
        <w:t>налоговой</w:t>
      </w:r>
      <w:proofErr w:type="gramEnd"/>
      <w:r>
        <w:t xml:space="preserve"> политике администрации </w:t>
      </w:r>
    </w:p>
    <w:p w:rsidR="00D230E2" w:rsidRDefault="00335295">
      <w:pPr>
        <w:pStyle w:val="31"/>
        <w:jc w:val="both"/>
      </w:pPr>
      <w:r>
        <w:t xml:space="preserve">Белоярского района               </w:t>
      </w:r>
      <w:r>
        <w:t xml:space="preserve">                                                                                     </w:t>
      </w:r>
      <w:proofErr w:type="spellStart"/>
      <w:r>
        <w:t>И.</w:t>
      </w:r>
      <w:r>
        <w:t>А</w:t>
      </w:r>
      <w:r>
        <w:t>.Плохих</w:t>
      </w:r>
      <w:proofErr w:type="spellEnd"/>
    </w:p>
    <w:p w:rsidR="00D230E2" w:rsidRDefault="00D230E2">
      <w:pPr>
        <w:pStyle w:val="31"/>
        <w:jc w:val="both"/>
      </w:pPr>
    </w:p>
    <w:p w:rsidR="00D230E2" w:rsidRDefault="00D230E2">
      <w:pPr>
        <w:pStyle w:val="31"/>
        <w:jc w:val="both"/>
      </w:pPr>
    </w:p>
    <w:p w:rsidR="00D230E2" w:rsidRDefault="00D230E2">
      <w:pPr>
        <w:pStyle w:val="31"/>
        <w:jc w:val="both"/>
      </w:pPr>
    </w:p>
    <w:p w:rsidR="00D230E2" w:rsidRDefault="00D230E2">
      <w:pPr>
        <w:pStyle w:val="31"/>
        <w:jc w:val="both"/>
      </w:pPr>
    </w:p>
    <w:p w:rsidR="00D230E2" w:rsidRDefault="00D230E2">
      <w:pPr>
        <w:pStyle w:val="31"/>
        <w:jc w:val="both"/>
        <w:rPr>
          <w:szCs w:val="24"/>
        </w:rPr>
      </w:pPr>
    </w:p>
    <w:p w:rsidR="00D230E2" w:rsidRDefault="00D230E2">
      <w:pPr>
        <w:pStyle w:val="31"/>
        <w:jc w:val="both"/>
        <w:rPr>
          <w:szCs w:val="24"/>
        </w:rPr>
      </w:pPr>
    </w:p>
    <w:p w:rsidR="00D230E2" w:rsidRDefault="00D230E2">
      <w:pPr>
        <w:pStyle w:val="31"/>
        <w:jc w:val="both"/>
        <w:rPr>
          <w:szCs w:val="24"/>
        </w:rPr>
      </w:pPr>
    </w:p>
    <w:p w:rsidR="00D230E2" w:rsidRDefault="00D230E2">
      <w:pPr>
        <w:pStyle w:val="31"/>
        <w:jc w:val="both"/>
        <w:rPr>
          <w:szCs w:val="24"/>
        </w:rPr>
      </w:pPr>
    </w:p>
    <w:p w:rsidR="00D230E2" w:rsidRDefault="00D230E2">
      <w:pPr>
        <w:pStyle w:val="31"/>
        <w:jc w:val="both"/>
        <w:rPr>
          <w:szCs w:val="24"/>
        </w:rPr>
      </w:pPr>
    </w:p>
    <w:p w:rsidR="00D230E2" w:rsidRDefault="00D230E2">
      <w:pPr>
        <w:pStyle w:val="a7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D230E2" w:rsidRDefault="00335295">
      <w:pPr>
        <w:pStyle w:val="a7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230E2" w:rsidRDefault="00335295">
      <w:pPr>
        <w:pStyle w:val="a7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распоряжению Комитета по финансам и налоговой политике администрации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D230E2" w:rsidRDefault="00335295">
      <w:pPr>
        <w:pStyle w:val="a7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декабря 20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года №    </w:t>
      </w:r>
      <w:r>
        <w:rPr>
          <w:rFonts w:ascii="Times New Roman" w:hAnsi="Times New Roman" w:cs="Times New Roman"/>
          <w:sz w:val="24"/>
          <w:szCs w:val="24"/>
        </w:rPr>
        <w:t>-р</w:t>
      </w:r>
    </w:p>
    <w:p w:rsidR="00D230E2" w:rsidRDefault="00D230E2">
      <w:pPr>
        <w:pStyle w:val="a7"/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</w:p>
    <w:p w:rsidR="00D230E2" w:rsidRDefault="00D230E2">
      <w:pPr>
        <w:pStyle w:val="a7"/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</w:p>
    <w:p w:rsidR="00D230E2" w:rsidRDefault="00D230E2">
      <w:pPr>
        <w:pStyle w:val="a7"/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</w:p>
    <w:p w:rsidR="00D230E2" w:rsidRDefault="0033529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МЕТОДИКА</w:t>
      </w:r>
    </w:p>
    <w:p w:rsidR="00D230E2" w:rsidRDefault="0033529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прогнозирования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поступлений по источникам финансирования дефицита </w:t>
      </w:r>
    </w:p>
    <w:p w:rsidR="00D230E2" w:rsidRDefault="0033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бюджета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Белоярского района, главным администратором которых является Комитет по финансам и налоговой политике администрации Белоярского района (далее – Методика)  </w:t>
      </w:r>
    </w:p>
    <w:p w:rsidR="00D230E2" w:rsidRDefault="00D230E2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0E2" w:rsidRDefault="00D230E2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0E2" w:rsidRDefault="003352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Настоящая Методика р</w:t>
      </w:r>
      <w:r>
        <w:rPr>
          <w:rFonts w:ascii="Times New Roman" w:hAnsi="Times New Roman" w:cs="Times New Roman"/>
          <w:sz w:val="24"/>
          <w:szCs w:val="24"/>
        </w:rPr>
        <w:t>азработана в соответствии с общими требованиями к методике прогнозирования поступлений по источникам финансирования дефицита бюджета, утвержденными постановлением Правительства Российской Федерации                           от 26 мая 2016 года № 469, и опр</w:t>
      </w:r>
      <w:r>
        <w:rPr>
          <w:rFonts w:ascii="Times New Roman" w:hAnsi="Times New Roman" w:cs="Times New Roman"/>
          <w:sz w:val="24"/>
          <w:szCs w:val="24"/>
        </w:rPr>
        <w:t>еделяет основные принципы прогнозирования поступлений по источникам финансирования дефицита бюджета Белоярского района (далее – район) по кодам классификации источников финансирования дефицита бюджета, закрепленным за Комитетом по финансам и налоговой поли</w:t>
      </w:r>
      <w:r>
        <w:rPr>
          <w:rFonts w:ascii="Times New Roman" w:hAnsi="Times New Roman" w:cs="Times New Roman"/>
          <w:sz w:val="24"/>
          <w:szCs w:val="24"/>
        </w:rPr>
        <w:t>тике администрации Белоярского района (далее – главный администратор), в целях прогнозирования поступлений по источникам финансирования дефицита бюджета района при формировании проекта бюджета района на очередной финансовый год и плановый период.</w:t>
      </w:r>
    </w:p>
    <w:p w:rsidR="00D230E2" w:rsidRDefault="00335295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Перече</w:t>
      </w:r>
      <w:r>
        <w:rPr>
          <w:rFonts w:ascii="Times New Roman" w:hAnsi="Times New Roman" w:cs="Times New Roman"/>
          <w:sz w:val="24"/>
          <w:szCs w:val="24"/>
        </w:rPr>
        <w:t xml:space="preserve">нь поступлений по источникам финансирования дефицита бюджета района, в отношении которых главный администратор выполняет бюджетные полномочия: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D230E2">
        <w:tc>
          <w:tcPr>
            <w:tcW w:w="4673" w:type="dxa"/>
          </w:tcPr>
          <w:p w:rsidR="00D230E2" w:rsidRDefault="00335295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Коды бюджетной классификации источников финансирования дефицита бюджета</w:t>
            </w:r>
          </w:p>
        </w:tc>
        <w:tc>
          <w:tcPr>
            <w:tcW w:w="4672" w:type="dxa"/>
          </w:tcPr>
          <w:p w:rsidR="00D230E2" w:rsidRDefault="00335295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кодов бюджетной классификац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ии источников финансирования дефицита бюджета</w:t>
            </w:r>
          </w:p>
        </w:tc>
      </w:tr>
      <w:tr w:rsidR="00D230E2">
        <w:tc>
          <w:tcPr>
            <w:tcW w:w="4673" w:type="dxa"/>
            <w:vAlign w:val="center"/>
          </w:tcPr>
          <w:p w:rsidR="00D230E2" w:rsidRDefault="00335295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050 01 02 00 00 05 0000 710</w:t>
            </w:r>
          </w:p>
        </w:tc>
        <w:tc>
          <w:tcPr>
            <w:tcW w:w="4672" w:type="dxa"/>
          </w:tcPr>
          <w:p w:rsidR="00D230E2" w:rsidRDefault="00335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</w:tr>
      <w:tr w:rsidR="00D230E2">
        <w:tc>
          <w:tcPr>
            <w:tcW w:w="4673" w:type="dxa"/>
            <w:vAlign w:val="center"/>
          </w:tcPr>
          <w:p w:rsidR="00D230E2" w:rsidRDefault="00335295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01 03 01 00 05 1203 710</w:t>
            </w:r>
          </w:p>
        </w:tc>
        <w:tc>
          <w:tcPr>
            <w:tcW w:w="4672" w:type="dxa"/>
          </w:tcPr>
          <w:p w:rsidR="00D230E2" w:rsidRDefault="00335295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кредитов из других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бюджетной системы Российской Федерации бюджетами муниципальных районов в валюте Российской Федерации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бюджетных кредитов для осуществления досрочного завоза продукции (товаров) в связи с ограниченными сроками доставки в районы Крайнего Севера)</w:t>
            </w:r>
          </w:p>
        </w:tc>
      </w:tr>
      <w:tr w:rsidR="00D230E2">
        <w:tc>
          <w:tcPr>
            <w:tcW w:w="4673" w:type="dxa"/>
            <w:shd w:val="clear" w:color="auto" w:fill="auto"/>
            <w:vAlign w:val="center"/>
          </w:tcPr>
          <w:p w:rsidR="00D230E2" w:rsidRDefault="00335295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01 03 01 00 05 2603 710</w:t>
            </w:r>
          </w:p>
        </w:tc>
        <w:tc>
          <w:tcPr>
            <w:tcW w:w="4672" w:type="dxa"/>
            <w:shd w:val="clear" w:color="auto" w:fill="auto"/>
          </w:tcPr>
          <w:p w:rsidR="00D230E2" w:rsidRDefault="00335295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кредитов из других бюджетов бюджетной системы Российской Федерации бюджетами муниципальных районов в валюте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(получение бюджетных кредитов для покрытия временных кассовых разрывов, возникающих при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сполнении местных бюджетов, частичного покрытия дефицита бюджета)</w:t>
            </w:r>
          </w:p>
        </w:tc>
      </w:tr>
      <w:tr w:rsidR="00D230E2">
        <w:tc>
          <w:tcPr>
            <w:tcW w:w="4673" w:type="dxa"/>
            <w:vAlign w:val="center"/>
          </w:tcPr>
          <w:p w:rsidR="00D230E2" w:rsidRDefault="00335295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01 03 01 00 05 4603 710</w:t>
            </w:r>
          </w:p>
        </w:tc>
        <w:tc>
          <w:tcPr>
            <w:tcW w:w="4672" w:type="dxa"/>
          </w:tcPr>
          <w:p w:rsidR="00D230E2" w:rsidRDefault="00335295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кредитов из других бюджетов бюджетной системы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бюджетами муниципальных районов в валюте Российской Федерации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получение бюджетных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кредитов для покрытия расходов, связанных с ликвидацией стихийных бедствий и чрезвычайных ситуаций)</w:t>
            </w:r>
          </w:p>
        </w:tc>
      </w:tr>
      <w:tr w:rsidR="00D230E2">
        <w:tc>
          <w:tcPr>
            <w:tcW w:w="4673" w:type="dxa"/>
            <w:vAlign w:val="center"/>
          </w:tcPr>
          <w:p w:rsidR="00D230E2" w:rsidRDefault="00335295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050 01 06 04 01 05 0000 810</w:t>
            </w:r>
          </w:p>
        </w:tc>
        <w:tc>
          <w:tcPr>
            <w:tcW w:w="4672" w:type="dxa"/>
          </w:tcPr>
          <w:p w:rsidR="00D230E2" w:rsidRDefault="00335295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муниципальных гарантий муниципальных районов в валюте Российской Федерации в случае, если исполнение гарантом муници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D230E2">
        <w:tc>
          <w:tcPr>
            <w:tcW w:w="4673" w:type="dxa"/>
            <w:vAlign w:val="center"/>
          </w:tcPr>
          <w:p w:rsidR="00D230E2" w:rsidRDefault="00335295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050 01 06 05 01 05 0000 640</w:t>
            </w:r>
          </w:p>
        </w:tc>
        <w:tc>
          <w:tcPr>
            <w:tcW w:w="4672" w:type="dxa"/>
          </w:tcPr>
          <w:p w:rsidR="00D230E2" w:rsidRDefault="00335295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бюджетных кредитов, предоставленных юридическим лицам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 бюджетов муниципальных районов в валюте Российской Федерации</w:t>
            </w:r>
          </w:p>
        </w:tc>
      </w:tr>
    </w:tbl>
    <w:p w:rsidR="00D230E2" w:rsidRDefault="00335295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расчета прогнозного объема поступлений по источникам финансирования дефицита бюджета района, указанных в пункте 2 настоящей Методики, применяется метод прямого счета.</w:t>
      </w:r>
    </w:p>
    <w:p w:rsidR="00D230E2" w:rsidRDefault="003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Прогнозный объе</w:t>
      </w:r>
      <w:r>
        <w:rPr>
          <w:rFonts w:ascii="Times New Roman" w:hAnsi="Times New Roman" w:cs="Times New Roman"/>
          <w:sz w:val="24"/>
          <w:szCs w:val="24"/>
        </w:rPr>
        <w:t>м получения кредитов от кредитных организаций бюджетами муниципальных районов в валюте Российской Федерации, рассчитывается исходя из заключенных с кредитными организациями контрактов (договоров) о предоставлении кредитов бюджету района, и планируемых к за</w:t>
      </w:r>
      <w:r>
        <w:rPr>
          <w:rFonts w:ascii="Times New Roman" w:hAnsi="Times New Roman" w:cs="Times New Roman"/>
          <w:sz w:val="24"/>
          <w:szCs w:val="24"/>
        </w:rPr>
        <w:t>ключению с кредитными организациями контрактов (договоров) о предоставлении кредитов, по формуле:</w:t>
      </w:r>
    </w:p>
    <w:p w:rsidR="00D230E2" w:rsidRDefault="00D23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0E2" w:rsidRDefault="003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Пкко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∑КЗ</w:t>
      </w:r>
      <w:proofErr w:type="gramStart"/>
      <w:r>
        <w:rPr>
          <w:rFonts w:ascii="Times New Roman" w:hAnsi="Times New Roman" w:cs="Times New Roman"/>
          <w:sz w:val="24"/>
          <w:szCs w:val="24"/>
        </w:rPr>
        <w:t>1..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  + ∑КП1..n, </w:t>
      </w:r>
    </w:p>
    <w:p w:rsidR="00D230E2" w:rsidRDefault="00D23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0E2" w:rsidRDefault="003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где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230E2" w:rsidRDefault="003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Пкко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прогнозное поступление кредитов от кредитных организаций бюджетами муниципальных районов в валюте Российской </w:t>
      </w:r>
      <w:r>
        <w:rPr>
          <w:rFonts w:ascii="Times New Roman" w:hAnsi="Times New Roman" w:cs="Times New Roman"/>
          <w:sz w:val="24"/>
          <w:szCs w:val="24"/>
        </w:rPr>
        <w:t>Федерации;</w:t>
      </w:r>
    </w:p>
    <w:p w:rsidR="00D230E2" w:rsidRDefault="003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КЗ</w:t>
      </w:r>
      <w:proofErr w:type="gramStart"/>
      <w:r>
        <w:rPr>
          <w:rFonts w:ascii="Times New Roman" w:hAnsi="Times New Roman" w:cs="Times New Roman"/>
          <w:sz w:val="24"/>
          <w:szCs w:val="24"/>
        </w:rPr>
        <w:t>1..</w:t>
      </w:r>
      <w:proofErr w:type="gramEnd"/>
      <w:r>
        <w:rPr>
          <w:rFonts w:ascii="Times New Roman" w:hAnsi="Times New Roman" w:cs="Times New Roman"/>
          <w:sz w:val="24"/>
          <w:szCs w:val="24"/>
        </w:rPr>
        <w:t>n – объем кредитов по заключенным с кредитными организациями контрактам (договорам) о предоставлении кредитов бюджету района;</w:t>
      </w:r>
    </w:p>
    <w:p w:rsidR="00D230E2" w:rsidRDefault="003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</w:t>
      </w:r>
      <w:proofErr w:type="gramStart"/>
      <w:r>
        <w:rPr>
          <w:rFonts w:ascii="Times New Roman" w:hAnsi="Times New Roman" w:cs="Times New Roman"/>
          <w:sz w:val="24"/>
          <w:szCs w:val="24"/>
        </w:rPr>
        <w:t>1..</w:t>
      </w:r>
      <w:proofErr w:type="gramEnd"/>
      <w:r>
        <w:rPr>
          <w:rFonts w:ascii="Times New Roman" w:hAnsi="Times New Roman" w:cs="Times New Roman"/>
          <w:sz w:val="24"/>
          <w:szCs w:val="24"/>
        </w:rPr>
        <w:t>n – объем кредитов по планируемым к заключению с кредитными организациями контрактам (договорам) о предоставл</w:t>
      </w:r>
      <w:r>
        <w:rPr>
          <w:rFonts w:ascii="Times New Roman" w:hAnsi="Times New Roman" w:cs="Times New Roman"/>
          <w:sz w:val="24"/>
          <w:szCs w:val="24"/>
        </w:rPr>
        <w:t>ении кредитов;</w:t>
      </w:r>
    </w:p>
    <w:p w:rsidR="00D230E2" w:rsidRDefault="00335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количество заключенных и планируемых к заключению с кредитными организациями контрактов (договоров) о предоставлении кредитов бюджету района. </w:t>
      </w:r>
    </w:p>
    <w:p w:rsidR="00D230E2" w:rsidRDefault="00335295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Прогнозный объем поступлений кредитов </w:t>
      </w:r>
      <w:r>
        <w:rPr>
          <w:rFonts w:ascii="Times New Roman" w:hAnsi="Times New Roman" w:cs="Times New Roman"/>
          <w:color w:val="000000"/>
          <w:sz w:val="24"/>
          <w:szCs w:val="24"/>
        </w:rPr>
        <w:t>от других бюджетов бюджетной системы Российской Федер</w:t>
      </w:r>
      <w:r>
        <w:rPr>
          <w:rFonts w:ascii="Times New Roman" w:hAnsi="Times New Roman" w:cs="Times New Roman"/>
          <w:color w:val="000000"/>
          <w:sz w:val="24"/>
          <w:szCs w:val="24"/>
        </w:rPr>
        <w:t>ации бюджетами муниципальных районов в валюте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рассчитывается исходя из заключенных с Департаментом финансов Ханты-Мансийского автономного округа – Югры (далее Департаментом финансов) договоров бюджетного кредита и планируемых к заключе</w:t>
      </w:r>
      <w:r>
        <w:rPr>
          <w:rFonts w:ascii="Times New Roman" w:hAnsi="Times New Roman" w:cs="Times New Roman"/>
          <w:bCs/>
          <w:sz w:val="24"/>
          <w:szCs w:val="24"/>
        </w:rPr>
        <w:t>нию с Департаментом финансов договоров бюджетного кредита, решение о предоставлении которых принято Правительством Ханты-Мансийского автономного округа - Югры, по формуле:</w:t>
      </w:r>
    </w:p>
    <w:p w:rsidR="00D230E2" w:rsidRDefault="00D230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30E2" w:rsidRDefault="003352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Пбк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= ∑СЗ</w:t>
      </w:r>
      <w:proofErr w:type="gramStart"/>
      <w:r>
        <w:rPr>
          <w:rFonts w:ascii="Times New Roman" w:hAnsi="Times New Roman" w:cs="Times New Roman"/>
          <w:bCs/>
          <w:sz w:val="24"/>
          <w:szCs w:val="24"/>
          <w:vertAlign w:val="subscript"/>
        </w:rPr>
        <w:t>1..</w:t>
      </w:r>
      <w:proofErr w:type="gramEnd"/>
      <w:r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∑СП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1..</w:t>
      </w:r>
      <w:r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, </w:t>
      </w:r>
    </w:p>
    <w:p w:rsidR="00D230E2" w:rsidRDefault="00D230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</w:p>
    <w:p w:rsidR="00D230E2" w:rsidRDefault="003352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где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D230E2" w:rsidRDefault="003352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Пбк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прогнозное поступление кредитов от других </w:t>
      </w:r>
      <w:r>
        <w:rPr>
          <w:rFonts w:ascii="Times New Roman" w:hAnsi="Times New Roman" w:cs="Times New Roman"/>
          <w:bCs/>
          <w:sz w:val="24"/>
          <w:szCs w:val="24"/>
        </w:rPr>
        <w:t>бюджетов бюджетной системы Российской Федерации бюджетами муниципальных районов в валюте Российской Федерации;</w:t>
      </w:r>
    </w:p>
    <w:p w:rsidR="00D230E2" w:rsidRDefault="003352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СЗ</w:t>
      </w:r>
      <w:proofErr w:type="gramStart"/>
      <w:r>
        <w:rPr>
          <w:rFonts w:ascii="Times New Roman" w:hAnsi="Times New Roman" w:cs="Times New Roman"/>
          <w:bCs/>
          <w:sz w:val="24"/>
          <w:szCs w:val="24"/>
          <w:vertAlign w:val="subscript"/>
        </w:rPr>
        <w:t>1..</w:t>
      </w:r>
      <w:proofErr w:type="gramEnd"/>
      <w:r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 объем бюджетных кредитов по заключенным с Департаментом финансов договорам бюджетных кредитов;</w:t>
      </w:r>
    </w:p>
    <w:p w:rsidR="00D230E2" w:rsidRDefault="003352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</w:t>
      </w:r>
      <w:proofErr w:type="gramStart"/>
      <w:r>
        <w:rPr>
          <w:rFonts w:ascii="Times New Roman" w:hAnsi="Times New Roman" w:cs="Times New Roman"/>
          <w:bCs/>
          <w:sz w:val="24"/>
          <w:szCs w:val="24"/>
          <w:vertAlign w:val="subscript"/>
        </w:rPr>
        <w:t>1..</w:t>
      </w:r>
      <w:proofErr w:type="gramEnd"/>
      <w:r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 объем бюджетных кредитов по план</w:t>
      </w:r>
      <w:r>
        <w:rPr>
          <w:rFonts w:ascii="Times New Roman" w:hAnsi="Times New Roman" w:cs="Times New Roman"/>
          <w:bCs/>
          <w:sz w:val="24"/>
          <w:szCs w:val="24"/>
        </w:rPr>
        <w:t>ируемым к заключению с Департаментом финансов договорам бюджетных кредитов, решение о предоставлении которых принято Правительством Ханты-Мансийского автономного округа - Югры;</w:t>
      </w:r>
    </w:p>
    <w:p w:rsidR="00D230E2" w:rsidRDefault="003352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– количество заключенных и планируемых к заключению договоров бюджетных креди</w:t>
      </w:r>
      <w:r>
        <w:rPr>
          <w:rFonts w:ascii="Times New Roman" w:hAnsi="Times New Roman" w:cs="Times New Roman"/>
          <w:bCs/>
          <w:sz w:val="24"/>
          <w:szCs w:val="24"/>
        </w:rPr>
        <w:t>тов бюджету района.</w:t>
      </w:r>
    </w:p>
    <w:p w:rsidR="00D230E2" w:rsidRDefault="00335295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Прогнозный объем поступлений по и</w:t>
      </w:r>
      <w:r>
        <w:rPr>
          <w:rFonts w:ascii="Times New Roman" w:hAnsi="Times New Roman" w:cs="Times New Roman"/>
          <w:color w:val="000000"/>
          <w:sz w:val="24"/>
          <w:szCs w:val="24"/>
        </w:rPr>
        <w:t>сполнению муниципальных гарантий муниципальных районов в валюте Российской Федерации в случае, если исполнение гарантом муниципальных гарантий ведет к возникновению права регрессного требования гарант</w:t>
      </w:r>
      <w:r>
        <w:rPr>
          <w:rFonts w:ascii="Times New Roman" w:hAnsi="Times New Roman" w:cs="Times New Roman"/>
          <w:color w:val="000000"/>
          <w:sz w:val="24"/>
          <w:szCs w:val="24"/>
        </w:rPr>
        <w:t>а к принципалу либо обусловлено уступкой гаранту прав требования бенефициара к принципалу, рассчитывается по формуле:</w:t>
      </w:r>
    </w:p>
    <w:p w:rsidR="00D230E2" w:rsidRDefault="00D230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30E2" w:rsidRDefault="003352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Пимг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Омг+О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(%),</w:t>
      </w:r>
    </w:p>
    <w:p w:rsidR="00D230E2" w:rsidRDefault="003352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где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D230E2" w:rsidRDefault="003352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Пимг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прогнозируемый объем поступлений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исполнению муниципальных гарантий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соответствующем фи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нансовом году;</w:t>
      </w:r>
    </w:p>
    <w:p w:rsidR="00D230E2" w:rsidRDefault="003352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Омг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прогнозируемый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объем  поступлений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исполнению муниципальных гарантий района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</w:t>
      </w:r>
      <w:r>
        <w:rPr>
          <w:rFonts w:ascii="Times New Roman" w:eastAsia="Times New Roman" w:hAnsi="Times New Roman" w:cs="Times New Roman"/>
          <w:sz w:val="24"/>
          <w:szCs w:val="24"/>
        </w:rPr>
        <w:t>лу либо обусловлено уступкой гаранту прав требования бенефициара к принципалу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подлежащих погашению в соответствующем финансовом году;</w:t>
      </w:r>
    </w:p>
    <w:p w:rsidR="00D230E2" w:rsidRDefault="003352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(%) - прогнозируемый объем процентов по регрессному требованию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гаранта к принципалу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соответствующем финансовом году.</w:t>
      </w:r>
    </w:p>
    <w:p w:rsidR="00D230E2" w:rsidRDefault="003352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 расчете прогнозных поступлений по данному виду источника финансирования дефицита бюджета района учитываются:</w:t>
      </w:r>
    </w:p>
    <w:p w:rsidR="00D230E2" w:rsidRDefault="003352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условия действующих и планируемых к заключению договоров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(соглашений) по исполнению муниципальных гарантий района в валюте Российской Федера</w:t>
      </w:r>
      <w:r>
        <w:rPr>
          <w:rFonts w:ascii="Times New Roman" w:eastAsia="Times New Roman" w:hAnsi="Times New Roman" w:cs="Times New Roman"/>
          <w:sz w:val="24"/>
          <w:szCs w:val="24"/>
        </w:rPr>
        <w:t>ции;</w:t>
      </w:r>
    </w:p>
    <w:p w:rsidR="00D230E2" w:rsidRDefault="00335295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долговой политики района на очередной финансовый год и на плановый период;</w:t>
      </w:r>
    </w:p>
    <w:p w:rsidR="00D230E2" w:rsidRDefault="00335295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прогнозируемый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объем дефицита (профицита) бюджета района и (или) объем внутренних муниципальных заимствований района, подлежащих погашению в соответствующем </w:t>
      </w:r>
      <w:r>
        <w:rPr>
          <w:rFonts w:ascii="Times New Roman" w:eastAsia="Times New Roman" w:hAnsi="Times New Roman" w:cs="Times New Roman"/>
          <w:sz w:val="24"/>
          <w:szCs w:val="24"/>
        </w:rPr>
        <w:t>финансовом году;</w:t>
      </w:r>
    </w:p>
    <w:p w:rsidR="00D230E2" w:rsidRDefault="00335295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конъюнктура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рынка кредитования.</w:t>
      </w:r>
    </w:p>
    <w:p w:rsidR="00D230E2" w:rsidRDefault="00335295">
      <w:pPr>
        <w:tabs>
          <w:tab w:val="left" w:pos="2268"/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При расчете прогнозного объема поступлений от возврата бюджетных кредитов, предоставленных юридическим лицам из бюджетов муниципальных районов в валюте Российской Федерации учитываются:</w:t>
      </w:r>
    </w:p>
    <w:p w:rsidR="00D230E2" w:rsidRDefault="0033529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1) объем задолженн</w:t>
      </w:r>
      <w:r>
        <w:rPr>
          <w:color w:val="000000"/>
        </w:rPr>
        <w:t>ости юридических лиц перед бюджетом района, подлежащий погашению в соответствующем финансовом году;</w:t>
      </w:r>
    </w:p>
    <w:p w:rsidR="00D230E2" w:rsidRDefault="0033529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2) объем просроченной задолженности юридических лиц перед бюджетом района;</w:t>
      </w:r>
    </w:p>
    <w:p w:rsidR="00D230E2" w:rsidRDefault="0033529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3) вероятность погашения задолженности юридических лиц перед бюджетом района;</w:t>
      </w:r>
    </w:p>
    <w:p w:rsidR="00D230E2" w:rsidRDefault="0033529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4) </w:t>
      </w:r>
      <w:r>
        <w:rPr>
          <w:color w:val="000000"/>
        </w:rPr>
        <w:t>условия действующих договоров (соглашений) о предоставлении бюджетных кредитов юридическим лицам из бюджета района.</w:t>
      </w:r>
    </w:p>
    <w:p w:rsidR="00D230E2" w:rsidRDefault="0033529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Расчет показателя осуществляется по формуле:</w:t>
      </w:r>
    </w:p>
    <w:p w:rsidR="00D230E2" w:rsidRDefault="00D230E2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D230E2" w:rsidRDefault="00335295">
      <w:pPr>
        <w:pStyle w:val="ab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proofErr w:type="spellStart"/>
      <w:r>
        <w:rPr>
          <w:color w:val="000000"/>
        </w:rPr>
        <w:t>Кюл</w:t>
      </w:r>
      <w:proofErr w:type="spellEnd"/>
      <w:r>
        <w:t> </w:t>
      </w:r>
      <w:r>
        <w:rPr>
          <w:color w:val="000000"/>
        </w:rPr>
        <w:t xml:space="preserve">= </w:t>
      </w:r>
      <w:proofErr w:type="spellStart"/>
      <w:r>
        <w:rPr>
          <w:color w:val="000000"/>
        </w:rPr>
        <w:t>Зтi</w:t>
      </w:r>
      <w:proofErr w:type="spellEnd"/>
      <w:r>
        <w:t> </w:t>
      </w:r>
      <w:r>
        <w:rPr>
          <w:color w:val="000000"/>
        </w:rPr>
        <w:t>+ (</w:t>
      </w:r>
      <w:proofErr w:type="spellStart"/>
      <w:r>
        <w:rPr>
          <w:color w:val="000000"/>
        </w:rPr>
        <w:t>Зпi</w:t>
      </w:r>
      <w:proofErr w:type="spellEnd"/>
      <w:r>
        <w:t> </w:t>
      </w:r>
      <w:r>
        <w:rPr>
          <w:color w:val="000000"/>
        </w:rPr>
        <w:t xml:space="preserve">х </w:t>
      </w:r>
      <w:proofErr w:type="spellStart"/>
      <w:r>
        <w:rPr>
          <w:color w:val="000000"/>
        </w:rPr>
        <w:t>Квюлi</w:t>
      </w:r>
      <w:proofErr w:type="spellEnd"/>
      <w:r>
        <w:rPr>
          <w:color w:val="000000"/>
        </w:rPr>
        <w:t>), где:</w:t>
      </w:r>
    </w:p>
    <w:p w:rsidR="00D230E2" w:rsidRDefault="00D230E2">
      <w:pPr>
        <w:pStyle w:val="ab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</w:p>
    <w:p w:rsidR="00D230E2" w:rsidRDefault="0033529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Кюл</w:t>
      </w:r>
      <w:proofErr w:type="spellEnd"/>
      <w:r>
        <w:t> </w:t>
      </w:r>
      <w:r>
        <w:rPr>
          <w:color w:val="000000"/>
        </w:rPr>
        <w:t xml:space="preserve">- прогнозируемый объем поступлений от возврата бюджетных </w:t>
      </w:r>
      <w:r>
        <w:rPr>
          <w:color w:val="000000"/>
        </w:rPr>
        <w:t>кредитов, предоставленных юридическим лицам из бюджетов муниципальных районов в валюте Российской Федерации;</w:t>
      </w:r>
    </w:p>
    <w:p w:rsidR="00D230E2" w:rsidRDefault="0033529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Зтi</w:t>
      </w:r>
      <w:proofErr w:type="spellEnd"/>
      <w:r>
        <w:t> </w:t>
      </w:r>
      <w:r>
        <w:rPr>
          <w:color w:val="000000"/>
        </w:rPr>
        <w:t>- объем задолженности юридического лица перед бюджетом района в рамках          i-</w:t>
      </w:r>
      <w:proofErr w:type="spellStart"/>
      <w:r>
        <w:rPr>
          <w:color w:val="000000"/>
        </w:rPr>
        <w:t>ro</w:t>
      </w:r>
      <w:proofErr w:type="spellEnd"/>
      <w:r>
        <w:rPr>
          <w:color w:val="000000"/>
        </w:rPr>
        <w:t xml:space="preserve"> договора о предоставлении кредита, подлежащий погашению в </w:t>
      </w:r>
      <w:r>
        <w:rPr>
          <w:color w:val="000000"/>
        </w:rPr>
        <w:t>соответствующем финансовом году;</w:t>
      </w:r>
    </w:p>
    <w:p w:rsidR="00D230E2" w:rsidRDefault="0033529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Зпi</w:t>
      </w:r>
      <w:proofErr w:type="spellEnd"/>
      <w:r>
        <w:t> </w:t>
      </w:r>
      <w:r>
        <w:rPr>
          <w:color w:val="000000"/>
        </w:rPr>
        <w:t>- объем просроченной задолженности юридического лица перед бюджетом района в рамках i-</w:t>
      </w:r>
      <w:proofErr w:type="spellStart"/>
      <w:r>
        <w:rPr>
          <w:color w:val="000000"/>
        </w:rPr>
        <w:t>ro</w:t>
      </w:r>
      <w:proofErr w:type="spellEnd"/>
      <w:r>
        <w:rPr>
          <w:color w:val="000000"/>
        </w:rPr>
        <w:t xml:space="preserve"> договора о предоставлении кредита;</w:t>
      </w:r>
    </w:p>
    <w:p w:rsidR="00D230E2" w:rsidRDefault="0033529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Квюлi</w:t>
      </w:r>
      <w:proofErr w:type="spellEnd"/>
      <w:r>
        <w:t> </w:t>
      </w:r>
      <w:r>
        <w:rPr>
          <w:color w:val="000000"/>
        </w:rPr>
        <w:t>- коэффициент вероятности погашения задолженности юридического лица перед бюджетом района</w:t>
      </w:r>
      <w:r>
        <w:rPr>
          <w:color w:val="000000"/>
        </w:rPr>
        <w:t xml:space="preserve"> в рамках i-</w:t>
      </w:r>
      <w:proofErr w:type="spellStart"/>
      <w:r>
        <w:rPr>
          <w:color w:val="000000"/>
        </w:rPr>
        <w:t>ro</w:t>
      </w:r>
      <w:proofErr w:type="spellEnd"/>
      <w:r>
        <w:rPr>
          <w:color w:val="000000"/>
        </w:rPr>
        <w:t xml:space="preserve"> договора о предоставлении кредита*.</w:t>
      </w:r>
    </w:p>
    <w:p w:rsidR="00D230E2" w:rsidRDefault="00335295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* Для целей расчета поступлений от возврата бюджетных кредитов, предоставленных юридическим лицам из бюджета района, коэффициент вероятности погашения задолженности юридического лица перед бюджетом района </w:t>
      </w:r>
      <w:r>
        <w:rPr>
          <w:color w:val="000000"/>
        </w:rPr>
        <w:t>(</w:t>
      </w:r>
      <w:proofErr w:type="spellStart"/>
      <w:r>
        <w:rPr>
          <w:color w:val="000000"/>
        </w:rPr>
        <w:t>Квюлi</w:t>
      </w:r>
      <w:proofErr w:type="spellEnd"/>
      <w:r>
        <w:rPr>
          <w:color w:val="000000"/>
        </w:rPr>
        <w:t>) применяется 1.</w:t>
      </w:r>
    </w:p>
    <w:p w:rsidR="00D230E2" w:rsidRDefault="00335295">
      <w:pPr>
        <w:pStyle w:val="a7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 процессе исполнения бюджета района возможна корректировка объема прогноза поступлений по источникам финансирования дефицита бюджета района на сумму превышения (уменьшения) фактического объема их поступления в текущем финансовом </w:t>
      </w:r>
      <w:r>
        <w:rPr>
          <w:rFonts w:ascii="Times New Roman" w:hAnsi="Times New Roman" w:cs="Times New Roman"/>
          <w:sz w:val="24"/>
          <w:szCs w:val="24"/>
        </w:rPr>
        <w:t>году.</w:t>
      </w:r>
    </w:p>
    <w:p w:rsidR="00D230E2" w:rsidRDefault="00D230E2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D230E2" w:rsidRDefault="00335295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_____________</w:t>
      </w:r>
    </w:p>
    <w:p w:rsidR="00D230E2" w:rsidRDefault="00D230E2">
      <w:pPr>
        <w:tabs>
          <w:tab w:val="left" w:pos="2268"/>
          <w:tab w:val="left" w:pos="5812"/>
        </w:tabs>
        <w:spacing w:after="0" w:line="240" w:lineRule="auto"/>
        <w:rPr>
          <w:color w:val="000000"/>
          <w:sz w:val="24"/>
          <w:szCs w:val="24"/>
        </w:rPr>
      </w:pPr>
    </w:p>
    <w:p w:rsidR="00D230E2" w:rsidRDefault="00D230E2">
      <w:pPr>
        <w:tabs>
          <w:tab w:val="left" w:pos="2268"/>
          <w:tab w:val="left" w:pos="5812"/>
        </w:tabs>
        <w:spacing w:after="0" w:line="240" w:lineRule="auto"/>
        <w:rPr>
          <w:color w:val="000000"/>
          <w:sz w:val="24"/>
          <w:szCs w:val="24"/>
        </w:rPr>
      </w:pPr>
    </w:p>
    <w:p w:rsidR="00D230E2" w:rsidRDefault="00D230E2">
      <w:pPr>
        <w:pStyle w:val="31"/>
        <w:jc w:val="both"/>
      </w:pPr>
    </w:p>
    <w:sectPr w:rsidR="00D230E2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0E2" w:rsidRDefault="00335295">
      <w:pPr>
        <w:spacing w:line="240" w:lineRule="auto"/>
      </w:pPr>
      <w:r>
        <w:separator/>
      </w:r>
    </w:p>
  </w:endnote>
  <w:endnote w:type="continuationSeparator" w:id="0">
    <w:p w:rsidR="00D230E2" w:rsidRDefault="00335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0E2" w:rsidRDefault="00335295">
      <w:pPr>
        <w:spacing w:after="0"/>
      </w:pPr>
      <w:r>
        <w:separator/>
      </w:r>
    </w:p>
  </w:footnote>
  <w:footnote w:type="continuationSeparator" w:id="0">
    <w:p w:rsidR="00D230E2" w:rsidRDefault="003352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0E2" w:rsidRDefault="00D230E2">
    <w:pPr>
      <w:pStyle w:val="a5"/>
      <w:jc w:val="center"/>
    </w:pPr>
  </w:p>
  <w:p w:rsidR="00D230E2" w:rsidRDefault="00335295">
    <w:pPr>
      <w:pStyle w:val="a5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61D5E"/>
    <w:multiLevelType w:val="multilevel"/>
    <w:tmpl w:val="16461D5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00DD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B1C"/>
    <w:rsid w:val="00110E8C"/>
    <w:rsid w:val="00115D4D"/>
    <w:rsid w:val="001630F0"/>
    <w:rsid w:val="00173559"/>
    <w:rsid w:val="00192A4F"/>
    <w:rsid w:val="00197AA3"/>
    <w:rsid w:val="001D0AFA"/>
    <w:rsid w:val="001E4938"/>
    <w:rsid w:val="001E7783"/>
    <w:rsid w:val="001F0198"/>
    <w:rsid w:val="001F472A"/>
    <w:rsid w:val="002170A0"/>
    <w:rsid w:val="00250FCC"/>
    <w:rsid w:val="002525D9"/>
    <w:rsid w:val="00255546"/>
    <w:rsid w:val="002D4902"/>
    <w:rsid w:val="002D779B"/>
    <w:rsid w:val="002E0C91"/>
    <w:rsid w:val="002F4A34"/>
    <w:rsid w:val="00304CDC"/>
    <w:rsid w:val="0030647A"/>
    <w:rsid w:val="00310EB0"/>
    <w:rsid w:val="00316283"/>
    <w:rsid w:val="003258FC"/>
    <w:rsid w:val="00335295"/>
    <w:rsid w:val="003427A8"/>
    <w:rsid w:val="00355EB8"/>
    <w:rsid w:val="003802BC"/>
    <w:rsid w:val="00380605"/>
    <w:rsid w:val="00392A9E"/>
    <w:rsid w:val="003A5209"/>
    <w:rsid w:val="003B0D56"/>
    <w:rsid w:val="003B2218"/>
    <w:rsid w:val="003B489A"/>
    <w:rsid w:val="003D3766"/>
    <w:rsid w:val="00421771"/>
    <w:rsid w:val="0043602F"/>
    <w:rsid w:val="004640B7"/>
    <w:rsid w:val="004646A0"/>
    <w:rsid w:val="00466B98"/>
    <w:rsid w:val="00471CED"/>
    <w:rsid w:val="004A1C38"/>
    <w:rsid w:val="004C445F"/>
    <w:rsid w:val="004C54DD"/>
    <w:rsid w:val="004E3CD7"/>
    <w:rsid w:val="00531C83"/>
    <w:rsid w:val="00536025"/>
    <w:rsid w:val="005756AD"/>
    <w:rsid w:val="00580815"/>
    <w:rsid w:val="0058721E"/>
    <w:rsid w:val="005E1D0B"/>
    <w:rsid w:val="005E2450"/>
    <w:rsid w:val="006162F3"/>
    <w:rsid w:val="00625CBB"/>
    <w:rsid w:val="00627371"/>
    <w:rsid w:val="006438C5"/>
    <w:rsid w:val="00646B86"/>
    <w:rsid w:val="006643BE"/>
    <w:rsid w:val="00674E5C"/>
    <w:rsid w:val="006816D4"/>
    <w:rsid w:val="0068317A"/>
    <w:rsid w:val="00695696"/>
    <w:rsid w:val="006A2497"/>
    <w:rsid w:val="006A55DF"/>
    <w:rsid w:val="006D5AEE"/>
    <w:rsid w:val="006E04C6"/>
    <w:rsid w:val="00706ECF"/>
    <w:rsid w:val="007161A2"/>
    <w:rsid w:val="00720C74"/>
    <w:rsid w:val="00725D8F"/>
    <w:rsid w:val="007365DE"/>
    <w:rsid w:val="00741B1B"/>
    <w:rsid w:val="00766936"/>
    <w:rsid w:val="007A57CE"/>
    <w:rsid w:val="007B3487"/>
    <w:rsid w:val="007B5430"/>
    <w:rsid w:val="007C0EF6"/>
    <w:rsid w:val="007C17E9"/>
    <w:rsid w:val="007C5A92"/>
    <w:rsid w:val="007E10A9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647A4"/>
    <w:rsid w:val="00965094"/>
    <w:rsid w:val="00966547"/>
    <w:rsid w:val="009A6632"/>
    <w:rsid w:val="009C1459"/>
    <w:rsid w:val="009C75F4"/>
    <w:rsid w:val="009F31BE"/>
    <w:rsid w:val="009F7911"/>
    <w:rsid w:val="00A01236"/>
    <w:rsid w:val="00A012D2"/>
    <w:rsid w:val="00A06A09"/>
    <w:rsid w:val="00A07D60"/>
    <w:rsid w:val="00A27500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D04DB"/>
    <w:rsid w:val="00AD3767"/>
    <w:rsid w:val="00AE4934"/>
    <w:rsid w:val="00AE7B6E"/>
    <w:rsid w:val="00AF3550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3984"/>
    <w:rsid w:val="00BC145F"/>
    <w:rsid w:val="00BF6CBA"/>
    <w:rsid w:val="00C13AD4"/>
    <w:rsid w:val="00C54FD1"/>
    <w:rsid w:val="00C74A86"/>
    <w:rsid w:val="00C8282F"/>
    <w:rsid w:val="00C83263"/>
    <w:rsid w:val="00CA220F"/>
    <w:rsid w:val="00CC0823"/>
    <w:rsid w:val="00CD008E"/>
    <w:rsid w:val="00CF2394"/>
    <w:rsid w:val="00CF6A54"/>
    <w:rsid w:val="00D102A9"/>
    <w:rsid w:val="00D108FE"/>
    <w:rsid w:val="00D17E6F"/>
    <w:rsid w:val="00D21DD8"/>
    <w:rsid w:val="00D230E2"/>
    <w:rsid w:val="00D33927"/>
    <w:rsid w:val="00D403CE"/>
    <w:rsid w:val="00D900F1"/>
    <w:rsid w:val="00DB6353"/>
    <w:rsid w:val="00DD00E7"/>
    <w:rsid w:val="00DD7D86"/>
    <w:rsid w:val="00DF3AE9"/>
    <w:rsid w:val="00E039FC"/>
    <w:rsid w:val="00E04432"/>
    <w:rsid w:val="00E2753F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B3954"/>
    <w:rsid w:val="00EC37ED"/>
    <w:rsid w:val="00EE4F38"/>
    <w:rsid w:val="00EF0975"/>
    <w:rsid w:val="00EF107D"/>
    <w:rsid w:val="00F235BB"/>
    <w:rsid w:val="00F23ADB"/>
    <w:rsid w:val="00F31000"/>
    <w:rsid w:val="00F419E3"/>
    <w:rsid w:val="00F520E7"/>
    <w:rsid w:val="00F5746C"/>
    <w:rsid w:val="00F62BC3"/>
    <w:rsid w:val="00F65ED8"/>
    <w:rsid w:val="00F6653A"/>
    <w:rsid w:val="00F85350"/>
    <w:rsid w:val="00F86DBB"/>
    <w:rsid w:val="00F93217"/>
    <w:rsid w:val="00FA2D86"/>
    <w:rsid w:val="00FB20C5"/>
    <w:rsid w:val="00FB4922"/>
    <w:rsid w:val="00FC6D0F"/>
    <w:rsid w:val="00FD29E9"/>
    <w:rsid w:val="00FF2225"/>
    <w:rsid w:val="00FF55CE"/>
    <w:rsid w:val="5CEC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870A5-A217-45D1-B057-5C54FCC9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99"/>
    <w:unhideWhenUsed/>
    <w:pPr>
      <w:spacing w:after="120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Основной текст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97CB3-F312-41E7-AF41-BDB4246B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1554</Words>
  <Characters>8859</Characters>
  <Application>Microsoft Office Word</Application>
  <DocSecurity>0</DocSecurity>
  <Lines>73</Lines>
  <Paragraphs>20</Paragraphs>
  <ScaleCrop>false</ScaleCrop>
  <Company>RePack by SPecialiST</Company>
  <LinksUpToDate>false</LinksUpToDate>
  <CharactersWithSpaces>10393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12</cp:revision>
  <cp:lastPrinted>2023-05-11T11:34:00Z</cp:lastPrinted>
  <dcterms:created xsi:type="dcterms:W3CDTF">2018-12-11T07:41:00Z</dcterms:created>
  <dcterms:modified xsi:type="dcterms:W3CDTF">2023-05-11T12:01:00Z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5A193BC0D38A48D891A018CC2E67FC6D</vt:lpwstr>
  </property>
</Properties>
</file>