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59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</w:t>
      </w:r>
      <w:r/>
    </w:p>
    <w:p>
      <w:pPr>
        <w:pStyle w:val="65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2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5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59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60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59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9"/>
        <w:jc w:val="center"/>
      </w:pPr>
      <w:r>
        <w:rPr>
          <w:b/>
        </w:rPr>
        <w:t xml:space="preserve">                                                                       </w:t>
        <w:tab/>
        <w:tab/>
        <w:tab/>
        <w:tab/>
        <w:tab/>
        <w:tab/>
      </w:r>
      <w:r>
        <w:t xml:space="preserve">         </w:t>
      </w:r>
      <w:r/>
    </w:p>
    <w:p>
      <w:pPr>
        <w:pStyle w:val="660"/>
        <w:jc w:val="center"/>
      </w:pPr>
      <w:r>
        <w:t xml:space="preserve">ПОСТАНОВЛЕНИЕ</w:t>
      </w:r>
      <w:r/>
    </w:p>
    <w:p>
      <w:pPr>
        <w:pStyle w:val="659"/>
        <w:jc w:val="center"/>
      </w:pPr>
      <w:r/>
      <w:r/>
    </w:p>
    <w:p>
      <w:pPr>
        <w:pStyle w:val="666"/>
        <w:jc w:val="center"/>
      </w:pPr>
      <w:r/>
      <w:r/>
    </w:p>
    <w:p>
      <w:pPr>
        <w:pStyle w:val="666"/>
        <w:jc w:val="center"/>
      </w:pPr>
      <w:r>
        <w:t xml:space="preserve">от</w:t>
      </w:r>
      <w:r>
        <w:t xml:space="preserve"> 2 сентября</w:t>
      </w:r>
      <w:r>
        <w:t xml:space="preserve"> </w:t>
      </w:r>
      <w:r>
        <w:t xml:space="preserve">2025</w:t>
      </w:r>
      <w:r>
        <w:t xml:space="preserve"> года </w:t>
      </w:r>
      <w:r>
        <w:t xml:space="preserve">  </w:t>
      </w:r>
      <w:r>
        <w:t xml:space="preserve"> </w:t>
      </w:r>
      <w:r>
        <w:t xml:space="preserve">  </w:t>
      </w:r>
      <w:r>
        <w:t xml:space="preserve">    </w:t>
      </w:r>
      <w:r>
        <w:t xml:space="preserve">                        </w:t>
      </w:r>
      <w:r>
        <w:t xml:space="preserve">                                                                      № 583</w:t>
      </w:r>
      <w:r/>
    </w:p>
    <w:p>
      <w:pPr>
        <w:pStyle w:val="666"/>
        <w:jc w:val="center"/>
      </w:pPr>
      <w:r/>
      <w:r/>
    </w:p>
    <w:p>
      <w:pPr>
        <w:pStyle w:val="666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6"/>
        <w:jc w:val="center"/>
        <w:rPr>
          <w:b/>
        </w:rPr>
      </w:pPr>
      <w:r>
        <w:rPr>
          <w:b/>
        </w:rPr>
        <w:t xml:space="preserve">О внесении изменения в приложение к постановлению админ</w:t>
      </w:r>
      <w:r>
        <w:rPr>
          <w:b/>
        </w:rPr>
        <w:t xml:space="preserve">истрации Белоярского района от </w:t>
      </w:r>
      <w:r>
        <w:rPr>
          <w:b/>
        </w:rPr>
        <w:t xml:space="preserve">20 сентября 2021 года № 750</w:t>
      </w:r>
      <w:r>
        <w:rPr>
          <w:b/>
        </w:rPr>
      </w:r>
      <w:r>
        <w:rPr>
          <w:b/>
        </w:rPr>
      </w:r>
    </w:p>
    <w:p>
      <w:pPr>
        <w:pStyle w:val="6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5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4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74"/>
        <w:jc w:val="both"/>
        <w:rPr>
          <w:sz w:val="24"/>
        </w:rPr>
      </w:pPr>
      <w:r>
        <w:rPr>
          <w:sz w:val="24"/>
        </w:rPr>
        <w:t xml:space="preserve"> П</w:t>
      </w:r>
      <w:r>
        <w:rPr>
          <w:sz w:val="24"/>
        </w:rPr>
        <w:t xml:space="preserve"> о с т а н о в л я ю:</w:t>
      </w:r>
      <w:r>
        <w:rPr>
          <w:sz w:val="24"/>
        </w:rPr>
      </w:r>
      <w:r>
        <w:rPr>
          <w:sz w:val="24"/>
        </w:rPr>
      </w:r>
    </w:p>
    <w:p>
      <w:pPr>
        <w:pStyle w:val="674"/>
        <w:jc w:val="both"/>
        <w:rPr>
          <w:sz w:val="24"/>
        </w:rPr>
      </w:pPr>
      <w:r>
        <w:rPr>
          <w:sz w:val="24"/>
        </w:rPr>
        <w:t xml:space="preserve"> 1. Внести в приложение </w:t>
      </w:r>
      <w:r>
        <w:rPr>
          <w:sz w:val="24"/>
        </w:rPr>
        <w:t xml:space="preserve">«Тариф</w:t>
      </w:r>
      <w:r>
        <w:rPr>
          <w:sz w:val="24"/>
        </w:rPr>
        <w:t xml:space="preserve">ы на платные услуги, оказыва</w:t>
      </w:r>
      <w:r>
        <w:rPr>
          <w:sz w:val="24"/>
        </w:rPr>
        <w:t xml:space="preserve">емые муниципальным автономным дошкольным образовательным учреждением Белоярского района «Детский са</w:t>
      </w:r>
      <w:r>
        <w:rPr>
          <w:sz w:val="24"/>
        </w:rPr>
        <w:t xml:space="preserve">д  комбинированного вида «Березка» г. Белоярский</w:t>
      </w:r>
      <w:r>
        <w:rPr>
          <w:sz w:val="24"/>
        </w:rPr>
        <w:t xml:space="preserve">» к постановлению админ</w:t>
      </w:r>
      <w:r>
        <w:rPr>
          <w:sz w:val="24"/>
        </w:rPr>
        <w:t xml:space="preserve">истрации Белоярского района от 20 сентября 2021 года № 750</w:t>
      </w:r>
      <w:r>
        <w:rPr>
          <w:sz w:val="24"/>
        </w:rPr>
        <w:t xml:space="preserve"> «Об установлении тарифо</w:t>
      </w:r>
      <w:r>
        <w:rPr>
          <w:sz w:val="24"/>
        </w:rPr>
        <w:t xml:space="preserve">в на платные услуги, оказыва</w:t>
      </w:r>
      <w:r>
        <w:rPr>
          <w:sz w:val="24"/>
        </w:rPr>
        <w:t xml:space="preserve">емые муниципальным автономным дошкольным образовательным учреждением Белоярского рай</w:t>
      </w:r>
      <w:r>
        <w:rPr>
          <w:sz w:val="24"/>
        </w:rPr>
        <w:t xml:space="preserve">она </w:t>
      </w:r>
      <w:r>
        <w:rPr>
          <w:sz w:val="24"/>
        </w:rPr>
        <w:t xml:space="preserve">«Детский са</w:t>
      </w:r>
      <w:r>
        <w:rPr>
          <w:sz w:val="24"/>
        </w:rPr>
        <w:t xml:space="preserve">д  комбинированного вида «Березка» г. Белоярский</w:t>
      </w:r>
      <w:r>
        <w:rPr>
          <w:sz w:val="24"/>
        </w:rPr>
        <w:t xml:space="preserve">»</w:t>
      </w:r>
      <w:r>
        <w:rPr>
          <w:sz w:val="24"/>
        </w:rPr>
        <w:t xml:space="preserve"> </w:t>
      </w:r>
      <w:r>
        <w:rPr>
          <w:sz w:val="24"/>
        </w:rPr>
        <w:t xml:space="preserve">изменение</w:t>
      </w:r>
      <w:r>
        <w:rPr>
          <w:sz w:val="24"/>
        </w:rPr>
        <w:t xml:space="preserve">, изложив его в </w:t>
      </w:r>
      <w:r>
        <w:rPr>
          <w:sz w:val="24"/>
        </w:rPr>
        <w:t xml:space="preserve">редакции</w:t>
      </w:r>
      <w:r>
        <w:rPr>
          <w:sz w:val="24"/>
        </w:rPr>
        <w:t xml:space="preserve"> согласно приложению к настоящему постановлению.</w:t>
      </w: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  <w:szCs w:val="24"/>
        </w:rPr>
      </w:pPr>
      <w:r>
        <w:rPr>
          <w:sz w:val="24"/>
        </w:rPr>
        <w:t xml:space="preserve">          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>
        <w:rPr>
          <w:sz w:val="24"/>
          <w:szCs w:val="24"/>
        </w:rPr>
        <w:t xml:space="preserve">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</w:t>
      </w:r>
      <w:r>
        <w:rPr>
          <w:sz w:val="24"/>
          <w:szCs w:val="24"/>
        </w:rPr>
        <w:t xml:space="preserve">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>
        <w:rPr>
          <w:sz w:val="24"/>
          <w:szCs w:val="24"/>
        </w:rPr>
        <w:t xml:space="preserve">. Контроль за выполнением постановления возложить на </w:t>
      </w:r>
      <w:r>
        <w:rPr>
          <w:sz w:val="24"/>
          <w:szCs w:val="24"/>
        </w:rPr>
        <w:t xml:space="preserve">заместителя главы Белоярского р</w:t>
      </w:r>
      <w:r>
        <w:rPr>
          <w:sz w:val="24"/>
          <w:szCs w:val="24"/>
        </w:rPr>
        <w:t xml:space="preserve">айона Гайворонского А.В</w:t>
      </w:r>
      <w:r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заместителя главы Белоярского района по </w:t>
      </w:r>
      <w:r>
        <w:rPr>
          <w:sz w:val="24"/>
          <w:szCs w:val="24"/>
        </w:rPr>
        <w:t xml:space="preserve">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6"/>
        <w:jc w:val="both"/>
      </w:pPr>
      <w:r/>
      <w:r/>
    </w:p>
    <w:p>
      <w:pPr>
        <w:pStyle w:val="65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6"/>
        <w:jc w:val="both"/>
      </w:pPr>
      <w:r/>
      <w:r/>
    </w:p>
    <w:p>
      <w:pPr>
        <w:pStyle w:val="666"/>
        <w:jc w:val="both"/>
      </w:pPr>
      <w:r>
        <w:t xml:space="preserve">Глава Белоярского района                                                                            </w:t>
      </w:r>
      <w:r>
        <w:t xml:space="preserve">   </w:t>
      </w:r>
      <w:r>
        <w:t xml:space="preserve">    </w:t>
      </w:r>
      <w:r>
        <w:t xml:space="preserve"> </w:t>
      </w:r>
      <w:r>
        <w:t xml:space="preserve"> </w:t>
      </w:r>
      <w:r>
        <w:t xml:space="preserve"> </w:t>
      </w:r>
      <w:r>
        <w:t xml:space="preserve">С.П.</w:t>
      </w:r>
      <w:r>
        <w:t xml:space="preserve">Маненков</w:t>
      </w:r>
      <w:r/>
    </w:p>
    <w:p>
      <w:pPr>
        <w:pStyle w:val="659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659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659"/>
        <w:ind w:left="4140"/>
        <w:shd w:val="clear" w:color="auto" w:fill="ffffff"/>
        <w:rPr>
          <w:color w:val="000000"/>
          <w:sz w:val="24"/>
          <w:szCs w:val="24"/>
        </w:rPr>
        <w:sectPr>
          <w:headerReference w:type="default" r:id="rId9"/>
          <w:headerReference w:type="even" r:id="rId10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59"/>
        <w:ind w:left="4140"/>
        <w:jc w:val="righ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59"/>
        <w:ind w:left="4140"/>
        <w:jc w:val="righ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  <w:br w:type="textWrapping" w:clear="all"/>
        <w:t xml:space="preserve">                 </w:t>
      </w: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к постановлению администрации</w:t>
      </w:r>
      <w:r>
        <w:rPr>
          <w:color w:val="000000"/>
          <w:sz w:val="24"/>
          <w:szCs w:val="24"/>
        </w:rPr>
      </w:r>
    </w:p>
    <w:p>
      <w:pPr>
        <w:pStyle w:val="659"/>
        <w:ind w:left="4140"/>
        <w:jc w:val="righ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 xml:space="preserve">Бело</w:t>
      </w:r>
      <w:r>
        <w:rPr>
          <w:color w:val="000000"/>
          <w:sz w:val="24"/>
          <w:szCs w:val="24"/>
        </w:rPr>
        <w:t xml:space="preserve">ярского района</w:t>
        <w:br w:type="textWrapping" w:clear="all"/>
        <w:t xml:space="preserve">            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от 2 сентября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2025</w:t>
      </w:r>
      <w:r>
        <w:rPr>
          <w:color w:val="000000"/>
          <w:sz w:val="24"/>
          <w:szCs w:val="24"/>
        </w:rPr>
        <w:t xml:space="preserve"> года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№ 583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59"/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659"/>
        <w:ind w:left="4140"/>
        <w:jc w:val="righ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ПРИЛОЖЕНИЕ</w:t>
        <w:br w:type="textWrapping" w:clear="all"/>
      </w:r>
      <w:r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к постановлению администрации</w:t>
      </w:r>
      <w:r>
        <w:rPr>
          <w:color w:val="000000"/>
          <w:sz w:val="24"/>
          <w:szCs w:val="24"/>
        </w:rPr>
      </w:r>
    </w:p>
    <w:p>
      <w:pPr>
        <w:pStyle w:val="659"/>
        <w:ind w:left="4140"/>
        <w:jc w:val="right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Бело</w:t>
      </w:r>
      <w:r>
        <w:rPr>
          <w:color w:val="000000"/>
          <w:sz w:val="24"/>
          <w:szCs w:val="24"/>
        </w:rPr>
        <w:t xml:space="preserve">я</w:t>
      </w:r>
      <w:r>
        <w:rPr>
          <w:color w:val="000000"/>
          <w:sz w:val="24"/>
          <w:szCs w:val="24"/>
        </w:rPr>
        <w:t xml:space="preserve">рского</w:t>
      </w:r>
      <w:r>
        <w:rPr>
          <w:color w:val="000000"/>
          <w:sz w:val="24"/>
          <w:szCs w:val="24"/>
        </w:rPr>
        <w:t xml:space="preserve"> района</w:t>
        <w:br w:type="textWrapping" w:clear="all"/>
        <w:t xml:space="preserve">                </w:t>
      </w: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20 сентября 2021</w:t>
      </w:r>
      <w:r>
        <w:rPr>
          <w:color w:val="000000"/>
          <w:sz w:val="24"/>
          <w:szCs w:val="24"/>
        </w:rPr>
        <w:t xml:space="preserve"> года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№ 750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59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59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59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Р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Ф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Ы</w:t>
      </w:r>
      <w:r>
        <w:rPr>
          <w:b/>
          <w:color w:val="000000"/>
          <w:sz w:val="24"/>
          <w:szCs w:val="24"/>
        </w:rPr>
      </w:r>
    </w:p>
    <w:p>
      <w:pPr>
        <w:pStyle w:val="666"/>
        <w:rPr>
          <w:b/>
        </w:rPr>
      </w:pPr>
      <w:r>
        <w:rPr>
          <w:b/>
          <w:color w:val="000000"/>
          <w:szCs w:val="24"/>
        </w:rPr>
        <w:t xml:space="preserve">на платные услуги</w:t>
      </w:r>
      <w:r>
        <w:rPr>
          <w:b/>
          <w:color w:val="000000"/>
          <w:szCs w:val="24"/>
        </w:rPr>
        <w:t xml:space="preserve">, </w:t>
      </w:r>
      <w:r>
        <w:rPr>
          <w:b/>
        </w:rPr>
        <w:t xml:space="preserve">оказываемые муниципальным автономным дошкольным образовательным учреждением  Белоярского района </w:t>
      </w:r>
      <w:r>
        <w:rPr>
          <w:b/>
        </w:rPr>
      </w:r>
    </w:p>
    <w:p>
      <w:pPr>
        <w:pStyle w:val="666"/>
        <w:rPr>
          <w:b/>
        </w:rPr>
      </w:pPr>
      <w:r>
        <w:rPr>
          <w:b/>
        </w:rPr>
        <w:t xml:space="preserve">«Детский сад комбинированного вида «Березка» г. Белоярский» </w:t>
      </w:r>
      <w:r>
        <w:rPr>
          <w:b/>
        </w:rPr>
      </w:r>
      <w:r>
        <w:rPr>
          <w:b/>
        </w:rPr>
      </w:r>
    </w:p>
    <w:p>
      <w:pPr>
        <w:pStyle w:val="659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59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76"/>
        <w:gridCol w:w="4362"/>
        <w:gridCol w:w="1296"/>
        <w:gridCol w:w="1889"/>
        <w:gridCol w:w="14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услуг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</w:t>
            </w:r>
            <w:r>
              <w:rPr>
                <w:sz w:val="24"/>
                <w:szCs w:val="24"/>
              </w:rPr>
            </w:r>
          </w:p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проведения занятия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Стоимость, рублей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Реализация дополнительных общеразвивающих п</w:t>
            </w:r>
            <w:r>
              <w:rPr>
                <w:sz w:val="24"/>
                <w:szCs w:val="24"/>
              </w:rPr>
              <w:t xml:space="preserve">рограмм социально-гуманитарной</w:t>
            </w:r>
            <w:r>
              <w:rPr>
                <w:sz w:val="24"/>
                <w:szCs w:val="24"/>
              </w:rPr>
              <w:t xml:space="preserve"> направленности: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«Учимся, играя»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«Лопотунья»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«Ментальная арифметика»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Реализация дополнительных общеразвивающих программ художественной направленности: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«Мастерская Золушки»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«Иголочка-затейница»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«Волшебная бумага»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«Непоседы»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«Звездочки»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</w:t>
            </w:r>
            <w:r>
              <w:rPr>
                <w:sz w:val="23"/>
                <w:szCs w:val="23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«Радуга красок»</w:t>
            </w:r>
            <w:r>
              <w:rPr>
                <w:sz w:val="23"/>
                <w:szCs w:val="23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занятие</w:t>
            </w:r>
            <w:r>
              <w:rPr>
                <w:sz w:val="23"/>
                <w:szCs w:val="23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</w:t>
            </w:r>
            <w:r>
              <w:rPr>
                <w:sz w:val="23"/>
                <w:szCs w:val="23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  <w:t xml:space="preserve">89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Реализация дополнительных общеразвивающих программ физкультурно-спортивной  направленности: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«Будь здоров»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«Золотые рыбки»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«Королевство шахмат»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«Задорный фитбол»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«Занимательная гимнастика»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«Игры на воде»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Реализация дополнительных общеразвивающих программ технической направленности: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en-US"/>
              </w:rPr>
              <w:t xml:space="preserve">RoboStar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</w:t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«3</w:t>
            </w:r>
            <w:r>
              <w:rPr>
                <w:sz w:val="24"/>
                <w:szCs w:val="24"/>
                <w:lang w:val="en-US"/>
              </w:rPr>
              <w:t xml:space="preserve">D</w:t>
            </w:r>
            <w:r>
              <w:rPr>
                <w:sz w:val="24"/>
                <w:szCs w:val="24"/>
              </w:rPr>
              <w:t xml:space="preserve">-лаборатория «Создай свою мечту»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9571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Реализация дополнительных общеразвивающих программ естественнонаучной  направленности:</w:t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«Эксперимент-шоу»</w:t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занятие</w:t>
            </w:r>
            <w:r>
              <w:rPr>
                <w:sz w:val="24"/>
                <w:szCs w:val="24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</w:t>
            </w: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</w:t>
            </w:r>
            <w:r>
              <w:rPr>
                <w:sz w:val="23"/>
                <w:szCs w:val="23"/>
              </w:rPr>
            </w:r>
          </w:p>
        </w:tc>
        <w:tc>
          <w:tcPr>
            <w:tcW w:w="4362" w:type="dxa"/>
            <w:vAlign w:val="top"/>
            <w:textDirection w:val="lrTb"/>
            <w:noWrap w:val="false"/>
          </w:tcPr>
          <w:p>
            <w:pPr>
              <w:pStyle w:val="6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«Наукоград»</w:t>
            </w:r>
            <w:r>
              <w:rPr>
                <w:sz w:val="23"/>
                <w:szCs w:val="23"/>
              </w:rPr>
            </w:r>
          </w:p>
        </w:tc>
        <w:tc>
          <w:tcPr>
            <w:tcW w:w="1296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занятие</w:t>
            </w:r>
            <w:r>
              <w:rPr>
                <w:sz w:val="23"/>
                <w:szCs w:val="23"/>
              </w:rPr>
            </w:r>
          </w:p>
        </w:tc>
        <w:tc>
          <w:tcPr>
            <w:tcW w:w="1889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групповая</w:t>
            </w:r>
            <w:r>
              <w:rPr>
                <w:sz w:val="23"/>
                <w:szCs w:val="23"/>
              </w:rPr>
            </w:r>
          </w:p>
        </w:tc>
        <w:tc>
          <w:tcPr>
            <w:tcW w:w="1448" w:type="dxa"/>
            <w:vAlign w:val="top"/>
            <w:textDirection w:val="lrTb"/>
            <w:noWrap w:val="false"/>
          </w:tcPr>
          <w:p>
            <w:pPr>
              <w:pStyle w:val="65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Style w:val="659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59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659"/>
        <w:jc w:val="center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</w:t>
      </w:r>
      <w:r>
        <w:rPr>
          <w:b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rStyle w:val="676"/>
        <w:sz w:val="24"/>
        <w:szCs w:val="24"/>
      </w:rPr>
      <w:framePr w:wrap="around" w:vAnchor="text" w:hAnchor="margin" w:xAlign="center" w:y="1"/>
    </w:pPr>
    <w:r>
      <w:rPr>
        <w:rStyle w:val="676"/>
        <w:sz w:val="24"/>
        <w:szCs w:val="24"/>
      </w:rPr>
    </w:r>
    <w:r>
      <w:rPr>
        <w:rStyle w:val="676"/>
        <w:sz w:val="24"/>
        <w:szCs w:val="24"/>
      </w:rPr>
    </w:r>
  </w:p>
  <w:p>
    <w:pPr>
      <w:pStyle w:val="6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rStyle w:val="676"/>
      </w:rPr>
      <w:framePr w:wrap="around" w:vAnchor="text" w:hAnchor="margin" w:xAlign="center" w:y="1"/>
    </w:pPr>
    <w:r>
      <w:rPr>
        <w:rStyle w:val="676"/>
      </w:rPr>
      <w:fldChar w:fldCharType="begin"/>
    </w:r>
    <w:r>
      <w:rPr>
        <w:rStyle w:val="676"/>
      </w:rPr>
      <w:instrText xml:space="preserve">PAGE  </w:instrText>
    </w:r>
    <w:r>
      <w:rPr>
        <w:rStyle w:val="676"/>
      </w:rPr>
      <w:fldChar w:fldCharType="end"/>
    </w:r>
    <w:r>
      <w:rPr>
        <w:rStyle w:val="676"/>
      </w:rPr>
    </w:r>
    <w:r>
      <w:rPr>
        <w:rStyle w:val="676"/>
      </w:rPr>
    </w:r>
  </w:p>
  <w:p>
    <w:pPr>
      <w:pStyle w:val="6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jc w:val="center"/>
      <w:keepNext/>
      <w:outlineLvl w:val="0"/>
    </w:pPr>
    <w:rPr>
      <w:b/>
      <w:sz w:val="28"/>
    </w:rPr>
  </w:style>
  <w:style w:type="paragraph" w:styleId="661">
    <w:name w:val="Заголовок 2"/>
    <w:basedOn w:val="659"/>
    <w:next w:val="659"/>
    <w:link w:val="65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2">
    <w:name w:val="Заголовок 3"/>
    <w:basedOn w:val="659"/>
    <w:next w:val="659"/>
    <w:link w:val="659"/>
    <w:qFormat/>
    <w:pPr>
      <w:jc w:val="center"/>
      <w:keepNext/>
      <w:outlineLvl w:val="2"/>
    </w:pPr>
    <w:rPr>
      <w:sz w:val="28"/>
    </w:rPr>
  </w:style>
  <w:style w:type="character" w:styleId="663">
    <w:name w:val="Основной шрифт абзаца"/>
    <w:next w:val="663"/>
    <w:link w:val="678"/>
    <w:semiHidden/>
  </w:style>
  <w:style w:type="table" w:styleId="664">
    <w:name w:val="Обычная таблица"/>
    <w:next w:val="664"/>
    <w:link w:val="659"/>
    <w:semiHidden/>
    <w:tblPr/>
  </w:style>
  <w:style w:type="numbering" w:styleId="665">
    <w:name w:val="Нет списка"/>
    <w:next w:val="665"/>
    <w:link w:val="659"/>
    <w:semiHidden/>
  </w:style>
  <w:style w:type="paragraph" w:styleId="666">
    <w:name w:val="Основной текст с отступом 3"/>
    <w:basedOn w:val="659"/>
    <w:next w:val="666"/>
    <w:link w:val="680"/>
    <w:pPr>
      <w:jc w:val="center"/>
    </w:pPr>
    <w:rPr>
      <w:sz w:val="24"/>
    </w:rPr>
  </w:style>
  <w:style w:type="table" w:styleId="667">
    <w:name w:val="Сетка таблицы"/>
    <w:basedOn w:val="664"/>
    <w:next w:val="667"/>
    <w:link w:val="659"/>
    <w:tblPr/>
  </w:style>
  <w:style w:type="paragraph" w:styleId="668">
    <w:name w:val="Основной текст 2"/>
    <w:basedOn w:val="659"/>
    <w:next w:val="668"/>
    <w:link w:val="659"/>
    <w:pPr>
      <w:spacing w:after="120" w:line="480" w:lineRule="auto"/>
    </w:pPr>
    <w:rPr>
      <w:sz w:val="24"/>
      <w:szCs w:val="24"/>
    </w:rPr>
  </w:style>
  <w:style w:type="paragraph" w:styleId="669">
    <w:name w:val="ConsPlusNormal"/>
    <w:next w:val="669"/>
    <w:link w:val="65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0">
    <w:name w:val="ConsPlusNonformat"/>
    <w:next w:val="670"/>
    <w:link w:val="65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1">
    <w:name w:val="Основной текст"/>
    <w:basedOn w:val="659"/>
    <w:next w:val="671"/>
    <w:link w:val="659"/>
    <w:pPr>
      <w:spacing w:after="120"/>
    </w:pPr>
  </w:style>
  <w:style w:type="paragraph" w:styleId="672">
    <w:name w:val="ConsPlusTitle"/>
    <w:next w:val="672"/>
    <w:link w:val="65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3">
    <w:name w:val="Основной текст с отступом"/>
    <w:basedOn w:val="659"/>
    <w:next w:val="673"/>
    <w:link w:val="659"/>
    <w:pPr>
      <w:ind w:left="283"/>
      <w:spacing w:after="120"/>
    </w:pPr>
  </w:style>
  <w:style w:type="paragraph" w:styleId="674">
    <w:name w:val="Текст документа"/>
    <w:basedOn w:val="659"/>
    <w:next w:val="674"/>
    <w:link w:val="659"/>
    <w:pPr>
      <w:ind w:firstLine="567"/>
    </w:pPr>
    <w:rPr>
      <w:sz w:val="26"/>
      <w:szCs w:val="24"/>
    </w:rPr>
  </w:style>
  <w:style w:type="paragraph" w:styleId="675">
    <w:name w:val="Верхний колонтитул"/>
    <w:basedOn w:val="659"/>
    <w:next w:val="675"/>
    <w:link w:val="659"/>
    <w:pPr>
      <w:tabs>
        <w:tab w:val="center" w:pos="4677" w:leader="none"/>
        <w:tab w:val="right" w:pos="9355" w:leader="none"/>
      </w:tabs>
    </w:pPr>
  </w:style>
  <w:style w:type="character" w:styleId="676">
    <w:name w:val="Номер страницы"/>
    <w:basedOn w:val="663"/>
    <w:next w:val="676"/>
    <w:link w:val="659"/>
  </w:style>
  <w:style w:type="paragraph" w:styleId="677">
    <w:name w:val="Нижний колонтитул"/>
    <w:basedOn w:val="659"/>
    <w:next w:val="677"/>
    <w:link w:val="659"/>
    <w:pPr>
      <w:tabs>
        <w:tab w:val="center" w:pos="4677" w:leader="none"/>
        <w:tab w:val="right" w:pos="9355" w:leader="none"/>
      </w:tabs>
    </w:pPr>
  </w:style>
  <w:style w:type="paragraph" w:styleId="678">
    <w:name w:val=" Знак Знак Знак Знак"/>
    <w:basedOn w:val="659"/>
    <w:next w:val="678"/>
    <w:link w:val="66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679">
    <w:name w:val="List Paragraph"/>
    <w:basedOn w:val="659"/>
    <w:next w:val="679"/>
    <w:link w:val="659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680">
    <w:name w:val="Основной текст с отступом 3 Знак"/>
    <w:next w:val="680"/>
    <w:link w:val="666"/>
    <w:rPr>
      <w:sz w:val="24"/>
    </w:rPr>
  </w:style>
  <w:style w:type="character" w:styleId="2134" w:default="1">
    <w:name w:val="Default Paragraph Font"/>
    <w:uiPriority w:val="1"/>
    <w:semiHidden/>
    <w:unhideWhenUsed/>
  </w:style>
  <w:style w:type="numbering" w:styleId="2135" w:default="1">
    <w:name w:val="No List"/>
    <w:uiPriority w:val="99"/>
    <w:semiHidden/>
    <w:unhideWhenUsed/>
  </w:style>
  <w:style w:type="table" w:styleId="21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17</cp:revision>
  <dcterms:created xsi:type="dcterms:W3CDTF">2018-03-20T11:18:00Z</dcterms:created>
  <dcterms:modified xsi:type="dcterms:W3CDTF">2025-09-02T04:22:52Z</dcterms:modified>
  <cp:version>917504</cp:version>
</cp:coreProperties>
</file>