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FD1" w:rsidRDefault="005D6FD1" w:rsidP="005D6F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515756"/>
          <w:sz w:val="24"/>
          <w:szCs w:val="24"/>
          <w:lang w:eastAsia="ru-RU"/>
        </w:rPr>
      </w:pPr>
    </w:p>
    <w:p w:rsidR="00402B67" w:rsidRPr="00402B67" w:rsidRDefault="00402B67" w:rsidP="00402B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2B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402B67" w:rsidRPr="00402B67" w:rsidRDefault="00402B67" w:rsidP="00402B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2B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к постановлению администрации</w:t>
      </w:r>
    </w:p>
    <w:p w:rsidR="00402B67" w:rsidRPr="00402B67" w:rsidRDefault="00402B67" w:rsidP="00402B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2B67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Белоярского района</w:t>
      </w:r>
    </w:p>
    <w:p w:rsidR="00402B67" w:rsidRPr="00402B67" w:rsidRDefault="00402B67" w:rsidP="00402B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2B67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_____ № _________</w:t>
      </w:r>
    </w:p>
    <w:p w:rsidR="00402B67" w:rsidRDefault="00402B67" w:rsidP="005D6F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5398" w:rsidRPr="005F5239" w:rsidRDefault="00565398" w:rsidP="005D6F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239">
        <w:rPr>
          <w:rFonts w:ascii="Times New Roman" w:hAnsi="Times New Roman" w:cs="Times New Roman"/>
          <w:b/>
          <w:sz w:val="24"/>
          <w:szCs w:val="24"/>
        </w:rPr>
        <w:t>ПО</w:t>
      </w:r>
      <w:r w:rsidR="005D6FD1" w:rsidRPr="005F5239">
        <w:rPr>
          <w:rFonts w:ascii="Times New Roman" w:hAnsi="Times New Roman" w:cs="Times New Roman"/>
          <w:b/>
          <w:sz w:val="24"/>
          <w:szCs w:val="24"/>
        </w:rPr>
        <w:t>ЛОЖЕНИЕ</w:t>
      </w:r>
    </w:p>
    <w:p w:rsidR="00402B67" w:rsidRDefault="005D6FD1" w:rsidP="00402B6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F5239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565398" w:rsidRPr="005F5239">
        <w:rPr>
          <w:rFonts w:ascii="Times New Roman" w:hAnsi="Times New Roman" w:cs="Times New Roman"/>
          <w:b/>
          <w:sz w:val="24"/>
          <w:szCs w:val="24"/>
        </w:rPr>
        <w:t>проведени</w:t>
      </w:r>
      <w:r w:rsidRPr="005F5239">
        <w:rPr>
          <w:rFonts w:ascii="Times New Roman" w:hAnsi="Times New Roman" w:cs="Times New Roman"/>
          <w:b/>
          <w:sz w:val="24"/>
          <w:szCs w:val="24"/>
        </w:rPr>
        <w:t>и</w:t>
      </w:r>
      <w:r w:rsidR="00565398" w:rsidRPr="005F52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2B67" w:rsidRPr="005F523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независимой </w:t>
      </w:r>
      <w:r w:rsidR="006B7481" w:rsidRPr="006B748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оценки качества оказания услуг в сфере физической культуры и спорта на территории Белоярского района</w:t>
      </w:r>
    </w:p>
    <w:p w:rsidR="006B7481" w:rsidRPr="005D6FD1" w:rsidRDefault="006B7481" w:rsidP="00402B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5398" w:rsidRPr="005D6FD1" w:rsidRDefault="00565398" w:rsidP="005D6FD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>По</w:t>
      </w:r>
      <w:r w:rsidR="005D6FD1" w:rsidRPr="005D6FD1">
        <w:rPr>
          <w:rFonts w:ascii="Times New Roman" w:hAnsi="Times New Roman" w:cs="Times New Roman"/>
          <w:sz w:val="24"/>
          <w:szCs w:val="24"/>
        </w:rPr>
        <w:t>ложение</w:t>
      </w:r>
      <w:r w:rsidRPr="005D6FD1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6B7481" w:rsidRPr="006B7481">
        <w:rPr>
          <w:rFonts w:ascii="Times New Roman" w:hAnsi="Times New Roman" w:cs="Times New Roman"/>
          <w:sz w:val="24"/>
          <w:szCs w:val="24"/>
        </w:rPr>
        <w:t>независимой оценки качества оказания услуг в сфере физической культуры и спорта на территории Белоярского района</w:t>
      </w:r>
      <w:r w:rsidR="00402B67" w:rsidRPr="00402B67">
        <w:rPr>
          <w:rFonts w:ascii="Times New Roman" w:hAnsi="Times New Roman" w:cs="Times New Roman"/>
          <w:sz w:val="24"/>
          <w:szCs w:val="24"/>
        </w:rPr>
        <w:t xml:space="preserve"> </w:t>
      </w:r>
      <w:r w:rsidRPr="005D6FD1">
        <w:rPr>
          <w:rFonts w:ascii="Times New Roman" w:hAnsi="Times New Roman" w:cs="Times New Roman"/>
          <w:sz w:val="24"/>
          <w:szCs w:val="24"/>
        </w:rPr>
        <w:t>(далее – Порядок), подготовлен</w:t>
      </w:r>
      <w:r w:rsidR="005D6FD1" w:rsidRPr="005D6FD1">
        <w:rPr>
          <w:rFonts w:ascii="Times New Roman" w:hAnsi="Times New Roman" w:cs="Times New Roman"/>
          <w:sz w:val="24"/>
          <w:szCs w:val="24"/>
        </w:rPr>
        <w:t>о</w:t>
      </w:r>
      <w:r w:rsidRPr="005D6FD1">
        <w:rPr>
          <w:rFonts w:ascii="Times New Roman" w:hAnsi="Times New Roman" w:cs="Times New Roman"/>
          <w:sz w:val="24"/>
          <w:szCs w:val="24"/>
        </w:rPr>
        <w:t xml:space="preserve"> с целью орган</w:t>
      </w:r>
      <w:r w:rsidR="00402B67">
        <w:rPr>
          <w:rFonts w:ascii="Times New Roman" w:hAnsi="Times New Roman" w:cs="Times New Roman"/>
          <w:sz w:val="24"/>
          <w:szCs w:val="24"/>
        </w:rPr>
        <w:t xml:space="preserve">изации Общественным советом </w:t>
      </w:r>
      <w:r w:rsidRPr="005D6FD1">
        <w:rPr>
          <w:rFonts w:ascii="Times New Roman" w:hAnsi="Times New Roman" w:cs="Times New Roman"/>
          <w:sz w:val="24"/>
          <w:szCs w:val="24"/>
        </w:rPr>
        <w:t>работы</w:t>
      </w:r>
      <w:r w:rsidR="006B7481">
        <w:rPr>
          <w:rFonts w:ascii="Times New Roman" w:hAnsi="Times New Roman" w:cs="Times New Roman"/>
          <w:sz w:val="24"/>
          <w:szCs w:val="24"/>
        </w:rPr>
        <w:t>, по</w:t>
      </w:r>
      <w:r w:rsidRPr="005D6FD1">
        <w:rPr>
          <w:rFonts w:ascii="Times New Roman" w:hAnsi="Times New Roman" w:cs="Times New Roman"/>
          <w:sz w:val="24"/>
          <w:szCs w:val="24"/>
        </w:rPr>
        <w:t xml:space="preserve"> </w:t>
      </w:r>
      <w:r w:rsidR="006B7481">
        <w:rPr>
          <w:rFonts w:ascii="Times New Roman" w:hAnsi="Times New Roman" w:cs="Times New Roman"/>
          <w:sz w:val="24"/>
          <w:szCs w:val="24"/>
        </w:rPr>
        <w:t>независимой оценке</w:t>
      </w:r>
      <w:r w:rsidR="00D96FE8">
        <w:rPr>
          <w:rFonts w:ascii="Times New Roman" w:hAnsi="Times New Roman" w:cs="Times New Roman"/>
          <w:sz w:val="24"/>
          <w:szCs w:val="24"/>
        </w:rPr>
        <w:t xml:space="preserve"> </w:t>
      </w:r>
      <w:r w:rsidRPr="005D6FD1">
        <w:rPr>
          <w:rFonts w:ascii="Times New Roman" w:hAnsi="Times New Roman" w:cs="Times New Roman"/>
          <w:sz w:val="24"/>
          <w:szCs w:val="24"/>
        </w:rPr>
        <w:t xml:space="preserve">качества </w:t>
      </w:r>
      <w:r w:rsidR="00922B4C">
        <w:rPr>
          <w:rFonts w:ascii="Times New Roman" w:hAnsi="Times New Roman" w:cs="Times New Roman"/>
          <w:sz w:val="24"/>
          <w:szCs w:val="24"/>
        </w:rPr>
        <w:t>предоставл</w:t>
      </w:r>
      <w:r w:rsidR="006B7481">
        <w:rPr>
          <w:rFonts w:ascii="Times New Roman" w:hAnsi="Times New Roman" w:cs="Times New Roman"/>
          <w:sz w:val="24"/>
          <w:szCs w:val="24"/>
        </w:rPr>
        <w:t>яемых</w:t>
      </w:r>
      <w:r w:rsidR="00922B4C">
        <w:rPr>
          <w:rFonts w:ascii="Times New Roman" w:hAnsi="Times New Roman" w:cs="Times New Roman"/>
          <w:sz w:val="24"/>
          <w:szCs w:val="24"/>
        </w:rPr>
        <w:t xml:space="preserve"> </w:t>
      </w:r>
      <w:r w:rsidRPr="005D6FD1">
        <w:rPr>
          <w:rFonts w:ascii="Times New Roman" w:hAnsi="Times New Roman" w:cs="Times New Roman"/>
          <w:sz w:val="24"/>
          <w:szCs w:val="24"/>
        </w:rPr>
        <w:t>услуг.</w:t>
      </w:r>
    </w:p>
    <w:p w:rsidR="00565398" w:rsidRPr="005D6FD1" w:rsidRDefault="00565398" w:rsidP="00922B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>По</w:t>
      </w:r>
      <w:r w:rsidR="005D6FD1" w:rsidRPr="005D6FD1">
        <w:rPr>
          <w:rFonts w:ascii="Times New Roman" w:hAnsi="Times New Roman" w:cs="Times New Roman"/>
          <w:sz w:val="24"/>
          <w:szCs w:val="24"/>
        </w:rPr>
        <w:t>ложение</w:t>
      </w:r>
      <w:r w:rsidRPr="005D6FD1">
        <w:rPr>
          <w:rFonts w:ascii="Times New Roman" w:hAnsi="Times New Roman" w:cs="Times New Roman"/>
          <w:sz w:val="24"/>
          <w:szCs w:val="24"/>
        </w:rPr>
        <w:t xml:space="preserve"> направлен</w:t>
      </w:r>
      <w:r w:rsidR="005D6FD1" w:rsidRPr="005D6FD1">
        <w:rPr>
          <w:rFonts w:ascii="Times New Roman" w:hAnsi="Times New Roman" w:cs="Times New Roman"/>
          <w:sz w:val="24"/>
          <w:szCs w:val="24"/>
        </w:rPr>
        <w:t>о</w:t>
      </w:r>
      <w:r w:rsidRPr="005D6FD1">
        <w:rPr>
          <w:rFonts w:ascii="Times New Roman" w:hAnsi="Times New Roman" w:cs="Times New Roman"/>
          <w:sz w:val="24"/>
          <w:szCs w:val="24"/>
        </w:rPr>
        <w:t xml:space="preserve"> на обеспечение единства основных подходов и требований к проведению независимой оценки качества предоставляемых услуг учреждениями, оказывающими услуги в сфере физической культуры и спорта</w:t>
      </w:r>
      <w:r w:rsidR="006B7481">
        <w:rPr>
          <w:rFonts w:ascii="Times New Roman" w:hAnsi="Times New Roman" w:cs="Times New Roman"/>
          <w:sz w:val="24"/>
          <w:szCs w:val="24"/>
        </w:rPr>
        <w:t xml:space="preserve"> на территории Белоярского района</w:t>
      </w:r>
      <w:r w:rsidRPr="005D6FD1">
        <w:rPr>
          <w:rFonts w:ascii="Times New Roman" w:hAnsi="Times New Roman" w:cs="Times New Roman"/>
          <w:sz w:val="24"/>
          <w:szCs w:val="24"/>
        </w:rPr>
        <w:t>.</w:t>
      </w:r>
    </w:p>
    <w:p w:rsidR="00565398" w:rsidRPr="005D6FD1" w:rsidRDefault="00565398" w:rsidP="00922B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>По</w:t>
      </w:r>
      <w:r w:rsidR="005D6FD1" w:rsidRPr="005D6FD1">
        <w:rPr>
          <w:rFonts w:ascii="Times New Roman" w:hAnsi="Times New Roman" w:cs="Times New Roman"/>
          <w:sz w:val="24"/>
          <w:szCs w:val="24"/>
        </w:rPr>
        <w:t>ложение</w:t>
      </w:r>
      <w:r w:rsidRPr="005D6FD1">
        <w:rPr>
          <w:rFonts w:ascii="Times New Roman" w:hAnsi="Times New Roman" w:cs="Times New Roman"/>
          <w:sz w:val="24"/>
          <w:szCs w:val="24"/>
        </w:rPr>
        <w:t xml:space="preserve"> представляет собой механизм стандартизированной оценки качества и эффективности деятельности учреждений, оказывающих услуги в сфере физической культуры и спорта</w:t>
      </w:r>
      <w:r w:rsidR="006B7481">
        <w:rPr>
          <w:rFonts w:ascii="Times New Roman" w:hAnsi="Times New Roman" w:cs="Times New Roman"/>
          <w:sz w:val="24"/>
          <w:szCs w:val="24"/>
        </w:rPr>
        <w:t xml:space="preserve"> на территории Белоярского района</w:t>
      </w:r>
      <w:r w:rsidRPr="005D6FD1">
        <w:rPr>
          <w:rFonts w:ascii="Times New Roman" w:hAnsi="Times New Roman" w:cs="Times New Roman"/>
          <w:sz w:val="24"/>
          <w:szCs w:val="24"/>
        </w:rPr>
        <w:t>, на основе наиболее приемлемых, адекватных и соответствующих текущему моменту показателей.</w:t>
      </w:r>
    </w:p>
    <w:p w:rsidR="005D6FD1" w:rsidRDefault="005D6FD1" w:rsidP="005D6F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481" w:rsidRDefault="00565398" w:rsidP="006B7481">
      <w:pPr>
        <w:pStyle w:val="a6"/>
        <w:numPr>
          <w:ilvl w:val="0"/>
          <w:numId w:val="18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22B4C">
        <w:rPr>
          <w:rFonts w:ascii="Times New Roman" w:hAnsi="Times New Roman" w:cs="Times New Roman"/>
          <w:b/>
          <w:sz w:val="24"/>
          <w:szCs w:val="24"/>
        </w:rPr>
        <w:t xml:space="preserve">Общие вопросы организации </w:t>
      </w:r>
      <w:r w:rsidR="006B7481" w:rsidRPr="006B748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независимой оценки качества</w:t>
      </w:r>
    </w:p>
    <w:p w:rsidR="006B7481" w:rsidRDefault="006B7481" w:rsidP="006B7481">
      <w:pPr>
        <w:pStyle w:val="a6"/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B748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оказания услуг в сфере физической культуры и спорта </w:t>
      </w:r>
    </w:p>
    <w:p w:rsidR="00565398" w:rsidRPr="006B7481" w:rsidRDefault="006B7481" w:rsidP="006B7481">
      <w:pPr>
        <w:pStyle w:val="a6"/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B748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территории Белоярского района</w:t>
      </w:r>
      <w:r w:rsidR="00574E79" w:rsidRPr="006B7481">
        <w:rPr>
          <w:rFonts w:ascii="Times New Roman" w:hAnsi="Times New Roman" w:cs="Times New Roman"/>
          <w:b/>
          <w:sz w:val="24"/>
          <w:szCs w:val="24"/>
        </w:rPr>
        <w:t>.</w:t>
      </w:r>
    </w:p>
    <w:p w:rsidR="00922B4C" w:rsidRPr="00922B4C" w:rsidRDefault="00922B4C" w:rsidP="00922B4C">
      <w:pPr>
        <w:spacing w:after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65398" w:rsidRPr="005D6FD1" w:rsidRDefault="002D532E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65398" w:rsidRPr="005D6FD1">
        <w:rPr>
          <w:rFonts w:ascii="Times New Roman" w:hAnsi="Times New Roman" w:cs="Times New Roman"/>
          <w:sz w:val="24"/>
          <w:szCs w:val="24"/>
        </w:rPr>
        <w:t>   К учреждениям, оказывающим услуги в сфере физической культуры и спорта, относятся:</w:t>
      </w:r>
    </w:p>
    <w:p w:rsidR="00565398" w:rsidRPr="005D6FD1" w:rsidRDefault="002D532E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565398" w:rsidRPr="005D6FD1">
        <w:rPr>
          <w:rFonts w:ascii="Times New Roman" w:hAnsi="Times New Roman" w:cs="Times New Roman"/>
          <w:sz w:val="24"/>
          <w:szCs w:val="24"/>
        </w:rPr>
        <w:t xml:space="preserve"> Муниципальное </w:t>
      </w:r>
      <w:r w:rsidR="00574E79" w:rsidRPr="005D6FD1">
        <w:rPr>
          <w:rFonts w:ascii="Times New Roman" w:hAnsi="Times New Roman" w:cs="Times New Roman"/>
          <w:sz w:val="24"/>
          <w:szCs w:val="24"/>
        </w:rPr>
        <w:t xml:space="preserve">бюджетное учреждение 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>«Детско-юношеская спортивная школа г.Белоярский»</w:t>
      </w:r>
      <w:r w:rsidR="00565398" w:rsidRPr="005D6FD1">
        <w:rPr>
          <w:rFonts w:ascii="Times New Roman" w:hAnsi="Times New Roman" w:cs="Times New Roman"/>
          <w:sz w:val="24"/>
          <w:szCs w:val="24"/>
        </w:rPr>
        <w:t>.</w:t>
      </w:r>
    </w:p>
    <w:p w:rsidR="00565398" w:rsidRDefault="002D532E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565398" w:rsidRPr="005D6FD1">
        <w:rPr>
          <w:rFonts w:ascii="Times New Roman" w:hAnsi="Times New Roman" w:cs="Times New Roman"/>
          <w:sz w:val="24"/>
          <w:szCs w:val="24"/>
        </w:rPr>
        <w:t xml:space="preserve">         Муниципальное </w:t>
      </w:r>
      <w:r>
        <w:rPr>
          <w:rFonts w:ascii="Times New Roman" w:hAnsi="Times New Roman" w:cs="Times New Roman"/>
          <w:sz w:val="24"/>
          <w:szCs w:val="24"/>
        </w:rPr>
        <w:t>автономное учреждение физической культуры и спорта Белоярского района «Дворец спорта»</w:t>
      </w:r>
      <w:r w:rsidR="00565398" w:rsidRPr="005D6FD1">
        <w:rPr>
          <w:rFonts w:ascii="Times New Roman" w:hAnsi="Times New Roman" w:cs="Times New Roman"/>
          <w:sz w:val="24"/>
          <w:szCs w:val="24"/>
        </w:rPr>
        <w:t>.</w:t>
      </w:r>
    </w:p>
    <w:p w:rsidR="006B7481" w:rsidRDefault="009E65D6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Негосударственные немуниципальные учреждения, </w:t>
      </w:r>
      <w:r w:rsidRPr="009E65D6">
        <w:rPr>
          <w:rFonts w:ascii="Times New Roman" w:hAnsi="Times New Roman" w:cs="Times New Roman"/>
          <w:sz w:val="24"/>
          <w:szCs w:val="24"/>
        </w:rPr>
        <w:t>немуниципальны</w:t>
      </w:r>
      <w:r w:rsidR="004E4CF8">
        <w:rPr>
          <w:rFonts w:ascii="Times New Roman" w:hAnsi="Times New Roman" w:cs="Times New Roman"/>
          <w:sz w:val="24"/>
          <w:szCs w:val="24"/>
        </w:rPr>
        <w:t>е</w:t>
      </w:r>
      <w:r w:rsidRPr="009E65D6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4E4CF8">
        <w:rPr>
          <w:rFonts w:ascii="Times New Roman" w:hAnsi="Times New Roman" w:cs="Times New Roman"/>
          <w:sz w:val="24"/>
          <w:szCs w:val="24"/>
        </w:rPr>
        <w:t>и (коммерческие, некоммерческие</w:t>
      </w:r>
      <w:r w:rsidRPr="009E65D6">
        <w:rPr>
          <w:rFonts w:ascii="Times New Roman" w:hAnsi="Times New Roman" w:cs="Times New Roman"/>
          <w:sz w:val="24"/>
          <w:szCs w:val="24"/>
        </w:rPr>
        <w:t xml:space="preserve">), в том числе социально </w:t>
      </w:r>
      <w:r w:rsidR="004E4CF8">
        <w:rPr>
          <w:rFonts w:ascii="Times New Roman" w:hAnsi="Times New Roman" w:cs="Times New Roman"/>
          <w:sz w:val="24"/>
          <w:szCs w:val="24"/>
        </w:rPr>
        <w:t>ориентированные</w:t>
      </w:r>
      <w:r w:rsidRPr="009E65D6">
        <w:rPr>
          <w:rFonts w:ascii="Times New Roman" w:hAnsi="Times New Roman" w:cs="Times New Roman"/>
          <w:sz w:val="24"/>
          <w:szCs w:val="24"/>
        </w:rPr>
        <w:t xml:space="preserve"> некоммерчески</w:t>
      </w:r>
      <w:r w:rsidR="004E4CF8">
        <w:rPr>
          <w:rFonts w:ascii="Times New Roman" w:hAnsi="Times New Roman" w:cs="Times New Roman"/>
          <w:sz w:val="24"/>
          <w:szCs w:val="24"/>
        </w:rPr>
        <w:t>е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5398" w:rsidRPr="005D6FD1" w:rsidRDefault="00565398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>2.      Организации иных форм собственности, осуществляющие деятельность по предоставлению услуг в сфере физической культуры и спорта, вправе предоставлять информацию о своей деятельности для включения их в перечень организаций для проведения независимой оценки качества работы и формирования рейтингов их деятельности.</w:t>
      </w:r>
    </w:p>
    <w:p w:rsidR="00565398" w:rsidRPr="005D6FD1" w:rsidRDefault="00565398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>2.1.   В случае подтверждения добровольного участия таких организаций в проведении независимой оценки на них распространяются все требования и нормы, устанавливаемые и применяемые к организациям, оцениваемым в рамках настоящего По</w:t>
      </w:r>
      <w:r w:rsidR="005D6FD1" w:rsidRPr="005D6FD1">
        <w:rPr>
          <w:rFonts w:ascii="Times New Roman" w:hAnsi="Times New Roman" w:cs="Times New Roman"/>
          <w:sz w:val="24"/>
          <w:szCs w:val="24"/>
        </w:rPr>
        <w:t>ложения</w:t>
      </w:r>
      <w:r w:rsidRPr="005D6FD1">
        <w:rPr>
          <w:rFonts w:ascii="Times New Roman" w:hAnsi="Times New Roman" w:cs="Times New Roman"/>
          <w:sz w:val="24"/>
          <w:szCs w:val="24"/>
        </w:rPr>
        <w:t>.</w:t>
      </w:r>
    </w:p>
    <w:p w:rsidR="00565398" w:rsidRPr="005D6FD1" w:rsidRDefault="00565398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lastRenderedPageBreak/>
        <w:t xml:space="preserve">3.   Основным координатором и куратором работ по организации и проведению независимой оценки эффективности деятельности учреждений, оказывающих услуги в сфере физической культуры и спорта, является </w:t>
      </w:r>
      <w:r w:rsidR="00B27F9B">
        <w:rPr>
          <w:rFonts w:ascii="Times New Roman" w:hAnsi="Times New Roman" w:cs="Times New Roman"/>
          <w:sz w:val="24"/>
          <w:szCs w:val="24"/>
        </w:rPr>
        <w:t>Комитет</w:t>
      </w:r>
      <w:r w:rsidRPr="005D6FD1">
        <w:rPr>
          <w:rFonts w:ascii="Times New Roman" w:hAnsi="Times New Roman" w:cs="Times New Roman"/>
          <w:sz w:val="24"/>
          <w:szCs w:val="24"/>
        </w:rPr>
        <w:t>.</w:t>
      </w:r>
    </w:p>
    <w:p w:rsidR="00565398" w:rsidRDefault="00565398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>4.   Оценка качества работы учреждений, оказывающих услуги в сфере физической культуры и спорта</w:t>
      </w:r>
      <w:r w:rsidR="009E65D6">
        <w:rPr>
          <w:rFonts w:ascii="Times New Roman" w:hAnsi="Times New Roman" w:cs="Times New Roman"/>
          <w:sz w:val="24"/>
          <w:szCs w:val="24"/>
        </w:rPr>
        <w:t xml:space="preserve"> на территории Белоярского района</w:t>
      </w:r>
      <w:r w:rsidRPr="005D6FD1">
        <w:rPr>
          <w:rFonts w:ascii="Times New Roman" w:hAnsi="Times New Roman" w:cs="Times New Roman"/>
          <w:sz w:val="24"/>
          <w:szCs w:val="24"/>
        </w:rPr>
        <w:t>, организуется и проводится Общественным советом.</w:t>
      </w:r>
    </w:p>
    <w:p w:rsidR="005D6FD1" w:rsidRPr="005D6FD1" w:rsidRDefault="005D6FD1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65D6" w:rsidRPr="009E65D6" w:rsidRDefault="00565398" w:rsidP="009E65D6">
      <w:pPr>
        <w:pStyle w:val="a6"/>
        <w:numPr>
          <w:ilvl w:val="0"/>
          <w:numId w:val="18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E65D6">
        <w:rPr>
          <w:rFonts w:ascii="Times New Roman" w:hAnsi="Times New Roman" w:cs="Times New Roman"/>
          <w:b/>
          <w:sz w:val="24"/>
          <w:szCs w:val="24"/>
        </w:rPr>
        <w:t>Организация работы по обеспечению</w:t>
      </w:r>
      <w:r w:rsidR="009E65D6" w:rsidRPr="009E65D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независимой оценки качества оказания услуг в сфере физической культуры и спорта </w:t>
      </w:r>
    </w:p>
    <w:p w:rsidR="00565398" w:rsidRPr="009E65D6" w:rsidRDefault="009E65D6" w:rsidP="009E65D6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5D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территории Белоярского района</w:t>
      </w:r>
    </w:p>
    <w:p w:rsidR="00B27F9B" w:rsidRPr="005D6FD1" w:rsidRDefault="00B27F9B" w:rsidP="005D6F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5398" w:rsidRPr="005D6FD1" w:rsidRDefault="00565398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 xml:space="preserve">1.      Общественный совет, при организации деятельности по </w:t>
      </w:r>
      <w:r w:rsidR="009D2421">
        <w:rPr>
          <w:rFonts w:ascii="Times New Roman" w:hAnsi="Times New Roman" w:cs="Times New Roman"/>
          <w:sz w:val="24"/>
          <w:szCs w:val="24"/>
        </w:rPr>
        <w:t>независимой оценке</w:t>
      </w:r>
      <w:r w:rsidR="009E65D6" w:rsidRPr="009E65D6">
        <w:rPr>
          <w:rFonts w:ascii="Times New Roman" w:hAnsi="Times New Roman" w:cs="Times New Roman"/>
          <w:sz w:val="24"/>
          <w:szCs w:val="24"/>
        </w:rPr>
        <w:t xml:space="preserve"> качества оказания услуг в сфере физической</w:t>
      </w:r>
      <w:bookmarkStart w:id="0" w:name="_GoBack"/>
      <w:bookmarkEnd w:id="0"/>
      <w:r w:rsidR="009E65D6" w:rsidRPr="009E65D6">
        <w:rPr>
          <w:rFonts w:ascii="Times New Roman" w:hAnsi="Times New Roman" w:cs="Times New Roman"/>
          <w:sz w:val="24"/>
          <w:szCs w:val="24"/>
        </w:rPr>
        <w:t xml:space="preserve"> культуры и спорта на территории Белоярского района</w:t>
      </w:r>
      <w:r w:rsidRPr="005D6FD1">
        <w:rPr>
          <w:rFonts w:ascii="Times New Roman" w:hAnsi="Times New Roman" w:cs="Times New Roman"/>
          <w:sz w:val="24"/>
          <w:szCs w:val="24"/>
        </w:rPr>
        <w:t xml:space="preserve">, руководствуются в своей работе законодательством Российской Федерации, законодательством </w:t>
      </w:r>
      <w:r w:rsidR="0076558C" w:rsidRPr="005D6FD1">
        <w:rPr>
          <w:rFonts w:ascii="Times New Roman" w:hAnsi="Times New Roman" w:cs="Times New Roman"/>
          <w:sz w:val="24"/>
          <w:szCs w:val="24"/>
        </w:rPr>
        <w:t xml:space="preserve">Ханты-Мансийского </w:t>
      </w:r>
      <w:r w:rsidRPr="005D6FD1">
        <w:rPr>
          <w:rFonts w:ascii="Times New Roman" w:hAnsi="Times New Roman" w:cs="Times New Roman"/>
          <w:sz w:val="24"/>
          <w:szCs w:val="24"/>
        </w:rPr>
        <w:t>автономного округа</w:t>
      </w:r>
      <w:r w:rsidR="0076558C" w:rsidRPr="005D6FD1">
        <w:rPr>
          <w:rFonts w:ascii="Times New Roman" w:hAnsi="Times New Roman" w:cs="Times New Roman"/>
          <w:sz w:val="24"/>
          <w:szCs w:val="24"/>
        </w:rPr>
        <w:t xml:space="preserve"> - Югры</w:t>
      </w:r>
      <w:r w:rsidRPr="005D6FD1">
        <w:rPr>
          <w:rFonts w:ascii="Times New Roman" w:hAnsi="Times New Roman" w:cs="Times New Roman"/>
          <w:sz w:val="24"/>
          <w:szCs w:val="24"/>
        </w:rPr>
        <w:t xml:space="preserve">, муниципальными правовыми актами </w:t>
      </w:r>
      <w:r w:rsidR="00B27F9B">
        <w:rPr>
          <w:rFonts w:ascii="Times New Roman" w:hAnsi="Times New Roman" w:cs="Times New Roman"/>
          <w:sz w:val="24"/>
          <w:szCs w:val="24"/>
        </w:rPr>
        <w:t>Белоярского</w:t>
      </w:r>
      <w:r w:rsidRPr="005D6FD1">
        <w:rPr>
          <w:rFonts w:ascii="Times New Roman" w:hAnsi="Times New Roman" w:cs="Times New Roman"/>
          <w:sz w:val="24"/>
          <w:szCs w:val="24"/>
        </w:rPr>
        <w:t xml:space="preserve"> и настоящим По</w:t>
      </w:r>
      <w:r w:rsidR="005D6FD1" w:rsidRPr="005D6FD1">
        <w:rPr>
          <w:rFonts w:ascii="Times New Roman" w:hAnsi="Times New Roman" w:cs="Times New Roman"/>
          <w:sz w:val="24"/>
          <w:szCs w:val="24"/>
        </w:rPr>
        <w:t>ложением</w:t>
      </w:r>
      <w:r w:rsidRPr="005D6FD1">
        <w:rPr>
          <w:rFonts w:ascii="Times New Roman" w:hAnsi="Times New Roman" w:cs="Times New Roman"/>
          <w:sz w:val="24"/>
          <w:szCs w:val="24"/>
        </w:rPr>
        <w:t>.</w:t>
      </w:r>
    </w:p>
    <w:p w:rsidR="00565398" w:rsidRPr="005D6FD1" w:rsidRDefault="00565398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>2.      Общественный совет, при организации оценки качества:</w:t>
      </w:r>
    </w:p>
    <w:p w:rsidR="00565398" w:rsidRPr="005D6FD1" w:rsidRDefault="00565398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>2.1.   Формирует с учетом статуса и полномочий Общественного совета, уровня оценки и специфики деятельности, перечень учреждений для оценки качества их работы.</w:t>
      </w:r>
    </w:p>
    <w:p w:rsidR="00565398" w:rsidRPr="005D6FD1" w:rsidRDefault="00565398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>2.2.   Определяет: критерии качества работы учреждений, которые могут характеризовать: доступность и полноту информации об организации и порядке предоставления услуг; комфортность условий, в которых находится гражданин, при оказании ему услуг; время ожидания в очереди при получении услуг; культуру обслуживания и персонала (открытость, вежливость и компетентность работников); показатели качества и систему оценки качества и эффективности деятельности учреждений.</w:t>
      </w:r>
    </w:p>
    <w:p w:rsidR="00565398" w:rsidRPr="005D6FD1" w:rsidRDefault="00565398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>2.3.   Устанавливает периодичность и способы изучения общественного мнения о качестве работы оцениваемых учреж</w:t>
      </w:r>
      <w:r w:rsidR="009E65D6">
        <w:rPr>
          <w:rFonts w:ascii="Times New Roman" w:hAnsi="Times New Roman" w:cs="Times New Roman"/>
          <w:sz w:val="24"/>
          <w:szCs w:val="24"/>
        </w:rPr>
        <w:t>дений, в том числе с помощью он</w:t>
      </w:r>
      <w:r w:rsidRPr="005D6FD1">
        <w:rPr>
          <w:rFonts w:ascii="Times New Roman" w:hAnsi="Times New Roman" w:cs="Times New Roman"/>
          <w:sz w:val="24"/>
          <w:szCs w:val="24"/>
        </w:rPr>
        <w:t>лайн голосования, организации работы "горячих линий" и "телефонов доверия", проведения анкетирования населения.</w:t>
      </w:r>
    </w:p>
    <w:p w:rsidR="00565398" w:rsidRPr="005D6FD1" w:rsidRDefault="00565398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>2.4.   Определяет порядок оценки качества работы учреждений на основании критериев, показателей и системы оценки качества и эффективности деятельности учреждений, определенных и утвержденных Общественным советом.</w:t>
      </w:r>
    </w:p>
    <w:p w:rsidR="00565398" w:rsidRPr="005D6FD1" w:rsidRDefault="00565398" w:rsidP="00B470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>2.5.   Организует работу по изучению общественного мнения о качестве работы учреждений, также формирует не реже одного раза в год оценку их деятельности.</w:t>
      </w:r>
    </w:p>
    <w:p w:rsidR="00565398" w:rsidRPr="005D6FD1" w:rsidRDefault="00565398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>2.6.   Обобщает и анализирует результаты общественного мнения о качестве работы учреждений, рейтинги их деятельности, в том числе сформированные иными организациями, средствами массовой информации.</w:t>
      </w:r>
    </w:p>
    <w:p w:rsidR="00565398" w:rsidRPr="005D6FD1" w:rsidRDefault="00565398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 xml:space="preserve">2.7.   Направляет в </w:t>
      </w:r>
      <w:r w:rsidR="00B47016">
        <w:rPr>
          <w:rFonts w:ascii="Times New Roman" w:hAnsi="Times New Roman" w:cs="Times New Roman"/>
          <w:sz w:val="24"/>
          <w:szCs w:val="24"/>
        </w:rPr>
        <w:t>Комитет</w:t>
      </w:r>
      <w:r w:rsidRPr="005D6FD1">
        <w:rPr>
          <w:rFonts w:ascii="Times New Roman" w:hAnsi="Times New Roman" w:cs="Times New Roman"/>
          <w:sz w:val="24"/>
          <w:szCs w:val="24"/>
        </w:rPr>
        <w:t>:</w:t>
      </w:r>
    </w:p>
    <w:p w:rsidR="00565398" w:rsidRPr="005D6FD1" w:rsidRDefault="00565398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>а) предложения об организации доступа к информации, необходимой для потребителей услуг;</w:t>
      </w:r>
    </w:p>
    <w:p w:rsidR="00565398" w:rsidRPr="005D6FD1" w:rsidRDefault="00565398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>б) информацию о результатах оценки качества работы учреждений, рейтинги их деятельности;</w:t>
      </w:r>
    </w:p>
    <w:p w:rsidR="00565398" w:rsidRPr="005D6FD1" w:rsidRDefault="00565398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>в) предложения об улучшении качества их деятельности.</w:t>
      </w:r>
    </w:p>
    <w:p w:rsidR="00565398" w:rsidRPr="005D6FD1" w:rsidRDefault="00565398" w:rsidP="00402B6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>3.      Учреждения, оказывающие услуги в сфере физической культуры и спорта:</w:t>
      </w:r>
    </w:p>
    <w:p w:rsidR="00565398" w:rsidRPr="005D6FD1" w:rsidRDefault="00565398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lastRenderedPageBreak/>
        <w:t>3.1.   Обеспечивают открытость и доступность информации для организации и проведения независимой оценки качества работы по предоставлению услуг населению.</w:t>
      </w:r>
    </w:p>
    <w:p w:rsidR="00565398" w:rsidRPr="005D6FD1" w:rsidRDefault="00565398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>3.2.   Рассматривают результаты проведения независимой оценки качества работы и разрабатывают меры по улучшению качества работы учреждений.</w:t>
      </w:r>
    </w:p>
    <w:p w:rsidR="00565398" w:rsidRPr="005D6FD1" w:rsidRDefault="00565398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>3.3.   Размещают на официальном сайте учреждений в сети Интернет результаты своей работы, результаты общественного мнения о качестве работы учреждений, оценку деятельности учреждений.</w:t>
      </w:r>
    </w:p>
    <w:p w:rsidR="00565398" w:rsidRPr="005D6FD1" w:rsidRDefault="00565398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 xml:space="preserve">4.      </w:t>
      </w:r>
      <w:r w:rsidR="00673993">
        <w:rPr>
          <w:rFonts w:ascii="Times New Roman" w:hAnsi="Times New Roman" w:cs="Times New Roman"/>
          <w:sz w:val="24"/>
          <w:szCs w:val="24"/>
        </w:rPr>
        <w:t>Комитет</w:t>
      </w:r>
      <w:r w:rsidRPr="005D6FD1">
        <w:rPr>
          <w:rFonts w:ascii="Times New Roman" w:hAnsi="Times New Roman" w:cs="Times New Roman"/>
          <w:sz w:val="24"/>
          <w:szCs w:val="24"/>
        </w:rPr>
        <w:t>:</w:t>
      </w:r>
    </w:p>
    <w:p w:rsidR="00565398" w:rsidRPr="005D6FD1" w:rsidRDefault="00565398" w:rsidP="00B470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 xml:space="preserve">4.1.   Оказывает содействие и поддержку Общественному совету, при организации работы по независимой оценке </w:t>
      </w:r>
      <w:r w:rsidR="00B47016">
        <w:rPr>
          <w:rFonts w:ascii="Times New Roman" w:hAnsi="Times New Roman" w:cs="Times New Roman"/>
          <w:sz w:val="24"/>
          <w:szCs w:val="24"/>
        </w:rPr>
        <w:t>оказанных</w:t>
      </w:r>
      <w:r w:rsidR="00B47016" w:rsidRPr="00B47016">
        <w:rPr>
          <w:rFonts w:ascii="Times New Roman" w:hAnsi="Times New Roman" w:cs="Times New Roman"/>
          <w:sz w:val="24"/>
          <w:szCs w:val="24"/>
        </w:rPr>
        <w:t xml:space="preserve"> услуг в сфере физичес</w:t>
      </w:r>
      <w:r w:rsidR="00B47016">
        <w:rPr>
          <w:rFonts w:ascii="Times New Roman" w:hAnsi="Times New Roman" w:cs="Times New Roman"/>
          <w:sz w:val="24"/>
          <w:szCs w:val="24"/>
        </w:rPr>
        <w:t xml:space="preserve">кой культуры и спорта </w:t>
      </w:r>
      <w:r w:rsidR="00B47016" w:rsidRPr="00B47016">
        <w:rPr>
          <w:rFonts w:ascii="Times New Roman" w:hAnsi="Times New Roman" w:cs="Times New Roman"/>
          <w:sz w:val="24"/>
          <w:szCs w:val="24"/>
        </w:rPr>
        <w:t>на территории Белоярского района</w:t>
      </w:r>
      <w:r w:rsidR="00B47016">
        <w:rPr>
          <w:rFonts w:ascii="Times New Roman" w:hAnsi="Times New Roman" w:cs="Times New Roman"/>
          <w:sz w:val="24"/>
          <w:szCs w:val="24"/>
        </w:rPr>
        <w:t>.</w:t>
      </w:r>
    </w:p>
    <w:p w:rsidR="00565398" w:rsidRPr="005D6FD1" w:rsidRDefault="00673993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565398" w:rsidRPr="005D6FD1">
        <w:rPr>
          <w:rFonts w:ascii="Times New Roman" w:hAnsi="Times New Roman" w:cs="Times New Roman"/>
          <w:sz w:val="24"/>
          <w:szCs w:val="24"/>
        </w:rPr>
        <w:t>.   Рассматривает возможность поощрения учреждений, определенных лучшими по итогам оценки.</w:t>
      </w:r>
    </w:p>
    <w:p w:rsidR="00565398" w:rsidRPr="005D6FD1" w:rsidRDefault="00673993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565398" w:rsidRPr="005D6FD1">
        <w:rPr>
          <w:rFonts w:ascii="Times New Roman" w:hAnsi="Times New Roman" w:cs="Times New Roman"/>
          <w:sz w:val="24"/>
          <w:szCs w:val="24"/>
        </w:rPr>
        <w:t>.   Контролирует ход выполнения мероприятий по улучшению качества работы учреждений с учетом мнения и предложений Общественного совета, и информирует общественность о ходе их реализации с размещением данной информации в сети Интернет.</w:t>
      </w:r>
    </w:p>
    <w:p w:rsidR="00565398" w:rsidRPr="005D6FD1" w:rsidRDefault="00565398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>5.</w:t>
      </w:r>
      <w:r w:rsidR="00673993">
        <w:rPr>
          <w:rFonts w:ascii="Times New Roman" w:hAnsi="Times New Roman" w:cs="Times New Roman"/>
          <w:sz w:val="24"/>
          <w:szCs w:val="24"/>
        </w:rPr>
        <w:t> </w:t>
      </w:r>
      <w:r w:rsidRPr="005D6FD1">
        <w:rPr>
          <w:rFonts w:ascii="Times New Roman" w:hAnsi="Times New Roman" w:cs="Times New Roman"/>
          <w:sz w:val="24"/>
          <w:szCs w:val="24"/>
        </w:rPr>
        <w:t>В качестве информационной базы и основы для проведения независимой оценки качества работы учреждений, оказывающих услуги в сфере физической культуры и спорта, могут использоваться:</w:t>
      </w:r>
    </w:p>
    <w:p w:rsidR="00565398" w:rsidRPr="005D6FD1" w:rsidRDefault="00565398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>- данные федерального статистического наблюдения по </w:t>
      </w:r>
      <w:hyperlink r:id="rId8" w:history="1">
        <w:r w:rsidRPr="005D6FD1">
          <w:rPr>
            <w:rStyle w:val="a5"/>
            <w:rFonts w:ascii="Times New Roman" w:hAnsi="Times New Roman" w:cs="Times New Roman"/>
            <w:sz w:val="24"/>
            <w:szCs w:val="24"/>
          </w:rPr>
          <w:t>формам: 1-ФК, 5-ФК</w:t>
        </w:r>
      </w:hyperlink>
      <w:r w:rsidR="00B47016">
        <w:rPr>
          <w:rFonts w:ascii="Times New Roman" w:hAnsi="Times New Roman" w:cs="Times New Roman"/>
          <w:sz w:val="24"/>
          <w:szCs w:val="24"/>
        </w:rPr>
        <w:t xml:space="preserve">,              </w:t>
      </w:r>
      <w:hyperlink r:id="rId9" w:history="1">
        <w:r w:rsidRPr="005D6FD1">
          <w:rPr>
            <w:rStyle w:val="a5"/>
            <w:rFonts w:ascii="Times New Roman" w:hAnsi="Times New Roman" w:cs="Times New Roman"/>
            <w:sz w:val="24"/>
            <w:szCs w:val="24"/>
          </w:rPr>
          <w:t>3-АФК</w:t>
        </w:r>
      </w:hyperlink>
      <w:r w:rsidRPr="005D6FD1">
        <w:rPr>
          <w:rFonts w:ascii="Times New Roman" w:hAnsi="Times New Roman" w:cs="Times New Roman"/>
          <w:sz w:val="24"/>
          <w:szCs w:val="24"/>
        </w:rPr>
        <w:t>;</w:t>
      </w:r>
    </w:p>
    <w:p w:rsidR="00565398" w:rsidRPr="005D6FD1" w:rsidRDefault="00565398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>- информация и сведения, полученные в ходе изучения общественного мнения и мониторинга деятельности учреждений.</w:t>
      </w:r>
    </w:p>
    <w:p w:rsidR="00565398" w:rsidRPr="005D6FD1" w:rsidRDefault="00565398" w:rsidP="00402B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>6.      Обобщение данных федерального статистического наблюдения по </w:t>
      </w:r>
      <w:hyperlink r:id="rId10" w:history="1">
        <w:r w:rsidRPr="005D6FD1">
          <w:rPr>
            <w:rStyle w:val="a5"/>
            <w:rFonts w:ascii="Times New Roman" w:hAnsi="Times New Roman" w:cs="Times New Roman"/>
            <w:sz w:val="24"/>
            <w:szCs w:val="24"/>
          </w:rPr>
          <w:t xml:space="preserve">формам: </w:t>
        </w:r>
        <w:r w:rsidR="00B47016">
          <w:rPr>
            <w:rStyle w:val="a5"/>
            <w:rFonts w:ascii="Times New Roman" w:hAnsi="Times New Roman" w:cs="Times New Roman"/>
            <w:sz w:val="24"/>
            <w:szCs w:val="24"/>
          </w:rPr>
          <w:t xml:space="preserve">      </w:t>
        </w:r>
        <w:r w:rsidRPr="005D6FD1">
          <w:rPr>
            <w:rStyle w:val="a5"/>
            <w:rFonts w:ascii="Times New Roman" w:hAnsi="Times New Roman" w:cs="Times New Roman"/>
            <w:sz w:val="24"/>
            <w:szCs w:val="24"/>
          </w:rPr>
          <w:t>1-ФК, 5-ФК</w:t>
        </w:r>
      </w:hyperlink>
      <w:r w:rsidR="00B47016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5D6FD1">
        <w:rPr>
          <w:rFonts w:ascii="Times New Roman" w:hAnsi="Times New Roman" w:cs="Times New Roman"/>
          <w:sz w:val="24"/>
          <w:szCs w:val="24"/>
        </w:rPr>
        <w:t>и </w:t>
      </w:r>
      <w:hyperlink r:id="rId11" w:history="1">
        <w:r w:rsidRPr="005D6FD1">
          <w:rPr>
            <w:rStyle w:val="a5"/>
            <w:rFonts w:ascii="Times New Roman" w:hAnsi="Times New Roman" w:cs="Times New Roman"/>
            <w:sz w:val="24"/>
            <w:szCs w:val="24"/>
          </w:rPr>
          <w:t>3-АФК</w:t>
        </w:r>
      </w:hyperlink>
      <w:r w:rsidRPr="005D6FD1">
        <w:rPr>
          <w:rFonts w:ascii="Times New Roman" w:hAnsi="Times New Roman" w:cs="Times New Roman"/>
          <w:sz w:val="24"/>
          <w:szCs w:val="24"/>
        </w:rPr>
        <w:t>, сбор и анализ сведений, изучение общественного мнения о деятельности учреждений</w:t>
      </w:r>
      <w:r w:rsidR="00B47016">
        <w:rPr>
          <w:rFonts w:ascii="Times New Roman" w:hAnsi="Times New Roman" w:cs="Times New Roman"/>
          <w:sz w:val="24"/>
          <w:szCs w:val="24"/>
        </w:rPr>
        <w:t>,</w:t>
      </w:r>
      <w:r w:rsidRPr="005D6FD1">
        <w:rPr>
          <w:rFonts w:ascii="Times New Roman" w:hAnsi="Times New Roman" w:cs="Times New Roman"/>
          <w:sz w:val="24"/>
          <w:szCs w:val="24"/>
        </w:rPr>
        <w:t xml:space="preserve"> проводится Общественным советом самостоятельно при организационной, информационной и методической поддержке </w:t>
      </w:r>
      <w:r w:rsidR="007E1FCA">
        <w:rPr>
          <w:rFonts w:ascii="Times New Roman" w:hAnsi="Times New Roman" w:cs="Times New Roman"/>
          <w:sz w:val="24"/>
          <w:szCs w:val="24"/>
        </w:rPr>
        <w:t>Комитета</w:t>
      </w:r>
      <w:r w:rsidRPr="005D6FD1">
        <w:rPr>
          <w:rFonts w:ascii="Times New Roman" w:hAnsi="Times New Roman" w:cs="Times New Roman"/>
          <w:sz w:val="24"/>
          <w:szCs w:val="24"/>
        </w:rPr>
        <w:t>.</w:t>
      </w:r>
    </w:p>
    <w:p w:rsidR="00565398" w:rsidRDefault="00565398" w:rsidP="005D6F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FD1">
        <w:rPr>
          <w:rFonts w:ascii="Times New Roman" w:hAnsi="Times New Roman" w:cs="Times New Roman"/>
          <w:b/>
          <w:sz w:val="24"/>
          <w:szCs w:val="24"/>
        </w:rPr>
        <w:t>III. Критерии, показатели и система оценки качества и эффективности деятельности учреждений, оказывающих услуги в сфере физической культуры и спорта</w:t>
      </w:r>
      <w:r w:rsidR="00B47016">
        <w:rPr>
          <w:rFonts w:ascii="Times New Roman" w:hAnsi="Times New Roman" w:cs="Times New Roman"/>
          <w:b/>
          <w:sz w:val="24"/>
          <w:szCs w:val="24"/>
        </w:rPr>
        <w:t xml:space="preserve"> на территории Белоярского района</w:t>
      </w:r>
    </w:p>
    <w:p w:rsidR="007E1FCA" w:rsidRPr="005D6FD1" w:rsidRDefault="007E1FCA" w:rsidP="005D6F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5398" w:rsidRPr="005D6FD1" w:rsidRDefault="00565398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>1.   Критерии качества работы учреждений характеризуют:</w:t>
      </w:r>
    </w:p>
    <w:p w:rsidR="00565398" w:rsidRPr="005D6FD1" w:rsidRDefault="00565398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>- доступность и полнота информации об организации и порядке предоставления услуг,</w:t>
      </w:r>
    </w:p>
    <w:p w:rsidR="00565398" w:rsidRPr="005D6FD1" w:rsidRDefault="00565398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>- комфортность условий в помещениях, предназначенных для оказания услуг;</w:t>
      </w:r>
    </w:p>
    <w:p w:rsidR="00565398" w:rsidRPr="005D6FD1" w:rsidRDefault="00565398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>- культура обслуживания;</w:t>
      </w:r>
    </w:p>
    <w:p w:rsidR="00565398" w:rsidRPr="005D6FD1" w:rsidRDefault="00565398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>- отношение специалистов (внимание, открытость, вежливость и т.д.);</w:t>
      </w:r>
    </w:p>
    <w:p w:rsidR="00565398" w:rsidRPr="005D6FD1" w:rsidRDefault="00565398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>- компетентность сотрудников;</w:t>
      </w:r>
    </w:p>
    <w:p w:rsidR="00565398" w:rsidRDefault="00E41C68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 xml:space="preserve"> </w:t>
      </w:r>
      <w:r w:rsidR="00565398" w:rsidRPr="005D6FD1">
        <w:rPr>
          <w:rFonts w:ascii="Times New Roman" w:hAnsi="Times New Roman" w:cs="Times New Roman"/>
          <w:sz w:val="24"/>
          <w:szCs w:val="24"/>
        </w:rPr>
        <w:t xml:space="preserve">2. Критерии качества оцениваются </w:t>
      </w:r>
      <w:r w:rsidR="007E1FCA">
        <w:rPr>
          <w:rFonts w:ascii="Times New Roman" w:hAnsi="Times New Roman" w:cs="Times New Roman"/>
          <w:sz w:val="24"/>
          <w:szCs w:val="24"/>
        </w:rPr>
        <w:t>в соответствии с показателями и</w:t>
      </w:r>
      <w:r w:rsidR="00565398" w:rsidRPr="005D6FD1">
        <w:rPr>
          <w:rFonts w:ascii="Times New Roman" w:hAnsi="Times New Roman" w:cs="Times New Roman"/>
          <w:sz w:val="24"/>
          <w:szCs w:val="24"/>
        </w:rPr>
        <w:t xml:space="preserve"> системой </w:t>
      </w:r>
      <w:r w:rsidR="00B47016">
        <w:rPr>
          <w:rFonts w:ascii="Times New Roman" w:hAnsi="Times New Roman" w:cs="Times New Roman"/>
          <w:sz w:val="24"/>
          <w:szCs w:val="24"/>
        </w:rPr>
        <w:t>оценки качества и эффективности</w:t>
      </w:r>
      <w:r w:rsidR="00565398" w:rsidRPr="005D6FD1">
        <w:rPr>
          <w:rFonts w:ascii="Times New Roman" w:hAnsi="Times New Roman" w:cs="Times New Roman"/>
          <w:sz w:val="24"/>
          <w:szCs w:val="24"/>
        </w:rPr>
        <w:t xml:space="preserve"> деятельности учреждений, оказывающих социальные услуги в сфере физической культуры и спорта </w:t>
      </w:r>
      <w:r w:rsidR="005D76CD">
        <w:rPr>
          <w:rFonts w:ascii="Times New Roman" w:hAnsi="Times New Roman" w:cs="Times New Roman"/>
          <w:sz w:val="24"/>
          <w:szCs w:val="24"/>
        </w:rPr>
        <w:t xml:space="preserve">на территории Белоярского района </w:t>
      </w:r>
      <w:r w:rsidR="00565398" w:rsidRPr="005D6FD1">
        <w:rPr>
          <w:rFonts w:ascii="Times New Roman" w:hAnsi="Times New Roman" w:cs="Times New Roman"/>
          <w:sz w:val="24"/>
          <w:szCs w:val="24"/>
        </w:rPr>
        <w:t>(приложение к данному порядку).</w:t>
      </w:r>
    </w:p>
    <w:p w:rsidR="005D6FD1" w:rsidRPr="005D6FD1" w:rsidRDefault="005D6FD1" w:rsidP="005D6F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5398" w:rsidRPr="005D6FD1" w:rsidRDefault="00565398" w:rsidP="005D6F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FD1">
        <w:rPr>
          <w:rFonts w:ascii="Times New Roman" w:hAnsi="Times New Roman" w:cs="Times New Roman"/>
          <w:b/>
          <w:sz w:val="24"/>
          <w:szCs w:val="24"/>
        </w:rPr>
        <w:t>IV. Использование По</w:t>
      </w:r>
      <w:r w:rsidR="005D6FD1" w:rsidRPr="005D6FD1">
        <w:rPr>
          <w:rFonts w:ascii="Times New Roman" w:hAnsi="Times New Roman" w:cs="Times New Roman"/>
          <w:b/>
          <w:sz w:val="24"/>
          <w:szCs w:val="24"/>
        </w:rPr>
        <w:t>ложения</w:t>
      </w:r>
    </w:p>
    <w:p w:rsidR="00565398" w:rsidRPr="005D6FD1" w:rsidRDefault="00565398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>1.      По</w:t>
      </w:r>
      <w:r w:rsidR="005D6FD1" w:rsidRPr="005D6FD1">
        <w:rPr>
          <w:rFonts w:ascii="Times New Roman" w:hAnsi="Times New Roman" w:cs="Times New Roman"/>
          <w:sz w:val="24"/>
          <w:szCs w:val="24"/>
        </w:rPr>
        <w:t>ложение</w:t>
      </w:r>
      <w:r w:rsidRPr="005D6FD1">
        <w:rPr>
          <w:rFonts w:ascii="Times New Roman" w:hAnsi="Times New Roman" w:cs="Times New Roman"/>
          <w:sz w:val="24"/>
          <w:szCs w:val="24"/>
        </w:rPr>
        <w:t xml:space="preserve"> может быть использован</w:t>
      </w:r>
      <w:r w:rsidR="005D6FD1" w:rsidRPr="005D6FD1">
        <w:rPr>
          <w:rFonts w:ascii="Times New Roman" w:hAnsi="Times New Roman" w:cs="Times New Roman"/>
          <w:sz w:val="24"/>
          <w:szCs w:val="24"/>
        </w:rPr>
        <w:t>о</w:t>
      </w:r>
      <w:r w:rsidRPr="005D6FD1">
        <w:rPr>
          <w:rFonts w:ascii="Times New Roman" w:hAnsi="Times New Roman" w:cs="Times New Roman"/>
          <w:sz w:val="24"/>
          <w:szCs w:val="24"/>
        </w:rPr>
        <w:t>:</w:t>
      </w:r>
    </w:p>
    <w:p w:rsidR="00565398" w:rsidRPr="005D6FD1" w:rsidRDefault="00565398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lastRenderedPageBreak/>
        <w:t>- при проведении самообследования (самооценки) учреждений, оказывающих услуги в сфере физической культуры и спорта;</w:t>
      </w:r>
    </w:p>
    <w:p w:rsidR="00565398" w:rsidRPr="005D6FD1" w:rsidRDefault="00565398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>- для формирования публичной отчетности учреждений, оказывающих услуги в сфере физической культуры и спорта;</w:t>
      </w:r>
    </w:p>
    <w:p w:rsidR="00565398" w:rsidRPr="005D6FD1" w:rsidRDefault="00565398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>- при проведении нефинансового аудита деятельности учреждений, оказывающих услуги в сфере физической культуры и спорта;</w:t>
      </w:r>
    </w:p>
    <w:p w:rsidR="00565398" w:rsidRPr="005D6FD1" w:rsidRDefault="00565398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>- при подготовке обоснованных политических и управленческих решений в отношении учреждений, оказывающих услуги в сфере физической культуры и спорта, оптимизации и модернизации процессов в сфере деятельности указанных учреждений, в том числе при распределении бюджетных средств;</w:t>
      </w:r>
    </w:p>
    <w:p w:rsidR="00565398" w:rsidRPr="005D6FD1" w:rsidRDefault="00565398" w:rsidP="00402B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>- для формирования открытой системы взаимодействия учреждений, оказывающих услуги в сфере физической культуры и спорта, с заинтересованными сторонами;</w:t>
      </w:r>
    </w:p>
    <w:p w:rsidR="00565398" w:rsidRPr="005D6FD1" w:rsidRDefault="00565398" w:rsidP="00402B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D1">
        <w:rPr>
          <w:rFonts w:ascii="Times New Roman" w:hAnsi="Times New Roman" w:cs="Times New Roman"/>
          <w:sz w:val="24"/>
          <w:szCs w:val="24"/>
        </w:rPr>
        <w:t>- для разработки, реализации, оценки и обеспечения высокого качества исполнения программ развития учреждений, дальнейшего совершенствования их деятельности, оказывающих услуги в сфере физической культуры и спорта.</w:t>
      </w:r>
    </w:p>
    <w:p w:rsidR="0076558C" w:rsidRPr="005D6FD1" w:rsidRDefault="0076558C" w:rsidP="005D6FD1">
      <w:pPr>
        <w:rPr>
          <w:rFonts w:ascii="Times New Roman" w:hAnsi="Times New Roman" w:cs="Times New Roman"/>
          <w:sz w:val="24"/>
          <w:szCs w:val="24"/>
        </w:rPr>
      </w:pPr>
    </w:p>
    <w:p w:rsidR="0076558C" w:rsidRPr="005D6FD1" w:rsidRDefault="0076558C" w:rsidP="005D6FD1">
      <w:pPr>
        <w:rPr>
          <w:rFonts w:ascii="Times New Roman" w:hAnsi="Times New Roman" w:cs="Times New Roman"/>
          <w:sz w:val="24"/>
          <w:szCs w:val="24"/>
        </w:rPr>
      </w:pPr>
    </w:p>
    <w:p w:rsidR="0076558C" w:rsidRPr="005D6FD1" w:rsidRDefault="0076558C" w:rsidP="005D6FD1">
      <w:pPr>
        <w:rPr>
          <w:rFonts w:ascii="Times New Roman" w:hAnsi="Times New Roman" w:cs="Times New Roman"/>
          <w:sz w:val="24"/>
          <w:szCs w:val="24"/>
        </w:rPr>
      </w:pPr>
    </w:p>
    <w:p w:rsidR="0076558C" w:rsidRPr="005D6FD1" w:rsidRDefault="0076558C" w:rsidP="005D6FD1">
      <w:pPr>
        <w:rPr>
          <w:rFonts w:ascii="Times New Roman" w:hAnsi="Times New Roman" w:cs="Times New Roman"/>
          <w:sz w:val="24"/>
          <w:szCs w:val="24"/>
        </w:rPr>
      </w:pPr>
    </w:p>
    <w:p w:rsidR="0076558C" w:rsidRPr="005D6FD1" w:rsidRDefault="0076558C" w:rsidP="005D6FD1">
      <w:pPr>
        <w:rPr>
          <w:rFonts w:ascii="Times New Roman" w:hAnsi="Times New Roman" w:cs="Times New Roman"/>
          <w:sz w:val="24"/>
          <w:szCs w:val="24"/>
        </w:rPr>
      </w:pPr>
    </w:p>
    <w:p w:rsidR="0076558C" w:rsidRPr="005D6FD1" w:rsidRDefault="0076558C" w:rsidP="005D6FD1">
      <w:pPr>
        <w:rPr>
          <w:rFonts w:ascii="Times New Roman" w:hAnsi="Times New Roman" w:cs="Times New Roman"/>
          <w:sz w:val="24"/>
          <w:szCs w:val="24"/>
        </w:rPr>
      </w:pPr>
    </w:p>
    <w:p w:rsidR="0076558C" w:rsidRPr="005D6FD1" w:rsidRDefault="0076558C" w:rsidP="005D6FD1">
      <w:pPr>
        <w:rPr>
          <w:rFonts w:ascii="Times New Roman" w:hAnsi="Times New Roman" w:cs="Times New Roman"/>
          <w:sz w:val="24"/>
          <w:szCs w:val="24"/>
        </w:rPr>
      </w:pPr>
    </w:p>
    <w:p w:rsidR="0076558C" w:rsidRPr="005D6FD1" w:rsidRDefault="0076558C" w:rsidP="005D6FD1">
      <w:pPr>
        <w:rPr>
          <w:rFonts w:ascii="Times New Roman" w:hAnsi="Times New Roman" w:cs="Times New Roman"/>
          <w:sz w:val="24"/>
          <w:szCs w:val="24"/>
        </w:rPr>
      </w:pPr>
    </w:p>
    <w:p w:rsidR="0076558C" w:rsidRPr="005D6FD1" w:rsidRDefault="0076558C" w:rsidP="005D6FD1">
      <w:pPr>
        <w:rPr>
          <w:rFonts w:ascii="Times New Roman" w:hAnsi="Times New Roman" w:cs="Times New Roman"/>
          <w:sz w:val="24"/>
          <w:szCs w:val="24"/>
        </w:rPr>
      </w:pPr>
    </w:p>
    <w:p w:rsidR="0076558C" w:rsidRDefault="0076558C" w:rsidP="005D6FD1">
      <w:pPr>
        <w:rPr>
          <w:rFonts w:ascii="Times New Roman" w:hAnsi="Times New Roman" w:cs="Times New Roman"/>
          <w:sz w:val="24"/>
          <w:szCs w:val="24"/>
        </w:rPr>
      </w:pPr>
    </w:p>
    <w:p w:rsidR="002D532E" w:rsidRDefault="002D532E" w:rsidP="005D6FD1">
      <w:pPr>
        <w:rPr>
          <w:rFonts w:ascii="Times New Roman" w:hAnsi="Times New Roman" w:cs="Times New Roman"/>
          <w:sz w:val="24"/>
          <w:szCs w:val="24"/>
        </w:rPr>
      </w:pPr>
    </w:p>
    <w:p w:rsidR="002D532E" w:rsidRDefault="002D532E" w:rsidP="005D6FD1">
      <w:pPr>
        <w:rPr>
          <w:rFonts w:ascii="Times New Roman" w:hAnsi="Times New Roman" w:cs="Times New Roman"/>
          <w:sz w:val="24"/>
          <w:szCs w:val="24"/>
        </w:rPr>
      </w:pPr>
    </w:p>
    <w:p w:rsidR="002D532E" w:rsidRDefault="002D532E" w:rsidP="005D6FD1">
      <w:pPr>
        <w:rPr>
          <w:rFonts w:ascii="Times New Roman" w:hAnsi="Times New Roman" w:cs="Times New Roman"/>
          <w:sz w:val="24"/>
          <w:szCs w:val="24"/>
        </w:rPr>
      </w:pPr>
    </w:p>
    <w:p w:rsidR="007E1FCA" w:rsidRDefault="007E1FCA" w:rsidP="005D6FD1">
      <w:pPr>
        <w:rPr>
          <w:rFonts w:ascii="Times New Roman" w:hAnsi="Times New Roman" w:cs="Times New Roman"/>
          <w:sz w:val="24"/>
          <w:szCs w:val="24"/>
        </w:rPr>
      </w:pPr>
    </w:p>
    <w:p w:rsidR="007E1FCA" w:rsidRDefault="007E1FCA" w:rsidP="005D6FD1">
      <w:pPr>
        <w:rPr>
          <w:rFonts w:ascii="Times New Roman" w:hAnsi="Times New Roman" w:cs="Times New Roman"/>
          <w:sz w:val="24"/>
          <w:szCs w:val="24"/>
        </w:rPr>
      </w:pPr>
    </w:p>
    <w:p w:rsidR="007E1FCA" w:rsidRDefault="007E1FCA" w:rsidP="005D6FD1">
      <w:pPr>
        <w:rPr>
          <w:rFonts w:ascii="Times New Roman" w:hAnsi="Times New Roman" w:cs="Times New Roman"/>
          <w:sz w:val="24"/>
          <w:szCs w:val="24"/>
        </w:rPr>
      </w:pPr>
    </w:p>
    <w:p w:rsidR="002D532E" w:rsidRPr="005D6FD1" w:rsidRDefault="002D532E" w:rsidP="005D6FD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77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7"/>
      </w:tblGrid>
      <w:tr w:rsidR="00565398" w:rsidRPr="007E1FCA" w:rsidTr="00B222B7">
        <w:trPr>
          <w:trHeight w:val="1654"/>
          <w:tblCellSpacing w:w="0" w:type="dxa"/>
        </w:trPr>
        <w:tc>
          <w:tcPr>
            <w:tcW w:w="9477" w:type="dxa"/>
            <w:shd w:val="clear" w:color="auto" w:fill="FFFFFF"/>
            <w:hideMark/>
          </w:tcPr>
          <w:p w:rsidR="000C65E1" w:rsidRDefault="00565398" w:rsidP="005D6FD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1F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</w:t>
            </w:r>
            <w:r w:rsidR="00AE57E9" w:rsidRPr="007E1FC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025C2C" w:rsidRPr="007E1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D76CD" w:rsidRDefault="00025C2C" w:rsidP="005D76C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1FC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65398" w:rsidRPr="007E1FCA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r w:rsidR="005D6FD1" w:rsidRPr="007E1FCA">
              <w:rPr>
                <w:rFonts w:ascii="Times New Roman" w:hAnsi="Times New Roman" w:cs="Times New Roman"/>
                <w:sz w:val="20"/>
                <w:szCs w:val="20"/>
              </w:rPr>
              <w:t>ложению</w:t>
            </w:r>
            <w:r w:rsidR="000C6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5398" w:rsidRPr="007E1FCA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проведения </w:t>
            </w:r>
            <w:r w:rsidR="005D76CD" w:rsidRPr="005D76CD">
              <w:rPr>
                <w:rFonts w:ascii="Times New Roman" w:hAnsi="Times New Roman" w:cs="Times New Roman"/>
                <w:sz w:val="20"/>
                <w:szCs w:val="20"/>
              </w:rPr>
              <w:t xml:space="preserve">независимой оценки качества </w:t>
            </w:r>
          </w:p>
          <w:p w:rsidR="005D76CD" w:rsidRPr="005D76CD" w:rsidRDefault="005D76CD" w:rsidP="005D76C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76CD">
              <w:rPr>
                <w:rFonts w:ascii="Times New Roman" w:hAnsi="Times New Roman" w:cs="Times New Roman"/>
                <w:sz w:val="20"/>
                <w:szCs w:val="20"/>
              </w:rPr>
              <w:t xml:space="preserve">оказания услуг в сфере физической культуры и спорта </w:t>
            </w:r>
          </w:p>
          <w:p w:rsidR="00565398" w:rsidRPr="007E1FCA" w:rsidRDefault="005D76CD" w:rsidP="005D76C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76CD">
              <w:rPr>
                <w:rFonts w:ascii="Times New Roman" w:hAnsi="Times New Roman" w:cs="Times New Roman"/>
                <w:sz w:val="20"/>
                <w:szCs w:val="20"/>
              </w:rPr>
              <w:t>на территории Белоярского района</w:t>
            </w:r>
          </w:p>
        </w:tc>
      </w:tr>
    </w:tbl>
    <w:p w:rsidR="00565398" w:rsidRPr="005D76CD" w:rsidRDefault="00565398" w:rsidP="005D6F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6CD">
        <w:rPr>
          <w:rFonts w:ascii="Times New Roman" w:hAnsi="Times New Roman" w:cs="Times New Roman"/>
          <w:b/>
          <w:sz w:val="24"/>
          <w:szCs w:val="24"/>
        </w:rPr>
        <w:t>Показатели и система</w:t>
      </w:r>
    </w:p>
    <w:p w:rsidR="00B222B7" w:rsidRPr="005D76CD" w:rsidRDefault="00565398" w:rsidP="005D76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6CD">
        <w:rPr>
          <w:rFonts w:ascii="Times New Roman" w:hAnsi="Times New Roman" w:cs="Times New Roman"/>
          <w:b/>
          <w:sz w:val="24"/>
          <w:szCs w:val="24"/>
        </w:rPr>
        <w:t xml:space="preserve">оценки </w:t>
      </w:r>
      <w:r w:rsidR="007E1FCA" w:rsidRPr="005D76CD">
        <w:rPr>
          <w:rFonts w:ascii="Times New Roman" w:hAnsi="Times New Roman" w:cs="Times New Roman"/>
          <w:b/>
          <w:sz w:val="24"/>
          <w:szCs w:val="24"/>
        </w:rPr>
        <w:t xml:space="preserve">проведению </w:t>
      </w:r>
      <w:r w:rsidR="005D76CD" w:rsidRPr="005D76CD">
        <w:rPr>
          <w:rFonts w:ascii="Times New Roman" w:hAnsi="Times New Roman" w:cs="Times New Roman"/>
          <w:b/>
          <w:sz w:val="24"/>
          <w:szCs w:val="24"/>
        </w:rPr>
        <w:t>независимой оценки качества оказания услуг в сфере физической культуры и спорта на территории Белоярского района</w:t>
      </w:r>
    </w:p>
    <w:p w:rsidR="005D76CD" w:rsidRPr="005D6FD1" w:rsidRDefault="005D76CD" w:rsidP="005D76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72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14"/>
        <w:gridCol w:w="2696"/>
        <w:gridCol w:w="1681"/>
        <w:gridCol w:w="2035"/>
        <w:gridCol w:w="1080"/>
        <w:gridCol w:w="1622"/>
      </w:tblGrid>
      <w:tr w:rsidR="0047254D" w:rsidTr="00CD1AC4">
        <w:tc>
          <w:tcPr>
            <w:tcW w:w="614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6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 эффективности и результативности работы учреждения</w:t>
            </w:r>
          </w:p>
        </w:tc>
        <w:tc>
          <w:tcPr>
            <w:tcW w:w="1681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035" w:type="dxa"/>
          </w:tcPr>
          <w:p w:rsidR="0047254D" w:rsidRPr="0047254D" w:rsidRDefault="0047254D" w:rsidP="003B67A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  <w:tc>
          <w:tcPr>
            <w:tcW w:w="1080" w:type="dxa"/>
          </w:tcPr>
          <w:p w:rsidR="0047254D" w:rsidRPr="0047254D" w:rsidRDefault="0047254D" w:rsidP="003B67A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Баллы (максимально возможное количество)</w:t>
            </w:r>
          </w:p>
        </w:tc>
        <w:tc>
          <w:tcPr>
            <w:tcW w:w="1622" w:type="dxa"/>
          </w:tcPr>
          <w:p w:rsidR="0047254D" w:rsidRPr="0047254D" w:rsidRDefault="0047254D" w:rsidP="003B67A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по результатам работы за  год   </w:t>
            </w:r>
          </w:p>
        </w:tc>
      </w:tr>
      <w:tr w:rsidR="0047254D" w:rsidTr="00CD1AC4">
        <w:tc>
          <w:tcPr>
            <w:tcW w:w="614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6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1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5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2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4D" w:rsidRPr="000301B5" w:rsidTr="00CD1AC4">
        <w:tblPrEx>
          <w:tblLook w:val="01E0" w:firstRow="1" w:lastRow="1" w:firstColumn="1" w:lastColumn="1" w:noHBand="0" w:noVBand="0"/>
        </w:tblPrEx>
        <w:trPr>
          <w:tblHeader/>
        </w:trPr>
        <w:tc>
          <w:tcPr>
            <w:tcW w:w="9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25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7254D">
              <w:rPr>
                <w:rFonts w:ascii="Times New Roman" w:hAnsi="Times New Roman" w:cs="Times New Roman"/>
                <w:b/>
                <w:sz w:val="24"/>
                <w:szCs w:val="24"/>
              </w:rPr>
              <w:t>. Основная деятельность учреждения</w:t>
            </w:r>
          </w:p>
        </w:tc>
      </w:tr>
      <w:tr w:rsidR="0047254D" w:rsidTr="00CD1AC4">
        <w:trPr>
          <w:trHeight w:val="637"/>
        </w:trPr>
        <w:tc>
          <w:tcPr>
            <w:tcW w:w="614" w:type="dxa"/>
            <w:vMerge w:val="restart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96" w:type="dxa"/>
            <w:vMerge w:val="restart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Результативность выполнения муниципального задания</w:t>
            </w:r>
          </w:p>
        </w:tc>
        <w:tc>
          <w:tcPr>
            <w:tcW w:w="1681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более 100 %</w:t>
            </w:r>
          </w:p>
        </w:tc>
        <w:tc>
          <w:tcPr>
            <w:tcW w:w="2035" w:type="dxa"/>
            <w:vMerge w:val="restart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Отчет о результатах выполнении муниципального задания</w:t>
            </w:r>
          </w:p>
        </w:tc>
        <w:tc>
          <w:tcPr>
            <w:tcW w:w="1080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22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4D" w:rsidTr="00CD1AC4">
        <w:trPr>
          <w:trHeight w:val="535"/>
        </w:trPr>
        <w:tc>
          <w:tcPr>
            <w:tcW w:w="614" w:type="dxa"/>
            <w:vMerge/>
          </w:tcPr>
          <w:p w:rsidR="0047254D" w:rsidRPr="0047254D" w:rsidRDefault="0047254D" w:rsidP="003B6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vMerge/>
          </w:tcPr>
          <w:p w:rsidR="0047254D" w:rsidRPr="0047254D" w:rsidRDefault="0047254D" w:rsidP="003B6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95 - 100 %</w:t>
            </w:r>
          </w:p>
        </w:tc>
        <w:tc>
          <w:tcPr>
            <w:tcW w:w="2035" w:type="dxa"/>
            <w:vMerge/>
          </w:tcPr>
          <w:p w:rsidR="0047254D" w:rsidRPr="0047254D" w:rsidRDefault="0047254D" w:rsidP="003B6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2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4D" w:rsidTr="00CD1AC4">
        <w:trPr>
          <w:trHeight w:val="568"/>
        </w:trPr>
        <w:tc>
          <w:tcPr>
            <w:tcW w:w="614" w:type="dxa"/>
            <w:vMerge w:val="restart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696" w:type="dxa"/>
            <w:vMerge w:val="restart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потребителей качеством предоставления муниципальных услуг (работ)</w:t>
            </w:r>
          </w:p>
        </w:tc>
        <w:tc>
          <w:tcPr>
            <w:tcW w:w="1681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 xml:space="preserve">80 - 100 % </w:t>
            </w:r>
          </w:p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vMerge w:val="restart"/>
          </w:tcPr>
          <w:p w:rsidR="00CD1AC4" w:rsidRDefault="00CD1AC4" w:rsidP="00CD1A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Опросный лист получателей услуг, не менее 10 % респондентов от общего количества получателей услуг (приложение 2 к Положению) </w:t>
            </w:r>
          </w:p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4D" w:rsidTr="00CD1AC4">
        <w:trPr>
          <w:trHeight w:val="690"/>
        </w:trPr>
        <w:tc>
          <w:tcPr>
            <w:tcW w:w="614" w:type="dxa"/>
            <w:vMerge/>
          </w:tcPr>
          <w:p w:rsidR="0047254D" w:rsidRPr="0047254D" w:rsidRDefault="0047254D" w:rsidP="003B6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vMerge/>
          </w:tcPr>
          <w:p w:rsidR="0047254D" w:rsidRPr="0047254D" w:rsidRDefault="0047254D" w:rsidP="003B6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50 - 80 %</w:t>
            </w:r>
          </w:p>
        </w:tc>
        <w:tc>
          <w:tcPr>
            <w:tcW w:w="2035" w:type="dxa"/>
            <w:vMerge/>
          </w:tcPr>
          <w:p w:rsidR="0047254D" w:rsidRPr="0047254D" w:rsidRDefault="0047254D" w:rsidP="003B6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2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4D" w:rsidTr="00CD1AC4">
        <w:trPr>
          <w:trHeight w:val="850"/>
        </w:trPr>
        <w:tc>
          <w:tcPr>
            <w:tcW w:w="614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696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качества услуг (работ) установленным стандартам качества </w:t>
            </w:r>
          </w:p>
        </w:tc>
        <w:tc>
          <w:tcPr>
            <w:tcW w:w="1681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 xml:space="preserve">90 - 100 % </w:t>
            </w:r>
          </w:p>
        </w:tc>
        <w:tc>
          <w:tcPr>
            <w:tcW w:w="2035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Отчет о результатах оценки качества фактически предоставляемых муниципальных услуг</w:t>
            </w:r>
          </w:p>
        </w:tc>
        <w:tc>
          <w:tcPr>
            <w:tcW w:w="1080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2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4D" w:rsidTr="00CD1AC4">
        <w:trPr>
          <w:trHeight w:val="552"/>
        </w:trPr>
        <w:tc>
          <w:tcPr>
            <w:tcW w:w="614" w:type="dxa"/>
            <w:vMerge w:val="restart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696" w:type="dxa"/>
            <w:vMerge w:val="restart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объектов для инвалидов и лиц с ограниченными возможностями здоровья (оценка состояния доступности)</w:t>
            </w:r>
          </w:p>
        </w:tc>
        <w:tc>
          <w:tcPr>
            <w:tcW w:w="1681" w:type="dxa"/>
          </w:tcPr>
          <w:p w:rsidR="0047254D" w:rsidRPr="0047254D" w:rsidRDefault="0047254D" w:rsidP="003B67A9">
            <w:pPr>
              <w:pStyle w:val="ConsPlusNormal"/>
              <w:jc w:val="center"/>
              <w:outlineLvl w:val="2"/>
              <w:rPr>
                <w:szCs w:val="24"/>
              </w:rPr>
            </w:pPr>
            <w:r w:rsidRPr="0047254D">
              <w:rPr>
                <w:szCs w:val="24"/>
              </w:rPr>
              <w:t>Доступен полностью всем (ДП-В)</w:t>
            </w:r>
          </w:p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vMerge w:val="restart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Паспорт доступности объекта социальной инфраструктуры</w:t>
            </w:r>
          </w:p>
        </w:tc>
        <w:tc>
          <w:tcPr>
            <w:tcW w:w="1080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2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4D" w:rsidTr="00CD1AC4">
        <w:trPr>
          <w:trHeight w:val="552"/>
        </w:trPr>
        <w:tc>
          <w:tcPr>
            <w:tcW w:w="614" w:type="dxa"/>
            <w:vMerge/>
          </w:tcPr>
          <w:p w:rsidR="0047254D" w:rsidRPr="0047254D" w:rsidRDefault="0047254D" w:rsidP="003B6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vMerge/>
          </w:tcPr>
          <w:p w:rsidR="0047254D" w:rsidRPr="0047254D" w:rsidRDefault="0047254D" w:rsidP="003B6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7254D" w:rsidRPr="0047254D" w:rsidRDefault="0047254D" w:rsidP="003B67A9">
            <w:pPr>
              <w:pStyle w:val="ConsPlusNormal"/>
              <w:jc w:val="center"/>
              <w:outlineLvl w:val="2"/>
              <w:rPr>
                <w:szCs w:val="24"/>
              </w:rPr>
            </w:pPr>
            <w:r w:rsidRPr="0047254D">
              <w:rPr>
                <w:szCs w:val="24"/>
              </w:rPr>
              <w:t>Доступен частично всем (ДЧ-В);</w:t>
            </w:r>
          </w:p>
          <w:p w:rsidR="0047254D" w:rsidRPr="0047254D" w:rsidRDefault="0047254D" w:rsidP="003B67A9">
            <w:pPr>
              <w:pStyle w:val="ConsPlusNormal"/>
              <w:jc w:val="center"/>
              <w:outlineLvl w:val="2"/>
              <w:rPr>
                <w:szCs w:val="24"/>
              </w:rPr>
            </w:pPr>
            <w:r w:rsidRPr="0047254D">
              <w:rPr>
                <w:szCs w:val="24"/>
              </w:rPr>
              <w:t xml:space="preserve">Доступен </w:t>
            </w:r>
            <w:r w:rsidRPr="0047254D">
              <w:rPr>
                <w:szCs w:val="24"/>
              </w:rPr>
              <w:lastRenderedPageBreak/>
              <w:t>полностью избирательно (ДП-И)</w:t>
            </w:r>
          </w:p>
        </w:tc>
        <w:tc>
          <w:tcPr>
            <w:tcW w:w="2035" w:type="dxa"/>
            <w:vMerge/>
          </w:tcPr>
          <w:p w:rsidR="0047254D" w:rsidRPr="0047254D" w:rsidRDefault="0047254D" w:rsidP="003B6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2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4D" w:rsidTr="00CD1AC4">
        <w:trPr>
          <w:trHeight w:val="850"/>
        </w:trPr>
        <w:tc>
          <w:tcPr>
            <w:tcW w:w="614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696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Обеспечение комплексной безопасности, соблюдение мер противопожарной и антитеррористической безопасности, санитарно-гигиенических правил</w:t>
            </w:r>
          </w:p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0 предписаний (актов, заключений)</w:t>
            </w:r>
          </w:p>
        </w:tc>
        <w:tc>
          <w:tcPr>
            <w:tcW w:w="2035" w:type="dxa"/>
          </w:tcPr>
          <w:p w:rsidR="0047254D" w:rsidRPr="0047254D" w:rsidRDefault="0047254D" w:rsidP="003B67A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Предписания, акты, заключения надзорных органов,</w:t>
            </w:r>
          </w:p>
          <w:p w:rsidR="0047254D" w:rsidRPr="0047254D" w:rsidRDefault="0047254D" w:rsidP="003B67A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служебная записка руководителя</w:t>
            </w:r>
          </w:p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080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2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4D" w:rsidTr="00CD1AC4">
        <w:trPr>
          <w:trHeight w:val="850"/>
        </w:trPr>
        <w:tc>
          <w:tcPr>
            <w:tcW w:w="614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696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трудового законодательства и иных нормативных правовых актов, содержащих нормы трудового права и охраны труда </w:t>
            </w:r>
          </w:p>
        </w:tc>
        <w:tc>
          <w:tcPr>
            <w:tcW w:w="1681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0 предписаний (актов, заключений)</w:t>
            </w:r>
          </w:p>
        </w:tc>
        <w:tc>
          <w:tcPr>
            <w:tcW w:w="2035" w:type="dxa"/>
          </w:tcPr>
          <w:p w:rsidR="0047254D" w:rsidRPr="0047254D" w:rsidRDefault="0047254D" w:rsidP="003B67A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Предписания, акты, заключения надзорных органов,</w:t>
            </w:r>
          </w:p>
          <w:p w:rsidR="0047254D" w:rsidRPr="0047254D" w:rsidRDefault="0047254D" w:rsidP="003B67A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служебная записка руководителя</w:t>
            </w:r>
          </w:p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080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2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4D" w:rsidTr="00CD1AC4">
        <w:trPr>
          <w:trHeight w:val="716"/>
        </w:trPr>
        <w:tc>
          <w:tcPr>
            <w:tcW w:w="614" w:type="dxa"/>
            <w:vMerge w:val="restart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696" w:type="dxa"/>
            <w:vMerge w:val="restart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открытости учреждения (публикация информации о деятельности учреждения в сети Интернет,  СМИ)</w:t>
            </w:r>
          </w:p>
        </w:tc>
        <w:tc>
          <w:tcPr>
            <w:tcW w:w="1681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более 12 публикаций</w:t>
            </w:r>
          </w:p>
        </w:tc>
        <w:tc>
          <w:tcPr>
            <w:tcW w:w="2035" w:type="dxa"/>
            <w:vMerge w:val="restart"/>
          </w:tcPr>
          <w:p w:rsidR="0047254D" w:rsidRPr="0047254D" w:rsidRDefault="0047254D" w:rsidP="003B67A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Справка учреждения с указанием даты и места размещения (ссылки)  информации</w:t>
            </w:r>
          </w:p>
        </w:tc>
        <w:tc>
          <w:tcPr>
            <w:tcW w:w="1080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2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4D" w:rsidTr="00CD1AC4">
        <w:trPr>
          <w:trHeight w:val="58"/>
        </w:trPr>
        <w:tc>
          <w:tcPr>
            <w:tcW w:w="614" w:type="dxa"/>
            <w:vMerge/>
          </w:tcPr>
          <w:p w:rsidR="0047254D" w:rsidRPr="0047254D" w:rsidRDefault="0047254D" w:rsidP="003B6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vMerge/>
          </w:tcPr>
          <w:p w:rsidR="0047254D" w:rsidRPr="0047254D" w:rsidRDefault="0047254D" w:rsidP="003B6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5-12 публикаций</w:t>
            </w:r>
          </w:p>
        </w:tc>
        <w:tc>
          <w:tcPr>
            <w:tcW w:w="2035" w:type="dxa"/>
            <w:vMerge/>
          </w:tcPr>
          <w:p w:rsidR="0047254D" w:rsidRPr="0047254D" w:rsidRDefault="0047254D" w:rsidP="003B6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2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4D" w:rsidTr="00CD1AC4">
        <w:trPr>
          <w:trHeight w:val="58"/>
        </w:trPr>
        <w:tc>
          <w:tcPr>
            <w:tcW w:w="9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4D" w:rsidRPr="0047254D" w:rsidRDefault="0047254D" w:rsidP="00472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7254D">
              <w:rPr>
                <w:rFonts w:ascii="Times New Roman" w:hAnsi="Times New Roman" w:cs="Times New Roman"/>
                <w:b/>
                <w:sz w:val="24"/>
                <w:szCs w:val="24"/>
              </w:rPr>
              <w:t>. Финансово-хозяйственная деятельность учреждения</w:t>
            </w:r>
          </w:p>
        </w:tc>
      </w:tr>
      <w:tr w:rsidR="0047254D" w:rsidTr="00CD1AC4">
        <w:trPr>
          <w:trHeight w:val="850"/>
        </w:trPr>
        <w:tc>
          <w:tcPr>
            <w:tcW w:w="614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696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Эффективность выполнения муниципального задания (освоение бюджетных средств)</w:t>
            </w:r>
          </w:p>
        </w:tc>
        <w:tc>
          <w:tcPr>
            <w:tcW w:w="1681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95 % - 100 %</w:t>
            </w:r>
          </w:p>
        </w:tc>
        <w:tc>
          <w:tcPr>
            <w:tcW w:w="2035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Отчет о результатах выполнении муниципального задания</w:t>
            </w:r>
          </w:p>
        </w:tc>
        <w:tc>
          <w:tcPr>
            <w:tcW w:w="1080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2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4D" w:rsidTr="00CD1AC4">
        <w:trPr>
          <w:trHeight w:val="850"/>
        </w:trPr>
        <w:tc>
          <w:tcPr>
            <w:tcW w:w="614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696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объема доходов от оказания платных услуг по сравнению с уровнем аналогичного периода прошлого года </w:t>
            </w:r>
          </w:p>
        </w:tc>
        <w:tc>
          <w:tcPr>
            <w:tcW w:w="1681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не менее 3 %</w:t>
            </w:r>
          </w:p>
        </w:tc>
        <w:tc>
          <w:tcPr>
            <w:tcW w:w="2035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Отчеты об исполнении планов финансово – хозяйственной деятельности п</w:t>
            </w:r>
            <w:r w:rsidR="0002488A">
              <w:rPr>
                <w:rFonts w:ascii="Times New Roman" w:hAnsi="Times New Roman" w:cs="Times New Roman"/>
                <w:sz w:val="24"/>
                <w:szCs w:val="24"/>
              </w:rPr>
              <w:t>о предпринимательской и</w:t>
            </w: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 xml:space="preserve"> иной приносящей доход деятельности за текущий и предшествующий годы</w:t>
            </w:r>
          </w:p>
        </w:tc>
        <w:tc>
          <w:tcPr>
            <w:tcW w:w="1080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2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4D" w:rsidTr="00CD1AC4">
        <w:trPr>
          <w:trHeight w:val="850"/>
        </w:trPr>
        <w:tc>
          <w:tcPr>
            <w:tcW w:w="614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696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просроченной дебиторской и </w:t>
            </w:r>
            <w:r w:rsidRPr="0047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кредиторской задолженности на конец отчетного периода </w:t>
            </w:r>
          </w:p>
        </w:tc>
        <w:tc>
          <w:tcPr>
            <w:tcW w:w="1681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рублей</w:t>
            </w:r>
          </w:p>
        </w:tc>
        <w:tc>
          <w:tcPr>
            <w:tcW w:w="2035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по дебиторской и кредиторской  </w:t>
            </w:r>
            <w:r w:rsidRPr="0047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задолженности </w:t>
            </w:r>
          </w:p>
        </w:tc>
        <w:tc>
          <w:tcPr>
            <w:tcW w:w="1080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22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4D" w:rsidTr="00CD1AC4">
        <w:trPr>
          <w:trHeight w:val="368"/>
        </w:trPr>
        <w:tc>
          <w:tcPr>
            <w:tcW w:w="614" w:type="dxa"/>
            <w:vMerge w:val="restart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696" w:type="dxa"/>
            <w:vMerge w:val="restart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Улучшение материально-технической базы учреждения (приобретение нового оборудования, спортинвентаря)</w:t>
            </w:r>
          </w:p>
        </w:tc>
        <w:tc>
          <w:tcPr>
            <w:tcW w:w="1681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300 000 рублей и свыше</w:t>
            </w:r>
          </w:p>
        </w:tc>
        <w:tc>
          <w:tcPr>
            <w:tcW w:w="2035" w:type="dxa"/>
            <w:vMerge w:val="restart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Отчет об исполнении плана финансово – хозяйственной деятельности учреждения</w:t>
            </w:r>
          </w:p>
        </w:tc>
        <w:tc>
          <w:tcPr>
            <w:tcW w:w="1080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2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4D" w:rsidTr="00CD1AC4">
        <w:trPr>
          <w:trHeight w:val="754"/>
        </w:trPr>
        <w:tc>
          <w:tcPr>
            <w:tcW w:w="614" w:type="dxa"/>
            <w:vMerge/>
          </w:tcPr>
          <w:p w:rsidR="0047254D" w:rsidRPr="0047254D" w:rsidRDefault="0047254D" w:rsidP="003B6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vMerge/>
          </w:tcPr>
          <w:p w:rsidR="0047254D" w:rsidRPr="0047254D" w:rsidRDefault="0047254D" w:rsidP="003B6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 xml:space="preserve">на сумму </w:t>
            </w:r>
          </w:p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 xml:space="preserve">100 000 - 299 000 рублей </w:t>
            </w:r>
          </w:p>
        </w:tc>
        <w:tc>
          <w:tcPr>
            <w:tcW w:w="2035" w:type="dxa"/>
            <w:vMerge/>
          </w:tcPr>
          <w:p w:rsidR="0047254D" w:rsidRPr="0047254D" w:rsidRDefault="0047254D" w:rsidP="003B6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2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4D" w:rsidTr="00CD1AC4">
        <w:trPr>
          <w:trHeight w:val="161"/>
        </w:trPr>
        <w:tc>
          <w:tcPr>
            <w:tcW w:w="9728" w:type="dxa"/>
            <w:gridSpan w:val="6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7254D">
              <w:rPr>
                <w:rFonts w:ascii="Times New Roman" w:hAnsi="Times New Roman" w:cs="Times New Roman"/>
                <w:b/>
                <w:sz w:val="24"/>
                <w:szCs w:val="24"/>
              </w:rPr>
              <w:t>. Кадровое обеспечение</w:t>
            </w:r>
          </w:p>
        </w:tc>
      </w:tr>
      <w:tr w:rsidR="0047254D" w:rsidTr="00CD1AC4">
        <w:trPr>
          <w:trHeight w:val="850"/>
        </w:trPr>
        <w:tc>
          <w:tcPr>
            <w:tcW w:w="614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696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Укомплектованность работниками</w:t>
            </w:r>
          </w:p>
        </w:tc>
        <w:tc>
          <w:tcPr>
            <w:tcW w:w="1681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90-100 %</w:t>
            </w:r>
          </w:p>
        </w:tc>
        <w:tc>
          <w:tcPr>
            <w:tcW w:w="2035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Справка о численности работников</w:t>
            </w:r>
          </w:p>
        </w:tc>
        <w:tc>
          <w:tcPr>
            <w:tcW w:w="1080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2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4D" w:rsidTr="00CD1AC4">
        <w:trPr>
          <w:trHeight w:val="534"/>
        </w:trPr>
        <w:tc>
          <w:tcPr>
            <w:tcW w:w="614" w:type="dxa"/>
            <w:vMerge w:val="restart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696" w:type="dxa"/>
            <w:vMerge w:val="restart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Доля работников, прошедших профессиональную</w:t>
            </w:r>
            <w:r w:rsidRPr="004725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переподготовку и повышение          </w:t>
            </w:r>
            <w:r w:rsidRPr="004725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квалификации (за отчетный период) от общей численности </w:t>
            </w:r>
          </w:p>
        </w:tc>
        <w:tc>
          <w:tcPr>
            <w:tcW w:w="1681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более 5 %</w:t>
            </w:r>
          </w:p>
        </w:tc>
        <w:tc>
          <w:tcPr>
            <w:tcW w:w="2035" w:type="dxa"/>
            <w:vMerge w:val="restart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Справка кадровой службы</w:t>
            </w:r>
          </w:p>
        </w:tc>
        <w:tc>
          <w:tcPr>
            <w:tcW w:w="1080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2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4D" w:rsidTr="00CD1AC4">
        <w:trPr>
          <w:trHeight w:val="863"/>
        </w:trPr>
        <w:tc>
          <w:tcPr>
            <w:tcW w:w="614" w:type="dxa"/>
            <w:vMerge/>
          </w:tcPr>
          <w:p w:rsidR="0047254D" w:rsidRPr="0047254D" w:rsidRDefault="0047254D" w:rsidP="003B6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vMerge/>
          </w:tcPr>
          <w:p w:rsidR="0047254D" w:rsidRPr="0047254D" w:rsidRDefault="0047254D" w:rsidP="003B6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1%  - 5 %</w:t>
            </w:r>
          </w:p>
        </w:tc>
        <w:tc>
          <w:tcPr>
            <w:tcW w:w="2035" w:type="dxa"/>
            <w:vMerge/>
          </w:tcPr>
          <w:p w:rsidR="0047254D" w:rsidRPr="0047254D" w:rsidRDefault="0047254D" w:rsidP="003B6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2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4D" w:rsidTr="00CD1AC4">
        <w:trPr>
          <w:trHeight w:val="828"/>
        </w:trPr>
        <w:tc>
          <w:tcPr>
            <w:tcW w:w="614" w:type="dxa"/>
            <w:vMerge w:val="restart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696" w:type="dxa"/>
            <w:vMerge w:val="restart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Доля работников, имеющих пе</w:t>
            </w:r>
            <w:r w:rsidR="0002488A">
              <w:rPr>
                <w:rFonts w:ascii="Times New Roman" w:hAnsi="Times New Roman" w:cs="Times New Roman"/>
                <w:sz w:val="24"/>
                <w:szCs w:val="24"/>
              </w:rPr>
              <w:t xml:space="preserve">рвую и высшую квалификационные </w:t>
            </w: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категории (без учета внешних совместителей)</w:t>
            </w:r>
          </w:p>
        </w:tc>
        <w:tc>
          <w:tcPr>
            <w:tcW w:w="1681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более 5 %</w:t>
            </w:r>
          </w:p>
        </w:tc>
        <w:tc>
          <w:tcPr>
            <w:tcW w:w="2035" w:type="dxa"/>
            <w:vMerge w:val="restart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Справка кадровой службы</w:t>
            </w:r>
          </w:p>
        </w:tc>
        <w:tc>
          <w:tcPr>
            <w:tcW w:w="1080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2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4D" w:rsidTr="00CD1AC4">
        <w:trPr>
          <w:trHeight w:val="582"/>
        </w:trPr>
        <w:tc>
          <w:tcPr>
            <w:tcW w:w="614" w:type="dxa"/>
            <w:vMerge/>
          </w:tcPr>
          <w:p w:rsidR="0047254D" w:rsidRPr="0047254D" w:rsidRDefault="0047254D" w:rsidP="003B6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vMerge/>
          </w:tcPr>
          <w:p w:rsidR="0047254D" w:rsidRPr="0047254D" w:rsidRDefault="0047254D" w:rsidP="003B6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1 %  - 5 %</w:t>
            </w:r>
          </w:p>
        </w:tc>
        <w:tc>
          <w:tcPr>
            <w:tcW w:w="2035" w:type="dxa"/>
            <w:vMerge/>
          </w:tcPr>
          <w:p w:rsidR="0047254D" w:rsidRPr="0047254D" w:rsidRDefault="0047254D" w:rsidP="003B6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2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4D" w:rsidTr="00CD1AC4">
        <w:trPr>
          <w:trHeight w:val="691"/>
        </w:trPr>
        <w:tc>
          <w:tcPr>
            <w:tcW w:w="614" w:type="dxa"/>
            <w:vMerge w:val="restart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696" w:type="dxa"/>
            <w:vMerge w:val="restart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Доля работников, имеющих государственные и ведомственные звания, награды, ученую степень при условии соответствия их профилю учреждения и деятельности самого работника (без учета внешних совместителей)</w:t>
            </w:r>
          </w:p>
        </w:tc>
        <w:tc>
          <w:tcPr>
            <w:tcW w:w="1681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более 3 %</w:t>
            </w:r>
          </w:p>
        </w:tc>
        <w:tc>
          <w:tcPr>
            <w:tcW w:w="2035" w:type="dxa"/>
            <w:vMerge w:val="restart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Справка кадровой службы</w:t>
            </w:r>
          </w:p>
        </w:tc>
        <w:tc>
          <w:tcPr>
            <w:tcW w:w="1080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2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4D" w:rsidTr="00CD1AC4">
        <w:trPr>
          <w:trHeight w:val="1380"/>
        </w:trPr>
        <w:tc>
          <w:tcPr>
            <w:tcW w:w="614" w:type="dxa"/>
            <w:vMerge/>
          </w:tcPr>
          <w:p w:rsidR="0047254D" w:rsidRPr="0047254D" w:rsidRDefault="0047254D" w:rsidP="003B6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vMerge/>
          </w:tcPr>
          <w:p w:rsidR="0047254D" w:rsidRPr="0047254D" w:rsidRDefault="0047254D" w:rsidP="003B6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0,5 %  - 3 %</w:t>
            </w:r>
          </w:p>
        </w:tc>
        <w:tc>
          <w:tcPr>
            <w:tcW w:w="2035" w:type="dxa"/>
            <w:vMerge/>
          </w:tcPr>
          <w:p w:rsidR="0047254D" w:rsidRPr="0047254D" w:rsidRDefault="0047254D" w:rsidP="003B6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2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4D" w:rsidTr="00CD1AC4">
        <w:trPr>
          <w:trHeight w:val="586"/>
        </w:trPr>
        <w:tc>
          <w:tcPr>
            <w:tcW w:w="614" w:type="dxa"/>
            <w:vMerge/>
          </w:tcPr>
          <w:p w:rsidR="0047254D" w:rsidRPr="0047254D" w:rsidRDefault="0047254D" w:rsidP="003B6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vMerge/>
          </w:tcPr>
          <w:p w:rsidR="0047254D" w:rsidRPr="0047254D" w:rsidRDefault="0047254D" w:rsidP="003B6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0,5 %  - 3 %</w:t>
            </w:r>
          </w:p>
        </w:tc>
        <w:tc>
          <w:tcPr>
            <w:tcW w:w="2035" w:type="dxa"/>
            <w:vMerge/>
          </w:tcPr>
          <w:p w:rsidR="0047254D" w:rsidRPr="0047254D" w:rsidRDefault="0047254D" w:rsidP="003B6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2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4D" w:rsidTr="00CD1AC4">
        <w:trPr>
          <w:trHeight w:val="853"/>
        </w:trPr>
        <w:tc>
          <w:tcPr>
            <w:tcW w:w="614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2696" w:type="dxa"/>
          </w:tcPr>
          <w:p w:rsidR="0047254D" w:rsidRPr="0047254D" w:rsidRDefault="0047254D" w:rsidP="003B67A9">
            <w:pPr>
              <w:pStyle w:val="ConsPlusNormal"/>
              <w:jc w:val="both"/>
              <w:rPr>
                <w:szCs w:val="24"/>
              </w:rPr>
            </w:pPr>
            <w:r w:rsidRPr="0047254D">
              <w:rPr>
                <w:szCs w:val="24"/>
              </w:rPr>
              <w:t xml:space="preserve">Достижение установленного предельного уровня соотношения средней заработной платы руководителя учреждения, его заместителей и главного бухгалтера и средней заработной платы работников </w:t>
            </w:r>
            <w:r w:rsidRPr="0047254D">
              <w:rPr>
                <w:szCs w:val="24"/>
              </w:rPr>
              <w:lastRenderedPageBreak/>
              <w:t>учреждений (без учета заработной платы соответствующего руководителя, его заместителей, главного бухгалтера)</w:t>
            </w:r>
          </w:p>
        </w:tc>
        <w:tc>
          <w:tcPr>
            <w:tcW w:w="1681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 соотношения, установленный главным распорядительным бюджетных средств </w:t>
            </w:r>
          </w:p>
        </w:tc>
        <w:tc>
          <w:tcPr>
            <w:tcW w:w="2035" w:type="dxa"/>
          </w:tcPr>
          <w:p w:rsidR="0047254D" w:rsidRPr="0047254D" w:rsidRDefault="0047254D" w:rsidP="003B6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47254D" w:rsidRPr="0047254D" w:rsidRDefault="0047254D" w:rsidP="003B6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о среднемесячной заработной плате</w:t>
            </w:r>
          </w:p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руководителей, их заместителей и главного бухгалтера, справка бухгалтерии</w:t>
            </w:r>
          </w:p>
        </w:tc>
        <w:tc>
          <w:tcPr>
            <w:tcW w:w="1080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2" w:type="dxa"/>
          </w:tcPr>
          <w:p w:rsidR="0047254D" w:rsidRPr="0047254D" w:rsidRDefault="0047254D" w:rsidP="003B6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398" w:rsidRPr="005D6FD1" w:rsidRDefault="00565398" w:rsidP="005D6F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5398" w:rsidRPr="005D6FD1" w:rsidRDefault="00565398" w:rsidP="005D6FD1">
      <w:pPr>
        <w:rPr>
          <w:rFonts w:ascii="Times New Roman" w:hAnsi="Times New Roman" w:cs="Times New Roman"/>
          <w:sz w:val="24"/>
          <w:szCs w:val="24"/>
        </w:rPr>
      </w:pPr>
    </w:p>
    <w:p w:rsidR="00437DE2" w:rsidRDefault="00437DE2" w:rsidP="005D6FD1">
      <w:pPr>
        <w:rPr>
          <w:rFonts w:ascii="Times New Roman" w:hAnsi="Times New Roman" w:cs="Times New Roman"/>
          <w:sz w:val="24"/>
          <w:szCs w:val="24"/>
        </w:rPr>
      </w:pPr>
    </w:p>
    <w:p w:rsidR="00AE57E9" w:rsidRDefault="00AE57E9" w:rsidP="000301B5">
      <w:pPr>
        <w:rPr>
          <w:rFonts w:ascii="Times New Roman" w:hAnsi="Times New Roman" w:cs="Times New Roman"/>
          <w:sz w:val="24"/>
        </w:rPr>
        <w:sectPr w:rsidR="00AE57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71940" w:rsidRPr="000C65E1" w:rsidRDefault="00AE57E9" w:rsidP="00171940">
      <w:pPr>
        <w:spacing w:after="0"/>
        <w:jc w:val="right"/>
        <w:rPr>
          <w:rFonts w:ascii="Times New Roman" w:hAnsi="Times New Roman" w:cs="Times New Roman"/>
          <w:sz w:val="20"/>
          <w:szCs w:val="24"/>
        </w:rPr>
      </w:pPr>
      <w:r w:rsidRPr="000C65E1">
        <w:rPr>
          <w:rFonts w:ascii="Times New Roman" w:hAnsi="Times New Roman" w:cs="Times New Roman"/>
          <w:sz w:val="20"/>
        </w:rPr>
        <w:lastRenderedPageBreak/>
        <w:t>Приложение 2</w:t>
      </w:r>
    </w:p>
    <w:p w:rsidR="005D76CD" w:rsidRPr="005D76CD" w:rsidRDefault="005D76CD" w:rsidP="005D76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D76CD">
        <w:rPr>
          <w:rFonts w:ascii="Times New Roman" w:hAnsi="Times New Roman" w:cs="Times New Roman"/>
          <w:sz w:val="20"/>
          <w:szCs w:val="20"/>
        </w:rPr>
        <w:t xml:space="preserve">к положению проведения независимой оценки качества </w:t>
      </w:r>
    </w:p>
    <w:p w:rsidR="005D76CD" w:rsidRPr="005D76CD" w:rsidRDefault="005D76CD" w:rsidP="005D76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D76CD">
        <w:rPr>
          <w:rFonts w:ascii="Times New Roman" w:hAnsi="Times New Roman" w:cs="Times New Roman"/>
          <w:sz w:val="20"/>
          <w:szCs w:val="20"/>
        </w:rPr>
        <w:t xml:space="preserve">оказания услуг в сфере физической культуры и спорта </w:t>
      </w:r>
    </w:p>
    <w:p w:rsidR="000C65E1" w:rsidRDefault="005D76CD" w:rsidP="005D76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D76CD">
        <w:rPr>
          <w:rFonts w:ascii="Times New Roman" w:hAnsi="Times New Roman" w:cs="Times New Roman"/>
          <w:sz w:val="20"/>
          <w:szCs w:val="20"/>
        </w:rPr>
        <w:t>на территории Белоярского района</w:t>
      </w:r>
    </w:p>
    <w:p w:rsidR="005D76CD" w:rsidRDefault="005D76CD" w:rsidP="005D76CD">
      <w:pPr>
        <w:spacing w:after="0"/>
        <w:jc w:val="right"/>
        <w:rPr>
          <w:rFonts w:ascii="Times New Roman" w:hAnsi="Times New Roman" w:cs="Times New Roman"/>
          <w:sz w:val="20"/>
          <w:szCs w:val="24"/>
        </w:rPr>
      </w:pPr>
    </w:p>
    <w:p w:rsidR="005D76CD" w:rsidRPr="00400D4E" w:rsidRDefault="005D76CD" w:rsidP="005D76CD">
      <w:pPr>
        <w:spacing w:after="0"/>
        <w:jc w:val="right"/>
        <w:rPr>
          <w:rFonts w:ascii="Times New Roman" w:hAnsi="Times New Roman" w:cs="Times New Roman"/>
          <w:sz w:val="6"/>
          <w:szCs w:val="20"/>
        </w:rPr>
      </w:pPr>
    </w:p>
    <w:p w:rsidR="005D76CD" w:rsidRPr="000C65E1" w:rsidRDefault="005D76CD" w:rsidP="005D76CD">
      <w:pPr>
        <w:spacing w:after="0"/>
        <w:jc w:val="right"/>
        <w:rPr>
          <w:rFonts w:ascii="Times New Roman" w:hAnsi="Times New Roman" w:cs="Times New Roman"/>
          <w:sz w:val="14"/>
        </w:rPr>
      </w:pPr>
    </w:p>
    <w:p w:rsidR="001941AA" w:rsidRDefault="001941AA" w:rsidP="001941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Опросный лист получателей услуг</w:t>
      </w:r>
    </w:p>
    <w:p w:rsidR="001941AA" w:rsidRDefault="001941AA" w:rsidP="001941A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Полное наименование учреждения___________________________________________________________________________________________</w:t>
      </w:r>
    </w:p>
    <w:p w:rsidR="001941AA" w:rsidRDefault="001941AA" w:rsidP="001941A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Дата_____________________________________________________________________________________________________________________</w:t>
      </w:r>
    </w:p>
    <w:p w:rsidR="001941AA" w:rsidRDefault="001941AA" w:rsidP="001941A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Категория анкетируемого лица______________________________________________________________________________________________</w:t>
      </w:r>
    </w:p>
    <w:p w:rsidR="001941AA" w:rsidRDefault="001941AA" w:rsidP="001941A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 высоко ценим Ваше мнение!</w:t>
      </w:r>
    </w:p>
    <w:p w:rsidR="001941AA" w:rsidRDefault="001941AA" w:rsidP="001941A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ответе на вопросы не нужно указывать свое имя, ваши личные данные нигде не прозвучат. Для того, чтобы сделать обслуживание в учреждении лучше, мы просим Вас ответить на вопросы анкеты, связанные с работой учреждения.</w:t>
      </w:r>
    </w:p>
    <w:p w:rsidR="001941AA" w:rsidRDefault="001941AA" w:rsidP="001941A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один из вариантов ответа на каждый вопрос, поставив галочку в выбранной вами колонке:</w:t>
      </w:r>
    </w:p>
    <w:p w:rsidR="001941AA" w:rsidRPr="000C65E1" w:rsidRDefault="001941AA" w:rsidP="001941AA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a7"/>
        <w:tblW w:w="15163" w:type="dxa"/>
        <w:tblLayout w:type="fixed"/>
        <w:tblLook w:val="04A0" w:firstRow="1" w:lastRow="0" w:firstColumn="1" w:lastColumn="0" w:noHBand="0" w:noVBand="1"/>
      </w:tblPr>
      <w:tblGrid>
        <w:gridCol w:w="540"/>
        <w:gridCol w:w="8073"/>
        <w:gridCol w:w="2268"/>
        <w:gridCol w:w="2127"/>
        <w:gridCol w:w="2155"/>
      </w:tblGrid>
      <w:tr w:rsidR="001941AA" w:rsidRPr="00292677" w:rsidTr="000C65E1">
        <w:tc>
          <w:tcPr>
            <w:tcW w:w="540" w:type="dxa"/>
            <w:vAlign w:val="center"/>
          </w:tcPr>
          <w:p w:rsidR="001941AA" w:rsidRPr="00292677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677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8073" w:type="dxa"/>
            <w:vAlign w:val="center"/>
          </w:tcPr>
          <w:p w:rsidR="001941AA" w:rsidRPr="00292677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677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6550" w:type="dxa"/>
            <w:gridSpan w:val="3"/>
            <w:vAlign w:val="center"/>
          </w:tcPr>
          <w:p w:rsidR="001941AA" w:rsidRPr="00292677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677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</w:tr>
      <w:tr w:rsidR="001941AA" w:rsidRPr="00292677" w:rsidTr="000C65E1">
        <w:tc>
          <w:tcPr>
            <w:tcW w:w="540" w:type="dxa"/>
            <w:vAlign w:val="center"/>
          </w:tcPr>
          <w:p w:rsidR="001941AA" w:rsidRPr="00292677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3" w:type="dxa"/>
            <w:vAlign w:val="center"/>
          </w:tcPr>
          <w:p w:rsidR="001941AA" w:rsidRPr="00292677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Как Вы оцениваете свою информированность (полнота, актуальность и понятность информации об учреждении в сети интернет, в том числе сведения о номерах телефонов, факсов, адрес электронной почты, график работы учреждения, предоставляемые услуги)   </w:t>
            </w:r>
          </w:p>
        </w:tc>
        <w:tc>
          <w:tcPr>
            <w:tcW w:w="2268" w:type="dxa"/>
            <w:vAlign w:val="center"/>
          </w:tcPr>
          <w:p w:rsidR="001941AA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Хорошо информирован(а)</w:t>
            </w:r>
          </w:p>
          <w:p w:rsidR="001941AA" w:rsidRPr="00292677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2127" w:type="dxa"/>
            <w:vAlign w:val="center"/>
          </w:tcPr>
          <w:p w:rsidR="001941AA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Слабо информирован (а)</w:t>
            </w:r>
          </w:p>
          <w:p w:rsidR="001941AA" w:rsidRPr="00292677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2155" w:type="dxa"/>
            <w:vAlign w:val="center"/>
          </w:tcPr>
          <w:p w:rsidR="001941AA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информирован (а)</w:t>
            </w:r>
          </w:p>
          <w:p w:rsidR="001941AA" w:rsidRPr="00292677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1941AA" w:rsidRPr="00292677" w:rsidTr="000C65E1">
        <w:tc>
          <w:tcPr>
            <w:tcW w:w="540" w:type="dxa"/>
            <w:vAlign w:val="center"/>
          </w:tcPr>
          <w:p w:rsidR="001941AA" w:rsidRPr="00292677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73" w:type="dxa"/>
            <w:vAlign w:val="center"/>
          </w:tcPr>
          <w:p w:rsidR="001941AA" w:rsidRPr="00292677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Как Вы оцениваете свою информированность о специалистах и тренерах-преподавателях по видам спорта</w:t>
            </w:r>
          </w:p>
        </w:tc>
        <w:tc>
          <w:tcPr>
            <w:tcW w:w="2268" w:type="dxa"/>
            <w:vAlign w:val="center"/>
          </w:tcPr>
          <w:p w:rsidR="001941AA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 информирован(а)</w:t>
            </w:r>
          </w:p>
          <w:p w:rsidR="001941AA" w:rsidRPr="00292677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2127" w:type="dxa"/>
            <w:vAlign w:val="center"/>
          </w:tcPr>
          <w:p w:rsidR="001941AA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Слабо информирован (а)</w:t>
            </w:r>
          </w:p>
          <w:p w:rsidR="001941AA" w:rsidRPr="00292677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2155" w:type="dxa"/>
            <w:vAlign w:val="center"/>
          </w:tcPr>
          <w:p w:rsidR="001941AA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информирован (а)</w:t>
            </w:r>
          </w:p>
          <w:p w:rsidR="001941AA" w:rsidRPr="00292677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1941AA" w:rsidRPr="00292677" w:rsidTr="000C65E1">
        <w:tc>
          <w:tcPr>
            <w:tcW w:w="540" w:type="dxa"/>
            <w:vAlign w:val="center"/>
          </w:tcPr>
          <w:p w:rsidR="001941AA" w:rsidRPr="00292677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73" w:type="dxa"/>
            <w:vAlign w:val="center"/>
          </w:tcPr>
          <w:p w:rsidR="001941AA" w:rsidRPr="00292677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Как Вы оцениваете свою информированность о расписании тренировочных занятий с указанием места и времени</w:t>
            </w:r>
          </w:p>
        </w:tc>
        <w:tc>
          <w:tcPr>
            <w:tcW w:w="2268" w:type="dxa"/>
            <w:vAlign w:val="center"/>
          </w:tcPr>
          <w:p w:rsidR="001941AA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 информирован(а)</w:t>
            </w:r>
          </w:p>
          <w:p w:rsidR="001941AA" w:rsidRPr="00292677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2127" w:type="dxa"/>
            <w:vAlign w:val="center"/>
          </w:tcPr>
          <w:p w:rsidR="001941AA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Слабо информирован (а)</w:t>
            </w:r>
          </w:p>
          <w:p w:rsidR="001941AA" w:rsidRPr="00292677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2155" w:type="dxa"/>
            <w:vAlign w:val="center"/>
          </w:tcPr>
          <w:p w:rsidR="001941AA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информирован (а)</w:t>
            </w:r>
          </w:p>
          <w:p w:rsidR="001941AA" w:rsidRPr="00292677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1941AA" w:rsidRPr="00292677" w:rsidTr="000C65E1">
        <w:tc>
          <w:tcPr>
            <w:tcW w:w="540" w:type="dxa"/>
            <w:vAlign w:val="center"/>
          </w:tcPr>
          <w:p w:rsidR="001941AA" w:rsidRPr="00292677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73" w:type="dxa"/>
            <w:vAlign w:val="center"/>
          </w:tcPr>
          <w:p w:rsidR="001941AA" w:rsidRPr="00292677" w:rsidRDefault="001941AA" w:rsidP="000B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 Вы оцениваете свою информированность об отчет</w:t>
            </w:r>
            <w:r w:rsidR="000B6D30">
              <w:rPr>
                <w:rFonts w:ascii="Times New Roman" w:hAnsi="Times New Roman" w:cs="Times New Roman"/>
                <w:sz w:val="24"/>
              </w:rPr>
              <w:t>ах</w:t>
            </w:r>
            <w:r>
              <w:rPr>
                <w:rFonts w:ascii="Times New Roman" w:hAnsi="Times New Roman" w:cs="Times New Roman"/>
                <w:sz w:val="24"/>
              </w:rPr>
              <w:t xml:space="preserve"> (текст и фото) об участии обучающихся в спортивных мероприятиях различного уровня, размещенных на сайте учреждения</w:t>
            </w:r>
          </w:p>
        </w:tc>
        <w:tc>
          <w:tcPr>
            <w:tcW w:w="2268" w:type="dxa"/>
            <w:vAlign w:val="center"/>
          </w:tcPr>
          <w:p w:rsidR="001941AA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 информирован(а)</w:t>
            </w:r>
          </w:p>
          <w:p w:rsidR="001941AA" w:rsidRPr="00292677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2127" w:type="dxa"/>
            <w:vAlign w:val="center"/>
          </w:tcPr>
          <w:p w:rsidR="001941AA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Слабо информирован (а)</w:t>
            </w:r>
          </w:p>
          <w:p w:rsidR="001941AA" w:rsidRPr="00292677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2155" w:type="dxa"/>
            <w:vAlign w:val="center"/>
          </w:tcPr>
          <w:p w:rsidR="001941AA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информирован (а)</w:t>
            </w:r>
          </w:p>
          <w:p w:rsidR="001941AA" w:rsidRPr="00292677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1941AA" w:rsidRPr="00292677" w:rsidTr="000C65E1">
        <w:tc>
          <w:tcPr>
            <w:tcW w:w="540" w:type="dxa"/>
            <w:vAlign w:val="center"/>
          </w:tcPr>
          <w:p w:rsidR="001941AA" w:rsidRPr="00292677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73" w:type="dxa"/>
            <w:vAlign w:val="center"/>
          </w:tcPr>
          <w:p w:rsidR="001941AA" w:rsidRPr="00292677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 Вы оцениваете свою удовлетворенность комфортностью условий и информационным обеспечением (чистота помещений, имеющееся оборудование, мебель, инвентарь, хранение личных вещей, наличие информационных стендов, указателей и т.д.)</w:t>
            </w:r>
          </w:p>
        </w:tc>
        <w:tc>
          <w:tcPr>
            <w:tcW w:w="2268" w:type="dxa"/>
            <w:vAlign w:val="center"/>
          </w:tcPr>
          <w:p w:rsidR="001941AA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Удовлетворен(а)</w:t>
            </w:r>
          </w:p>
          <w:p w:rsidR="001941AA" w:rsidRPr="00292677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2127" w:type="dxa"/>
            <w:vAlign w:val="center"/>
          </w:tcPr>
          <w:p w:rsidR="001941AA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 (а) не в полной мере</w:t>
            </w:r>
          </w:p>
          <w:p w:rsidR="001941AA" w:rsidRPr="00292677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2155" w:type="dxa"/>
            <w:vAlign w:val="center"/>
          </w:tcPr>
          <w:p w:rsidR="001941AA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удовлетворен (а)</w:t>
            </w:r>
          </w:p>
          <w:p w:rsidR="001941AA" w:rsidRPr="00292677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1941AA" w:rsidRPr="00292677" w:rsidTr="000C65E1">
        <w:tc>
          <w:tcPr>
            <w:tcW w:w="540" w:type="dxa"/>
            <w:vAlign w:val="center"/>
          </w:tcPr>
          <w:p w:rsidR="001941AA" w:rsidRPr="00292677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73" w:type="dxa"/>
            <w:vAlign w:val="center"/>
          </w:tcPr>
          <w:p w:rsidR="001941AA" w:rsidRPr="00292677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Как Вы оцениваете свою удовлетворенность качеством проводимых учебно-тренировочных мероприятий  </w:t>
            </w:r>
          </w:p>
        </w:tc>
        <w:tc>
          <w:tcPr>
            <w:tcW w:w="2268" w:type="dxa"/>
            <w:vAlign w:val="center"/>
          </w:tcPr>
          <w:p w:rsidR="001941AA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Удовлетворен(а)</w:t>
            </w:r>
          </w:p>
          <w:p w:rsidR="001941AA" w:rsidRPr="00292677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2127" w:type="dxa"/>
            <w:vAlign w:val="center"/>
          </w:tcPr>
          <w:p w:rsidR="001941AA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 (а) не в полной мере</w:t>
            </w:r>
          </w:p>
          <w:p w:rsidR="001941AA" w:rsidRPr="00292677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2155" w:type="dxa"/>
            <w:vAlign w:val="center"/>
          </w:tcPr>
          <w:p w:rsidR="001941AA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удовлетворен (а)</w:t>
            </w:r>
          </w:p>
          <w:p w:rsidR="001941AA" w:rsidRPr="00292677" w:rsidRDefault="001941AA" w:rsidP="0052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</w:tbl>
    <w:p w:rsidR="000C64FB" w:rsidRDefault="000C64FB" w:rsidP="00070CA5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070CA5" w:rsidRPr="000C64FB" w:rsidRDefault="000C64FB" w:rsidP="00070CA5">
      <w:pPr>
        <w:spacing w:after="0"/>
        <w:jc w:val="right"/>
        <w:rPr>
          <w:rFonts w:ascii="Times New Roman" w:hAnsi="Times New Roman" w:cs="Times New Roman"/>
          <w:sz w:val="20"/>
          <w:szCs w:val="24"/>
        </w:rPr>
      </w:pPr>
      <w:r w:rsidRPr="000C64FB">
        <w:rPr>
          <w:rFonts w:ascii="Times New Roman" w:hAnsi="Times New Roman" w:cs="Times New Roman"/>
          <w:sz w:val="20"/>
        </w:rPr>
        <w:t>Приложение 4</w:t>
      </w:r>
    </w:p>
    <w:p w:rsidR="005D76CD" w:rsidRPr="005D76CD" w:rsidRDefault="005D76CD" w:rsidP="005D76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D76CD">
        <w:rPr>
          <w:rFonts w:ascii="Times New Roman" w:hAnsi="Times New Roman" w:cs="Times New Roman"/>
          <w:sz w:val="20"/>
          <w:szCs w:val="20"/>
        </w:rPr>
        <w:t xml:space="preserve">к положению проведения независимой оценки качества </w:t>
      </w:r>
    </w:p>
    <w:p w:rsidR="005D76CD" w:rsidRPr="005D76CD" w:rsidRDefault="005D76CD" w:rsidP="005D76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D76CD">
        <w:rPr>
          <w:rFonts w:ascii="Times New Roman" w:hAnsi="Times New Roman" w:cs="Times New Roman"/>
          <w:sz w:val="20"/>
          <w:szCs w:val="20"/>
        </w:rPr>
        <w:t xml:space="preserve">оказания услуг в сфере физической культуры и спорта </w:t>
      </w:r>
    </w:p>
    <w:p w:rsidR="000C64FB" w:rsidRDefault="005D76CD" w:rsidP="005D76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D76CD">
        <w:rPr>
          <w:rFonts w:ascii="Times New Roman" w:hAnsi="Times New Roman" w:cs="Times New Roman"/>
          <w:sz w:val="20"/>
          <w:szCs w:val="20"/>
        </w:rPr>
        <w:t>на территории Белоярского района</w:t>
      </w:r>
      <w:r w:rsidR="000C64FB" w:rsidRPr="007E1FC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C64FB" w:rsidRDefault="000C64FB" w:rsidP="000C64F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C64FB" w:rsidRPr="000C64FB" w:rsidRDefault="000C64FB" w:rsidP="000C64FB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Карта</w:t>
      </w:r>
      <w:r w:rsidR="00070CA5">
        <w:rPr>
          <w:rFonts w:ascii="Times New Roman" w:hAnsi="Times New Roman" w:cs="Times New Roman"/>
          <w:sz w:val="24"/>
        </w:rPr>
        <w:t xml:space="preserve"> </w:t>
      </w:r>
      <w:r w:rsidRPr="000C64FB">
        <w:rPr>
          <w:rFonts w:ascii="Times New Roman" w:hAnsi="Times New Roman" w:cs="Times New Roman"/>
          <w:sz w:val="24"/>
        </w:rPr>
        <w:t>независимой оценки качества оказания</w:t>
      </w:r>
    </w:p>
    <w:p w:rsidR="000C64FB" w:rsidRDefault="000C64FB" w:rsidP="000C64FB">
      <w:pPr>
        <w:spacing w:after="0"/>
        <w:jc w:val="center"/>
        <w:rPr>
          <w:rFonts w:ascii="Times New Roman" w:hAnsi="Times New Roman" w:cs="Times New Roman"/>
          <w:sz w:val="24"/>
        </w:rPr>
      </w:pPr>
      <w:r w:rsidRPr="000C64FB">
        <w:rPr>
          <w:rFonts w:ascii="Times New Roman" w:hAnsi="Times New Roman" w:cs="Times New Roman"/>
          <w:sz w:val="24"/>
        </w:rPr>
        <w:t>услуг учреждениями, подведомственными Комитету по делам молодежи,</w:t>
      </w:r>
    </w:p>
    <w:p w:rsidR="00070CA5" w:rsidRDefault="000C64FB" w:rsidP="000C64FB">
      <w:pPr>
        <w:spacing w:after="0"/>
        <w:jc w:val="center"/>
        <w:rPr>
          <w:rFonts w:ascii="Times New Roman" w:hAnsi="Times New Roman" w:cs="Times New Roman"/>
          <w:sz w:val="24"/>
        </w:rPr>
      </w:pPr>
      <w:r w:rsidRPr="000C64FB">
        <w:rPr>
          <w:rFonts w:ascii="Times New Roman" w:hAnsi="Times New Roman" w:cs="Times New Roman"/>
          <w:sz w:val="24"/>
        </w:rPr>
        <w:t>физической культуре и спорту</w:t>
      </w:r>
      <w:r>
        <w:rPr>
          <w:rFonts w:ascii="Times New Roman" w:hAnsi="Times New Roman" w:cs="Times New Roman"/>
          <w:sz w:val="24"/>
        </w:rPr>
        <w:t xml:space="preserve"> </w:t>
      </w:r>
      <w:r w:rsidRPr="000C64FB">
        <w:rPr>
          <w:rFonts w:ascii="Times New Roman" w:hAnsi="Times New Roman" w:cs="Times New Roman"/>
          <w:sz w:val="24"/>
        </w:rPr>
        <w:t>администрации Белоярского района</w:t>
      </w:r>
      <w:r w:rsidR="00070CA5">
        <w:rPr>
          <w:rFonts w:ascii="Times New Roman" w:hAnsi="Times New Roman" w:cs="Times New Roman"/>
          <w:sz w:val="24"/>
        </w:rPr>
        <w:t>.</w:t>
      </w:r>
    </w:p>
    <w:p w:rsidR="00070CA5" w:rsidRDefault="00070CA5" w:rsidP="00070CA5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2"/>
        <w:gridCol w:w="2406"/>
        <w:gridCol w:w="1449"/>
        <w:gridCol w:w="1449"/>
        <w:gridCol w:w="1450"/>
        <w:gridCol w:w="1450"/>
        <w:gridCol w:w="1450"/>
        <w:gridCol w:w="1450"/>
        <w:gridCol w:w="1450"/>
        <w:gridCol w:w="1464"/>
      </w:tblGrid>
      <w:tr w:rsidR="00070CA5" w:rsidTr="00526C8B">
        <w:tc>
          <w:tcPr>
            <w:tcW w:w="541" w:type="dxa"/>
            <w:vMerge w:val="restart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п\п</w:t>
            </w:r>
          </w:p>
        </w:tc>
        <w:tc>
          <w:tcPr>
            <w:tcW w:w="2423" w:type="dxa"/>
            <w:vMerge w:val="restart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учреждения</w:t>
            </w:r>
          </w:p>
        </w:tc>
        <w:tc>
          <w:tcPr>
            <w:tcW w:w="10344" w:type="dxa"/>
            <w:gridSpan w:val="7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баллов по каждому показателю</w:t>
            </w:r>
          </w:p>
        </w:tc>
        <w:tc>
          <w:tcPr>
            <w:tcW w:w="1478" w:type="dxa"/>
            <w:vMerge w:val="restart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Сумма баллов</w:t>
            </w:r>
          </w:p>
        </w:tc>
      </w:tr>
      <w:tr w:rsidR="00070CA5" w:rsidTr="00526C8B">
        <w:tc>
          <w:tcPr>
            <w:tcW w:w="541" w:type="dxa"/>
            <w:vMerge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  <w:vMerge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77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78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78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78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78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478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478" w:type="dxa"/>
            <w:vMerge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0CA5" w:rsidTr="00526C8B">
        <w:tc>
          <w:tcPr>
            <w:tcW w:w="541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8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8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8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8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8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8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0CA5" w:rsidTr="00526C8B">
        <w:tc>
          <w:tcPr>
            <w:tcW w:w="541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8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8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8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8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8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8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0CA5" w:rsidTr="00526C8B">
        <w:tc>
          <w:tcPr>
            <w:tcW w:w="541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8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8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8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8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8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8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0CA5" w:rsidTr="00526C8B">
        <w:tc>
          <w:tcPr>
            <w:tcW w:w="541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8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8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8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8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8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8" w:type="dxa"/>
            <w:vAlign w:val="center"/>
          </w:tcPr>
          <w:p w:rsidR="00070CA5" w:rsidRDefault="00070CA5" w:rsidP="00526C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70CA5" w:rsidRPr="005D6FD1" w:rsidRDefault="00070CA5" w:rsidP="005D6FD1">
      <w:pPr>
        <w:rPr>
          <w:rFonts w:ascii="Times New Roman" w:hAnsi="Times New Roman" w:cs="Times New Roman"/>
          <w:sz w:val="24"/>
          <w:szCs w:val="24"/>
        </w:rPr>
      </w:pPr>
    </w:p>
    <w:sectPr w:rsidR="00070CA5" w:rsidRPr="005D6FD1" w:rsidSect="000C64F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35D" w:rsidRDefault="0083035D" w:rsidP="000301B5">
      <w:pPr>
        <w:spacing w:after="0" w:line="240" w:lineRule="auto"/>
      </w:pPr>
      <w:r>
        <w:separator/>
      </w:r>
    </w:p>
  </w:endnote>
  <w:endnote w:type="continuationSeparator" w:id="0">
    <w:p w:rsidR="0083035D" w:rsidRDefault="0083035D" w:rsidP="00030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35D" w:rsidRDefault="0083035D" w:rsidP="000301B5">
      <w:pPr>
        <w:spacing w:after="0" w:line="240" w:lineRule="auto"/>
      </w:pPr>
      <w:r>
        <w:separator/>
      </w:r>
    </w:p>
  </w:footnote>
  <w:footnote w:type="continuationSeparator" w:id="0">
    <w:p w:rsidR="0083035D" w:rsidRDefault="0083035D" w:rsidP="00030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71E8A"/>
    <w:multiLevelType w:val="multilevel"/>
    <w:tmpl w:val="B936C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75763"/>
    <w:multiLevelType w:val="multilevel"/>
    <w:tmpl w:val="5CAE1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F038D"/>
    <w:multiLevelType w:val="multilevel"/>
    <w:tmpl w:val="C8588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03BAA"/>
    <w:multiLevelType w:val="multilevel"/>
    <w:tmpl w:val="6E38C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C3543E"/>
    <w:multiLevelType w:val="hybridMultilevel"/>
    <w:tmpl w:val="16E2618C"/>
    <w:lvl w:ilvl="0" w:tplc="BA18C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F4B52"/>
    <w:multiLevelType w:val="multilevel"/>
    <w:tmpl w:val="9104B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F4A46"/>
    <w:multiLevelType w:val="multilevel"/>
    <w:tmpl w:val="51906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FF3C01"/>
    <w:multiLevelType w:val="multilevel"/>
    <w:tmpl w:val="5AC81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ED2D93"/>
    <w:multiLevelType w:val="multilevel"/>
    <w:tmpl w:val="1B8C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9906E4"/>
    <w:multiLevelType w:val="multilevel"/>
    <w:tmpl w:val="FC8C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9B7392"/>
    <w:multiLevelType w:val="multilevel"/>
    <w:tmpl w:val="F2BC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A90480"/>
    <w:multiLevelType w:val="multilevel"/>
    <w:tmpl w:val="82E86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2320F0"/>
    <w:multiLevelType w:val="multilevel"/>
    <w:tmpl w:val="B326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1B0C75"/>
    <w:multiLevelType w:val="multilevel"/>
    <w:tmpl w:val="1B72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7735CC"/>
    <w:multiLevelType w:val="multilevel"/>
    <w:tmpl w:val="10E0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AB004E"/>
    <w:multiLevelType w:val="multilevel"/>
    <w:tmpl w:val="B5DC4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AF538A"/>
    <w:multiLevelType w:val="multilevel"/>
    <w:tmpl w:val="45F63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D53012"/>
    <w:multiLevelType w:val="multilevel"/>
    <w:tmpl w:val="DF2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17"/>
  </w:num>
  <w:num w:numId="7">
    <w:abstractNumId w:val="7"/>
  </w:num>
  <w:num w:numId="8">
    <w:abstractNumId w:val="11"/>
  </w:num>
  <w:num w:numId="9">
    <w:abstractNumId w:val="12"/>
  </w:num>
  <w:num w:numId="10">
    <w:abstractNumId w:val="9"/>
  </w:num>
  <w:num w:numId="11">
    <w:abstractNumId w:val="16"/>
  </w:num>
  <w:num w:numId="12">
    <w:abstractNumId w:val="0"/>
  </w:num>
  <w:num w:numId="13">
    <w:abstractNumId w:val="14"/>
  </w:num>
  <w:num w:numId="14">
    <w:abstractNumId w:val="2"/>
  </w:num>
  <w:num w:numId="15">
    <w:abstractNumId w:val="10"/>
  </w:num>
  <w:num w:numId="16">
    <w:abstractNumId w:val="15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98"/>
    <w:rsid w:val="0002488A"/>
    <w:rsid w:val="00025C2C"/>
    <w:rsid w:val="000301B5"/>
    <w:rsid w:val="00033BC8"/>
    <w:rsid w:val="00057EE1"/>
    <w:rsid w:val="00070CA5"/>
    <w:rsid w:val="00082815"/>
    <w:rsid w:val="000B6D30"/>
    <w:rsid w:val="000C64FB"/>
    <w:rsid w:val="000C65E1"/>
    <w:rsid w:val="00171940"/>
    <w:rsid w:val="001941AA"/>
    <w:rsid w:val="00236703"/>
    <w:rsid w:val="00295AC7"/>
    <w:rsid w:val="002D532E"/>
    <w:rsid w:val="002E743B"/>
    <w:rsid w:val="003A5712"/>
    <w:rsid w:val="003E1358"/>
    <w:rsid w:val="00400D4E"/>
    <w:rsid w:val="00402B67"/>
    <w:rsid w:val="00437DE2"/>
    <w:rsid w:val="0047254D"/>
    <w:rsid w:val="004B3932"/>
    <w:rsid w:val="004D37AA"/>
    <w:rsid w:val="004E4CF8"/>
    <w:rsid w:val="00565398"/>
    <w:rsid w:val="00574E79"/>
    <w:rsid w:val="005D6FD1"/>
    <w:rsid w:val="005D76CD"/>
    <w:rsid w:val="005F5239"/>
    <w:rsid w:val="00673993"/>
    <w:rsid w:val="006B7481"/>
    <w:rsid w:val="0076558C"/>
    <w:rsid w:val="007E1FCA"/>
    <w:rsid w:val="0083035D"/>
    <w:rsid w:val="00922B4C"/>
    <w:rsid w:val="009D2421"/>
    <w:rsid w:val="009E65D6"/>
    <w:rsid w:val="00AE57E9"/>
    <w:rsid w:val="00B222B7"/>
    <w:rsid w:val="00B27F9B"/>
    <w:rsid w:val="00B47016"/>
    <w:rsid w:val="00C434B5"/>
    <w:rsid w:val="00CD1AC4"/>
    <w:rsid w:val="00D96FE8"/>
    <w:rsid w:val="00E41C68"/>
    <w:rsid w:val="00FC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B850D-292F-413A-9E8D-0E780033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54D"/>
  </w:style>
  <w:style w:type="paragraph" w:styleId="2">
    <w:name w:val="heading 2"/>
    <w:basedOn w:val="a"/>
    <w:link w:val="20"/>
    <w:uiPriority w:val="9"/>
    <w:qFormat/>
    <w:rsid w:val="005653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53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65398"/>
    <w:rPr>
      <w:b/>
      <w:bCs/>
    </w:rPr>
  </w:style>
  <w:style w:type="paragraph" w:styleId="a4">
    <w:name w:val="Normal (Web)"/>
    <w:basedOn w:val="a"/>
    <w:uiPriority w:val="99"/>
    <w:unhideWhenUsed/>
    <w:rsid w:val="00565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5398"/>
  </w:style>
  <w:style w:type="character" w:styleId="a5">
    <w:name w:val="Hyperlink"/>
    <w:basedOn w:val="a0"/>
    <w:uiPriority w:val="99"/>
    <w:unhideWhenUsed/>
    <w:rsid w:val="0056539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6558C"/>
    <w:pPr>
      <w:ind w:left="720"/>
      <w:contextualSpacing/>
    </w:pPr>
  </w:style>
  <w:style w:type="table" w:styleId="a7">
    <w:name w:val="Table Grid"/>
    <w:basedOn w:val="a1"/>
    <w:rsid w:val="00AE5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194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22B4C"/>
    <w:rPr>
      <w:color w:val="800080" w:themeColor="followedHyperlink"/>
      <w:u w:val="single"/>
    </w:rPr>
  </w:style>
  <w:style w:type="paragraph" w:customStyle="1" w:styleId="ConsPlusNormal">
    <w:name w:val="ConsPlusNormal"/>
    <w:rsid w:val="000301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030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301B5"/>
  </w:style>
  <w:style w:type="paragraph" w:styleId="ad">
    <w:name w:val="footer"/>
    <w:basedOn w:val="a"/>
    <w:link w:val="ae"/>
    <w:uiPriority w:val="99"/>
    <w:unhideWhenUsed/>
    <w:rsid w:val="00030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30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4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B2C637ED857A75CA3E8E90C37410189C6AE38395980181F9A8077B4B53268CF695C95CF2F7D868F9l0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CB2C637ED857A75CA3E8E90C37410189C6AE38395980181F9A8077B4B53268CF695C95CF2F7D56BF9l7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CB2C637ED857A75CA3E8E90C37410189C6AE38395980181F9A8077B4B53268CF695C95CF2F7D868F9l0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B2C637ED857A75CA3E8E90C37410189C6AE38395980181F9A8077B4B53268CF695C95CF2F7D56BF9l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99A84-3455-4210-A272-0B3DC4F9B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10</Pages>
  <Words>2239</Words>
  <Characters>14333</Characters>
  <Application>Microsoft Office Word</Application>
  <DocSecurity>0</DocSecurity>
  <Lines>682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Дубровский Геннадий Петрович</dc:creator>
  <cp:lastModifiedBy>Нуртдинов Радик Альбертович</cp:lastModifiedBy>
  <cp:revision>7</cp:revision>
  <cp:lastPrinted>2018-02-01T07:37:00Z</cp:lastPrinted>
  <dcterms:created xsi:type="dcterms:W3CDTF">2018-01-30T14:11:00Z</dcterms:created>
  <dcterms:modified xsi:type="dcterms:W3CDTF">2018-02-19T15:04:00Z</dcterms:modified>
</cp:coreProperties>
</file>