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/>
        <w:drawing>
          <wp:inline distT="0" distB="0" distL="0" distR="0">
            <wp:extent cx="645160" cy="88646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3"/>
        <w:numPr>
          <w:ilvl w:val="0"/>
          <w:numId w:val="0"/>
        </w:numPr>
        <w:tabs>
          <w:tab w:val="clear" w:pos="720"/>
          <w:tab w:val="left" w:pos="708" w:leader="none"/>
        </w:tabs>
        <w:ind w:left="0" w:hanging="0"/>
        <w:rPr>
          <w:b/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1"/>
        <w:numPr>
          <w:ilvl w:val="0"/>
          <w:numId w:val="0"/>
        </w:numPr>
        <w:tabs>
          <w:tab w:val="clear" w:pos="720"/>
          <w:tab w:val="left" w:pos="708" w:leader="none"/>
        </w:tabs>
        <w:ind w:left="0" w:hanging="0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ab/>
      </w:r>
    </w:p>
    <w:p>
      <w:pPr>
        <w:pStyle w:val="1"/>
        <w:numPr>
          <w:ilvl w:val="0"/>
          <w:numId w:val="0"/>
        </w:numPr>
        <w:tabs>
          <w:tab w:val="clear" w:pos="720"/>
          <w:tab w:val="left" w:pos="708" w:leader="none"/>
        </w:tabs>
        <w:ind w:left="0" w:hanging="0"/>
        <w:rPr/>
      </w:pPr>
      <w:r>
        <w:rPr/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Indent3"/>
        <w:shd w:fill="FFFFFF" w:val="clear"/>
        <w:ind w:hanging="0"/>
        <w:rPr/>
      </w:pPr>
      <w:r>
        <w:rPr/>
        <w:t xml:space="preserve">От </w:t>
      </w:r>
      <w:r>
        <w:rPr>
          <w:lang w:val="ru-RU"/>
        </w:rPr>
        <w:t xml:space="preserve">« </w:t>
      </w:r>
      <w:r>
        <w:rPr>
          <w:lang w:val="en-US"/>
        </w:rPr>
        <w:t xml:space="preserve">03 </w:t>
      </w:r>
      <w:r>
        <w:rPr>
          <w:lang w:val="ru-RU"/>
        </w:rPr>
        <w:t>»</w:t>
      </w:r>
      <w:r>
        <w:rPr/>
        <w:t xml:space="preserve">   </w:t>
      </w:r>
      <w:r>
        <w:rPr>
          <w:lang w:val="ru-RU"/>
        </w:rPr>
        <w:t xml:space="preserve">июня </w:t>
      </w:r>
      <w:r>
        <w:rPr/>
        <w:t xml:space="preserve"> 20</w:t>
      </w:r>
      <w:r>
        <w:rPr>
          <w:lang w:val="ru-RU"/>
        </w:rPr>
        <w:t>21</w:t>
      </w:r>
      <w:r>
        <w:rPr/>
        <w:t xml:space="preserve"> года                                                                                     № </w:t>
      </w:r>
      <w:r>
        <w:rPr>
          <w:lang w:val="ru-RU"/>
        </w:rPr>
        <w:t>452</w:t>
      </w:r>
    </w:p>
    <w:p>
      <w:pPr>
        <w:pStyle w:val="BodyTextIndent3"/>
        <w:shd w:fill="FFFFFF" w:val="clear"/>
        <w:ind w:hanging="0"/>
        <w:rPr/>
      </w:pPr>
      <w:r>
        <w:rPr/>
      </w:r>
    </w:p>
    <w:p>
      <w:pPr>
        <w:pStyle w:val="BodyTextIndent3"/>
        <w:shd w:fill="FFFFFF" w:val="clear"/>
        <w:ind w:hanging="0"/>
        <w:rPr/>
      </w:pPr>
      <w:r>
        <w:rP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изменения в приложение 1 к постановлению администрации Белоярского района от 14 февраля 2018 года № 99</w:t>
      </w:r>
    </w:p>
    <w:p>
      <w:pPr>
        <w:pStyle w:val="Normal"/>
        <w:jc w:val="center"/>
        <w:rPr/>
      </w:pPr>
      <w:r>
        <w:rPr/>
      </w:r>
    </w:p>
    <w:p>
      <w:pPr>
        <w:pStyle w:val="NormalWeb"/>
        <w:jc w:val="both"/>
        <w:rPr>
          <w:sz w:val="24"/>
          <w:szCs w:val="24"/>
        </w:rPr>
      </w:pPr>
      <w:r>
        <w:rPr>
          <w:sz w:val="24"/>
          <w:szCs w:val="24"/>
        </w:rPr>
        <w:tab/>
        <w:t>Руководствуясь абзацем вторым пункта 2 приказа Министерства труда и социальной защиты Российской Федерации № 988н, Министерства здравоохранения Российской Федерации № 1420н от 31 декабря 2020 года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осмотры», п о с т а н о в л я ю:</w:t>
      </w:r>
    </w:p>
    <w:p>
      <w:pPr>
        <w:pStyle w:val="NormalWeb"/>
        <w:numPr>
          <w:ilvl w:val="0"/>
          <w:numId w:val="2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1 «Правила обработки персональных данных в администрации Белоярского района» к постановлению администрации Белоярского района от 14 февраля 2018 года № 99 «О соблюдении принципов и правил, предусмотренных Федеральным законом «О персональных данных» изменение, изложив подпункт 31 подпункта 4.1.1 пункта 4.1 раздела IV в следующей редакции:</w:t>
      </w:r>
    </w:p>
    <w:p>
      <w:pPr>
        <w:pStyle w:val="NormalWeb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«31) сведения о наличии (отсутствии) медицинских противопоказаний для работы в соответствии с приказом Минтруда России № 988н, Минздрава России № 1420н от 31 декабря 2020 года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осмотры»;».</w:t>
      </w:r>
    </w:p>
    <w:p>
      <w:pPr>
        <w:pStyle w:val="NormalWeb"/>
        <w:numPr>
          <w:ilvl w:val="0"/>
          <w:numId w:val="2"/>
        </w:numPr>
        <w:spacing w:beforeAutospacing="0" w:before="280" w:afterAutospacing="0"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выполнением постановления возложить на заместителя главы Белоярского района Ващука В.А.</w:t>
      </w:r>
      <w:bookmarkStart w:id="0" w:name="_GoBack"/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>Глава Белоярского района</w:t>
        <w:tab/>
        <w:tab/>
        <w:tab/>
        <w:tab/>
        <w:tab/>
        <w:tab/>
        <w:t xml:space="preserve">                       С.П.Маненков </w:t>
      </w:r>
    </w:p>
    <w:sectPr>
      <w:headerReference w:type="default" r:id="rId3"/>
      <w:type w:val="nextPage"/>
      <w:pgSz w:w="11906" w:h="16838"/>
      <w:pgMar w:left="1701" w:right="851" w:header="0" w:top="909" w:footer="0" w:bottom="119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MS Reference Sans Serif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rPr/>
    </w:pPr>
    <w:r>
      <w:rPr/>
    </w:r>
  </w:p>
  <w:p>
    <w:pPr>
      <w:pStyle w:val="Style17"/>
      <w:rPr/>
    </w:pPr>
    <w:r>
      <w:rPr/>
    </w:r>
  </w:p>
  <w:p>
    <w:pPr>
      <w:pStyle w:val="Style17"/>
      <w:rPr/>
    </w:pPr>
    <w:r>
      <w:rPr/>
    </w:r>
  </w:p>
  <w:p>
    <w:pPr>
      <w:pStyle w:val="Style17"/>
      <w:rPr/>
    </w:pPr>
    <w:r>
      <w:rPr/>
    </w:r>
  </w:p>
  <w:p>
    <w:pPr>
      <w:pStyle w:val="Style17"/>
      <w:rPr/>
    </w:pPr>
    <w:r>
      <w:rPr/>
    </w:r>
  </w:p>
  <w:p>
    <w:pPr>
      <w:pStyle w:val="Style1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pStyle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pStyle w:val="4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pStyle w:val="5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pStyle w:val="6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pStyle w:val="7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pStyle w:val="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pStyle w:val="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1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qFormat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bidi="ar-SA" w:val="ru-RU"/>
    </w:rPr>
  </w:style>
  <w:style w:type="paragraph" w:styleId="1">
    <w:name w:val="Heading 1"/>
    <w:basedOn w:val="Normal"/>
    <w:next w:val="Normal"/>
    <w:link w:val="11"/>
    <w:qFormat/>
    <w:pPr>
      <w:keepNext w:val="true"/>
      <w:widowControl/>
      <w:numPr>
        <w:ilvl w:val="0"/>
        <w:numId w:val="1"/>
      </w:numPr>
      <w:jc w:val="center"/>
      <w:outlineLvl w:val="0"/>
    </w:pPr>
    <w:rPr>
      <w:b/>
      <w:sz w:val="28"/>
      <w:lang w:val="zh-CN" w:eastAsia="zh-CN"/>
    </w:rPr>
  </w:style>
  <w:style w:type="paragraph" w:styleId="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jc w:val="center"/>
      <w:outlineLvl w:val="1"/>
    </w:pPr>
    <w:rPr>
      <w:b/>
      <w:sz w:val="24"/>
      <w:lang w:val="zh-CN" w:eastAsia="zh-CN"/>
    </w:rPr>
  </w:style>
  <w:style w:type="paragraph" w:styleId="3">
    <w:name w:val="Heading 3"/>
    <w:basedOn w:val="Normal"/>
    <w:next w:val="Normal"/>
    <w:link w:val="30"/>
    <w:qFormat/>
    <w:pPr>
      <w:keepNext w:val="true"/>
      <w:widowControl/>
      <w:numPr>
        <w:ilvl w:val="2"/>
        <w:numId w:val="1"/>
      </w:numPr>
      <w:jc w:val="center"/>
      <w:outlineLvl w:val="2"/>
    </w:pPr>
    <w:rPr>
      <w:sz w:val="28"/>
      <w:lang w:val="zh-CN" w:eastAsia="zh-CN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Интернет-ссылка"/>
    <w:qFormat/>
    <w:rPr>
      <w:color w:val="0000FF"/>
      <w:u w:val="single"/>
    </w:rPr>
  </w:style>
  <w:style w:type="character" w:styleId="Style11" w:customStyle="1">
    <w:name w:val="style11"/>
    <w:qFormat/>
    <w:rPr>
      <w:rFonts w:ascii="Verdana" w:hAnsi="Verdana"/>
      <w:color w:val="141414"/>
      <w:sz w:val="18"/>
      <w:szCs w:val="18"/>
    </w:rPr>
  </w:style>
  <w:style w:type="character" w:styleId="FontStyle12" w:customStyle="1">
    <w:name w:val="Font Style12"/>
    <w:qFormat/>
    <w:rPr>
      <w:rFonts w:ascii="MS Reference Sans Serif" w:hAnsi="MS Reference Sans Serif" w:cs="MS Reference Sans Serif"/>
      <w:sz w:val="16"/>
      <w:szCs w:val="16"/>
    </w:rPr>
  </w:style>
  <w:style w:type="character" w:styleId="11" w:customStyle="1">
    <w:name w:val="Заголовок 1 Знак"/>
    <w:qFormat/>
    <w:rPr>
      <w:b/>
      <w:sz w:val="28"/>
    </w:rPr>
  </w:style>
  <w:style w:type="character" w:styleId="31" w:customStyle="1">
    <w:name w:val="Заголовок 3 Знак"/>
    <w:link w:val="3"/>
    <w:qFormat/>
    <w:rPr>
      <w:b/>
      <w:sz w:val="24"/>
    </w:rPr>
  </w:style>
  <w:style w:type="character" w:styleId="111" w:customStyle="1">
    <w:name w:val="Заголовок 1 Знак1"/>
    <w:link w:val="1"/>
    <w:qFormat/>
    <w:rPr>
      <w:sz w:val="28"/>
    </w:rPr>
  </w:style>
  <w:style w:type="character" w:styleId="32" w:customStyle="1">
    <w:name w:val="Основной текст с отступом 3 Знак"/>
    <w:link w:val="12"/>
    <w:qFormat/>
    <w:rPr>
      <w:sz w:val="24"/>
      <w:shd w:fill="FFFFFF" w:val="clear"/>
    </w:rPr>
  </w:style>
  <w:style w:type="character" w:styleId="Style6" w:customStyle="1">
    <w:name w:val="Верхний колонтитул Знак"/>
    <w:basedOn w:val="DefaultParagraphFont"/>
    <w:link w:val="13"/>
    <w:qFormat/>
    <w:rPr/>
  </w:style>
  <w:style w:type="character" w:styleId="Style7" w:customStyle="1">
    <w:name w:val="Нижний колонтитул Знак"/>
    <w:basedOn w:val="DefaultParagraphFont"/>
    <w:qFormat/>
    <w:rPr/>
  </w:style>
  <w:style w:type="character" w:styleId="Style8" w:customStyle="1">
    <w:name w:val="Символ нумерации"/>
    <w:qFormat/>
    <w:rPr>
      <w:rFonts w:ascii="Times New Roman" w:hAnsi="Times New Roman"/>
      <w:sz w:val="24"/>
      <w:szCs w:val="24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0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Style15">
    <w:name w:val="Title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qFormat/>
    <w:pPr>
      <w:shd w:val="clear" w:color="auto" w:fill="FFFFFF"/>
      <w:ind w:firstLine="720"/>
      <w:jc w:val="both"/>
    </w:pPr>
    <w:rPr>
      <w:sz w:val="24"/>
      <w:lang w:val="zh-CN" w:eastAsia="zh-CN"/>
    </w:rPr>
  </w:style>
  <w:style w:type="paragraph" w:styleId="Style16" w:customStyle="1">
    <w:name w:val="Верхний и нижний колонтитулы"/>
    <w:basedOn w:val="Normal"/>
    <w:qFormat/>
    <w:pPr/>
    <w:rPr/>
  </w:style>
  <w:style w:type="paragraph" w:styleId="Style17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8">
    <w:name w:val="Footer"/>
    <w:basedOn w:val="Normal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1Char" w:customStyle="1">
    <w:name w:val="Знак1 Знак Знак Знак Знак Знак Знак Знак Знак1 Char"/>
    <w:basedOn w:val="Normal"/>
    <w:qFormat/>
    <w:pPr>
      <w:widowControl/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eastAsia="ru-RU" w:bidi="ar-SA" w:val="ru-RU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ru-RU" w:bidi="ar-SA" w:val="ru-RU"/>
    </w:rPr>
  </w:style>
  <w:style w:type="paragraph" w:styleId="ConsNormal" w:customStyle="1">
    <w:name w:val="ConsNormal"/>
    <w:qFormat/>
    <w:pPr>
      <w:widowControl w:val="fals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ru-RU" w:bidi="ar-SA" w:val="ru-RU"/>
    </w:rPr>
  </w:style>
  <w:style w:type="paragraph" w:styleId="ConsNonformat" w:customStyle="1">
    <w:name w:val="ConsNonformat"/>
    <w:qFormat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ru-RU" w:bidi="ar-SA" w:val="ru-RU"/>
    </w:rPr>
  </w:style>
  <w:style w:type="paragraph" w:styleId="ConsTitle" w:customStyle="1">
    <w:name w:val="ConsTitle"/>
    <w:qFormat/>
    <w:pPr>
      <w:widowControl w:val="false"/>
      <w:bidi w:val="0"/>
      <w:spacing w:before="0" w:after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eastAsia="ru-RU" w:bidi="ar-SA" w:val="ru-RU"/>
    </w:rPr>
  </w:style>
  <w:style w:type="paragraph" w:styleId="Style21" w:customStyle="1">
    <w:name w:val="_Style 21"/>
    <w:basedOn w:val="Normal"/>
    <w:qFormat/>
    <w:pPr>
      <w:widowControl/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ru-RU" w:bidi="ar-SA" w:val="ru-RU"/>
    </w:rPr>
  </w:style>
  <w:style w:type="paragraph" w:styleId="12" w:customStyle="1">
    <w:name w:val="Знак Знак1"/>
    <w:basedOn w:val="Normal"/>
    <w:link w:val="31"/>
    <w:qFormat/>
    <w:pPr>
      <w:widowControl/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19" w:customStyle="1">
    <w:name w:val="Знак Знак"/>
    <w:basedOn w:val="Normal"/>
    <w:qFormat/>
    <w:pPr>
      <w:widowControl/>
      <w:spacing w:lineRule="exact" w:line="240" w:before="0" w:after="160"/>
    </w:pPr>
    <w:rPr>
      <w:rFonts w:ascii="Verdana" w:hAnsi="Verdana"/>
      <w:lang w:val="en-US" w:eastAsia="en-US"/>
    </w:rPr>
  </w:style>
  <w:style w:type="paragraph" w:styleId="13" w:customStyle="1">
    <w:name w:val="Обычный1"/>
    <w:basedOn w:val="Normal"/>
    <w:link w:val="a3"/>
    <w:qFormat/>
    <w:pPr>
      <w:widowControl/>
      <w:spacing w:beforeAutospacing="1" w:afterAutospacing="1"/>
    </w:pPr>
    <w:rPr>
      <w:rFonts w:ascii="Verdana" w:hAnsi="Verdana"/>
      <w:sz w:val="24"/>
      <w:szCs w:val="24"/>
    </w:rPr>
  </w:style>
  <w:style w:type="paragraph" w:styleId="ConsPlusCell" w:customStyle="1">
    <w:name w:val="ConsPlusCell"/>
    <w:next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hi-IN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8EA4256-ED10-4357-9E9C-9CFE594BE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LibreOffice/7.1.3.2$Windows_X86_64 LibreOffice_project/47f78053abe362b9384784d31a6e56f8511eb1c1</Application>
  <AppVersion>15.0000</AppVersion>
  <DocSecurity>0</DocSecurity>
  <Pages>1</Pages>
  <Words>241</Words>
  <Characters>1547</Characters>
  <CharactersWithSpaces>1901</CharactersWithSpaces>
  <Paragraphs>16</Paragraphs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2021-05-18T12:06:00Z</dcterms:created>
  <dc:creator>elanceva</dc:creator>
  <dc:description/>
  <dc:language>ru-RU</dc:language>
  <cp:lastModifiedBy/>
  <cp:lastPrinted>2021-05-26T11:03:00Z</cp:lastPrinted>
  <dcterms:modified xsi:type="dcterms:W3CDTF">2021-06-03T15:53:08Z</dcterms:modified>
  <cp:revision>8</cp:revision>
  <dc:subject/>
  <dc:title>Постановление Главы Белоярского городского округа от 13.05.2011 N 1034(ред. от 22.01.2015)"Об утверждении порядка создания, реорганизации, изменения типа и ликвидации муниципальных учреждений Белоярского городского округа"(вместе с "Положением о порядке создания, реорганизации, изменения типа и ликвидации муниципальных учреждений Белоярского городского округа")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1049-11.2.0.8970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