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19050" t="0" r="9525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БЕЛОЯРСКОГО РАЙОНА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r/>
      <w:r/>
    </w:p>
    <w:p>
      <w:pPr>
        <w:pStyle w:val="853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3"/>
      </w:pPr>
      <w:r/>
      <w:r/>
    </w:p>
    <w:p>
      <w:pPr>
        <w:pStyle w:val="853"/>
        <w:rPr>
          <w:rFonts w:hint="default"/>
          <w:lang w:val="ru-RU"/>
        </w:rPr>
      </w:pPr>
      <w:r>
        <w:rPr>
          <w:lang w:val="ru-RU"/>
        </w:rPr>
        <w:t xml:space="preserve">РАСПОРЯЖЕНИЕ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pStyle w:val="864"/>
        <w:ind w:right="0"/>
        <w:jc w:val="center"/>
        <w:widowControl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864"/>
        <w:ind w:right="0"/>
        <w:jc w:val="center"/>
        <w:widowControl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864"/>
        <w:ind w:right="0"/>
        <w:widowControl/>
        <w:rPr>
          <w:rFonts w:hint="default" w:ascii="Times New Roman" w:hAnsi="Times New Roman" w:cs="Times New Roman"/>
          <w:b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от __</w:t>
      </w:r>
      <w:r>
        <w:rPr>
          <w:rFonts w:hint="default" w:ascii="Times New Roman" w:hAnsi="Times New Roman" w:cs="Times New Roman"/>
          <w:b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декабря 2025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 года                                                                                                  № 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highlight w:val="none"/>
          <w:lang w:val="ru-RU"/>
        </w:rPr>
        <w:t xml:space="preserve">- __ р</w:t>
      </w:r>
      <w:r>
        <w:rPr>
          <w:rFonts w:hint="default" w:ascii="Times New Roman" w:hAnsi="Times New Roman" w:cs="Times New Roman"/>
          <w:b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sz w:val="24"/>
          <w:szCs w:val="24"/>
          <w:highlight w:val="none"/>
          <w:lang w:val="ru-RU"/>
        </w:rPr>
      </w:r>
    </w:p>
    <w:p>
      <w:pPr>
        <w:pStyle w:val="864"/>
        <w:ind w:right="0"/>
        <w:widowControl/>
        <w:rPr>
          <w:rFonts w:ascii="Times New Roman" w:hAnsi="Times New Roman" w:cs="Times New Roman"/>
          <w:b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</w:p>
    <w:p>
      <w:pPr>
        <w:pStyle w:val="864"/>
        <w:ind w:right="0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  <w:bCs/>
          <w:sz w:val="24"/>
          <w:szCs w:val="24"/>
          <w:highlight w:val="none"/>
        </w:rPr>
        <w:t xml:space="preserve">Об утверждении плана контрол</w:t>
      </w:r>
      <w:r>
        <w:rPr>
          <w:b/>
          <w:bCs/>
          <w:sz w:val="24"/>
          <w:szCs w:val="24"/>
          <w:highlight w:val="none"/>
          <w:lang w:val="ru-RU"/>
        </w:rPr>
        <w:t xml:space="preserve">я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за</w:t>
      </w:r>
      <w:r>
        <w:rPr>
          <w:b/>
          <w:bCs/>
          <w:sz w:val="24"/>
          <w:szCs w:val="24"/>
          <w:highlight w:val="none"/>
        </w:rPr>
        <w:t xml:space="preserve"> деятельност</w:t>
      </w:r>
      <w:r>
        <w:rPr>
          <w:b/>
          <w:bCs/>
          <w:sz w:val="24"/>
          <w:szCs w:val="24"/>
          <w:highlight w:val="none"/>
          <w:lang w:val="ru-RU"/>
        </w:rPr>
        <w:t xml:space="preserve">ью</w:t>
      </w:r>
      <w:r>
        <w:rPr>
          <w:b/>
          <w:bCs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  <w:lang w:val="ru-RU"/>
        </w:rPr>
        <w:t xml:space="preserve">подведомственного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учреждения</w:t>
      </w:r>
      <w:r>
        <w:rPr>
          <w:b/>
          <w:bCs/>
          <w:sz w:val="24"/>
          <w:szCs w:val="24"/>
          <w:highlight w:val="none"/>
        </w:rPr>
        <w:t xml:space="preserve"> на 2026</w:t>
      </w:r>
      <w:r>
        <w:rPr>
          <w:b/>
          <w:bCs/>
          <w:sz w:val="24"/>
          <w:szCs w:val="24"/>
          <w:highlight w:val="none"/>
        </w:rPr>
        <w:t xml:space="preserve"> год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В соответствии с</w:t>
      </w:r>
      <w:r>
        <w:rPr>
          <w:rFonts w:hint="default"/>
          <w:highlight w:val="none"/>
          <w:lang w:val="ru-RU"/>
        </w:rPr>
        <w:t xml:space="preserve"> </w:t>
      </w:r>
      <w:r>
        <w:rPr>
          <w:bCs/>
          <w:highlight w:val="none"/>
          <w:lang w:val="ru-RU"/>
        </w:rPr>
        <w:t xml:space="preserve">распоряжением</w:t>
      </w:r>
      <w:r>
        <w:rPr>
          <w:rFonts w:hint="default"/>
          <w:bCs/>
          <w:highlight w:val="none"/>
          <w:lang w:val="ru-RU"/>
        </w:rPr>
        <w:t xml:space="preserve"> Комитета по финансам и налоговой политике </w:t>
      </w:r>
      <w:r>
        <w:rPr>
          <w:bCs/>
          <w:highlight w:val="none"/>
        </w:rPr>
        <w:t xml:space="preserve"> администрации Белоярского района от </w:t>
      </w:r>
      <w:r>
        <w:rPr>
          <w:rFonts w:hint="default"/>
          <w:bCs/>
          <w:highlight w:val="none"/>
          <w:lang w:val="ru-RU"/>
        </w:rPr>
        <w:t xml:space="preserve">31 октября 2024</w:t>
      </w:r>
      <w:r>
        <w:rPr>
          <w:bCs/>
          <w:highlight w:val="none"/>
        </w:rPr>
        <w:t xml:space="preserve"> года № </w:t>
      </w:r>
      <w:r>
        <w:rPr>
          <w:rFonts w:hint="default"/>
          <w:bCs/>
          <w:highlight w:val="none"/>
          <w:lang w:val="ru-RU"/>
        </w:rPr>
        <w:t xml:space="preserve">31-р</w:t>
      </w:r>
      <w:r>
        <w:rPr>
          <w:bCs/>
          <w:highlight w:val="none"/>
        </w:rPr>
        <w:t xml:space="preserve"> «</w:t>
      </w:r>
      <w:r>
        <w:rPr>
          <w:b w:val="0"/>
          <w:bCs/>
          <w:highlight w:val="none"/>
        </w:rPr>
        <w:t xml:space="preserve">Об утверждении </w:t>
      </w:r>
      <w:r>
        <w:rPr>
          <w:rFonts w:hint="default"/>
          <w:b w:val="0"/>
          <w:bCs/>
          <w:highlight w:val="none"/>
          <w:lang w:val="ru-RU"/>
        </w:rPr>
        <w:t xml:space="preserve">положения об осуществлении контроля Комитетом по финансам и налоговой политике администрации Белоярского района за подведомственным учреждением</w:t>
      </w:r>
      <w:r>
        <w:rPr>
          <w:bCs/>
          <w:highlight w:val="none"/>
        </w:rPr>
        <w:t xml:space="preserve">»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20"/>
        <w:jc w:val="both"/>
        <w:rPr>
          <w:highlight w:val="none"/>
        </w:rPr>
      </w:pPr>
      <w:r>
        <w:rPr>
          <w:highlight w:val="none"/>
        </w:rPr>
        <w:t xml:space="preserve">1. Утвердить прилагаемый план</w:t>
      </w:r>
      <w:r>
        <w:rPr>
          <w:rFonts w:hint="default"/>
          <w:highlight w:val="none"/>
          <w:lang w:val="ru-RU"/>
        </w:rPr>
        <w:t xml:space="preserve"> контроля</w:t>
      </w:r>
      <w:r>
        <w:rPr>
          <w:highlight w:val="none"/>
        </w:rPr>
        <w:t xml:space="preserve"> </w:t>
      </w:r>
      <w:r>
        <w:rPr>
          <w:rFonts w:hint="default"/>
          <w:b w:val="0"/>
          <w:bCs w:val="0"/>
          <w:highlight w:val="none"/>
          <w:lang w:val="ru-RU"/>
        </w:rPr>
        <w:t xml:space="preserve">за деятельностью подведомственного учреждения </w:t>
      </w:r>
      <w:r>
        <w:rPr>
          <w:b w:val="0"/>
          <w:bCs w:val="0"/>
          <w:highlight w:val="none"/>
        </w:rPr>
        <w:t xml:space="preserve">на 2026</w:t>
      </w:r>
      <w:r>
        <w:rPr>
          <w:b w:val="0"/>
          <w:bCs w:val="0"/>
          <w:highlight w:val="none"/>
        </w:rPr>
        <w:t xml:space="preserve"> год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2. Настоящее распоряжен</w:t>
      </w:r>
      <w:r>
        <w:t xml:space="preserve">ие вступает в силу с 1 января 2026</w:t>
      </w:r>
      <w:r>
        <w:t xml:space="preserve"> года.</w:t>
      </w:r>
      <w:r/>
    </w:p>
    <w:p>
      <w:pPr>
        <w:ind w:firstLine="709"/>
        <w:jc w:val="both"/>
      </w:pPr>
      <w:r>
        <w:t xml:space="preserve">3. Контроль за выполнением распоряжения оставляю за собой.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r/>
      <w:bookmarkStart w:id="0" w:name="_GoBack"/>
      <w:r>
        <w:rPr>
          <w:lang w:val="ru-RU"/>
        </w:rPr>
        <w:t xml:space="preserve">З</w:t>
      </w:r>
      <w:r>
        <w:t xml:space="preserve">аместител</w:t>
      </w:r>
      <w:r>
        <w:rPr>
          <w:lang w:val="ru-RU"/>
        </w:rPr>
        <w:t xml:space="preserve">ь</w:t>
      </w:r>
      <w:r>
        <w:rPr>
          <w:rFonts w:hint="default"/>
          <w:lang w:val="ru-RU"/>
        </w:rPr>
        <w:t xml:space="preserve"> </w:t>
      </w:r>
      <w:r>
        <w:t xml:space="preserve">главы Белоярского района, </w:t>
      </w:r>
      <w:r/>
    </w:p>
    <w:p>
      <w:r>
        <w:t xml:space="preserve">председател</w:t>
      </w:r>
      <w:r>
        <w:rPr>
          <w:lang w:val="ru-RU"/>
        </w:rPr>
        <w:t xml:space="preserve">ь</w:t>
      </w:r>
      <w:r>
        <w:t xml:space="preserve"> Комитета по финансам и </w:t>
      </w:r>
      <w:r/>
    </w:p>
    <w:p>
      <w:r>
        <w:t xml:space="preserve">налоговой политике администрации </w:t>
      </w:r>
      <w:r/>
    </w:p>
    <w:p>
      <w:pPr>
        <w:rPr>
          <w:rFonts w:hint="default"/>
          <w:lang w:val="ru-RU"/>
        </w:rPr>
      </w:pPr>
      <w:r>
        <w:t xml:space="preserve">Белоярского района </w:t>
      </w:r>
      <w:r>
        <w:rPr>
          <w:b/>
        </w:rPr>
        <w:t xml:space="preserve">                                                                                               </w:t>
      </w:r>
      <w:r>
        <w:rPr>
          <w:b w:val="0"/>
          <w:bCs/>
          <w:lang w:val="ru-RU"/>
        </w:rPr>
        <w:t xml:space="preserve">И</w:t>
      </w:r>
      <w:r>
        <w:rPr>
          <w:rFonts w:hint="default"/>
          <w:b w:val="0"/>
          <w:bCs/>
          <w:lang w:val="ru-RU"/>
        </w:rPr>
        <w:t xml:space="preserve">.А.Плохих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rPr>
          <w:b/>
        </w:rPr>
      </w:pPr>
      <w:r>
        <w:rPr>
          <w:b/>
        </w:rPr>
      </w:r>
      <w:bookmarkEnd w:id="0"/>
      <w:r>
        <w:rPr>
          <w:b/>
        </w:rPr>
      </w:r>
      <w:r>
        <w:rPr>
          <w:b/>
        </w:rPr>
      </w:r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r/>
      <w:r/>
    </w:p>
    <w:p>
      <w:r/>
      <w:r/>
    </w:p>
    <w:p>
      <w:r/>
      <w:r/>
    </w:p>
    <w:p>
      <w:pPr>
        <w:sectPr>
          <w:headerReference w:type="default" r:id="rId8"/>
          <w:footnotePr/>
          <w:endnotePr/>
          <w:type w:val="nextPage"/>
          <w:pgSz w:w="11906" w:h="16838" w:orient="portrait"/>
          <w:pgMar w:top="1134" w:right="851" w:bottom="1134" w:left="170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УТВЕРЖДЕН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распоряжением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Комитета по финансам и налоговой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политике администрации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Белоярского района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от  </w:t>
      </w:r>
      <w:r>
        <w:rPr>
          <w:highlight w:val="none"/>
        </w:rPr>
        <w:t xml:space="preserve">__</w:t>
      </w:r>
      <w:r>
        <w:rPr>
          <w:highlight w:val="none"/>
        </w:rPr>
        <w:t xml:space="preserve"> декабря 2025</w:t>
      </w:r>
      <w:r>
        <w:rPr>
          <w:highlight w:val="none"/>
        </w:rPr>
        <w:t xml:space="preserve"> года  №</w:t>
      </w:r>
      <w:r>
        <w:rPr>
          <w:highlight w:val="none"/>
        </w:rPr>
        <w:t xml:space="preserve"> __</w:t>
      </w:r>
      <w:r>
        <w:rPr>
          <w:highlight w:val="none"/>
        </w:rPr>
        <w:t xml:space="preserve">-р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  <w:t xml:space="preserve">       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                                                                                                     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ПЛАН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  <w:lang w:val="ru-RU"/>
        </w:rPr>
        <w:t xml:space="preserve">контроля</w:t>
      </w:r>
      <w:r>
        <w:rPr>
          <w:rFonts w:hint="default"/>
          <w:b/>
          <w:bCs/>
          <w:highlight w:val="none"/>
          <w:lang w:val="ru-RU"/>
        </w:rPr>
        <w:t xml:space="preserve"> за деятельностью подведомственного учреждения </w:t>
      </w:r>
      <w:r>
        <w:rPr>
          <w:b/>
          <w:bCs/>
          <w:highlight w:val="none"/>
        </w:rPr>
        <w:t xml:space="preserve">на 2026</w:t>
      </w:r>
      <w:r>
        <w:rPr>
          <w:b/>
          <w:bCs/>
          <w:highlight w:val="none"/>
        </w:rPr>
        <w:t xml:space="preserve"> год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center"/>
      </w:pPr>
      <w:r/>
      <w:r/>
    </w:p>
    <w:tbl>
      <w:tblPr>
        <w:tblStyle w:val="857"/>
        <w:tblpPr w:horzAnchor="page" w:tblpX="1526" w:vertAnchor="text" w:tblpY="70" w:leftFromText="180" w:topFromText="0" w:rightFromText="180" w:bottomFromText="0"/>
        <w:tblW w:w="14429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077"/>
        <w:gridCol w:w="4311"/>
        <w:gridCol w:w="1800"/>
        <w:gridCol w:w="1910"/>
        <w:gridCol w:w="3763"/>
      </w:tblGrid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</w:t>
            </w:r>
            <w:r/>
          </w:p>
          <w:p>
            <w:pPr>
              <w:jc w:val="center"/>
              <w:widowControl w:val="off"/>
            </w:pPr>
            <w: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77" w:type="dxa"/>
            <w:vAlign w:val="top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 xml:space="preserve">Тема</w:t>
            </w:r>
            <w:r>
              <w:rPr>
                <w:rFonts w:hint="default"/>
                <w:lang w:val="ru-RU"/>
              </w:rPr>
              <w:t xml:space="preserve"> проверки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11" w:type="dxa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  <w:rPr>
                <w:rFonts w:hint="default"/>
                <w:lang w:val="ru-RU"/>
              </w:rPr>
            </w:pPr>
            <w:r>
              <w:rPr>
                <w:lang w:val="ru-RU"/>
              </w:rPr>
              <w:t xml:space="preserve">Наименование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  <w:b w:val="0"/>
                <w:bCs w:val="0"/>
                <w:highlight w:val="none"/>
                <w:lang w:val="ru-RU"/>
              </w:rPr>
              <w:t xml:space="preserve"> подведомственного учреждения</w:t>
            </w:r>
            <w:r>
              <w:rPr>
                <w:rFonts w:hint="default"/>
                <w:lang w:val="ru-RU"/>
              </w:rPr>
            </w:r>
            <w:r>
              <w:rPr>
                <w:rFonts w:hint="default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00" w:type="dxa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</w:pPr>
            <w:r>
              <w:t xml:space="preserve">Проверяемый период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10" w:type="dxa"/>
            <w:vAlign w:val="top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  <w:rPr>
                <w:rFonts w:hint="default"/>
                <w:lang w:val="ru-RU"/>
              </w:rPr>
            </w:pPr>
            <w:r>
              <w:rPr>
                <w:lang w:val="ru-RU"/>
              </w:rPr>
              <w:t xml:space="preserve">Период</w:t>
            </w:r>
            <w:r>
              <w:rPr>
                <w:rFonts w:hint="default"/>
                <w:lang w:val="ru-RU"/>
              </w:rPr>
              <w:t xml:space="preserve"> начала проведения проверки</w:t>
            </w:r>
            <w:r>
              <w:rPr>
                <w:rFonts w:hint="default"/>
                <w:lang w:val="ru-RU"/>
              </w:rPr>
            </w:r>
            <w:r>
              <w:rPr>
                <w:rFonts w:hint="default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3" w:type="dxa"/>
            <w:textDirection w:val="lrTb"/>
            <w:noWrap w:val="false"/>
          </w:tcPr>
          <w:p>
            <w:pPr>
              <w:ind w:left="-70" w:right="-70" w:hanging="1"/>
              <w:jc w:val="center"/>
              <w:widowControl w:val="off"/>
              <w:rPr>
                <w:rFonts w:hint="default"/>
                <w:lang w:val="ru-RU"/>
              </w:rPr>
            </w:pPr>
            <w:r>
              <w:t xml:space="preserve">Должностные лица</w:t>
            </w:r>
            <w:r>
              <w:rPr>
                <w:rFonts w:hint="default"/>
                <w:lang w:val="ru-RU"/>
              </w:rPr>
              <w:t xml:space="preserve">, ответственные за проведение проверки</w:t>
            </w:r>
            <w:r>
              <w:rPr>
                <w:rFonts w:hint="default"/>
                <w:lang w:val="ru-RU"/>
              </w:rPr>
            </w:r>
            <w:r>
              <w:rPr>
                <w:rFonts w:hint="default"/>
                <w:lang w:val="ru-RU"/>
              </w:rPr>
            </w:r>
          </w:p>
          <w:p>
            <w:pPr>
              <w:ind w:left="-70" w:right="-70" w:hanging="1"/>
              <w:jc w:val="center"/>
              <w:widowControl w:val="off"/>
            </w:pP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Контроль за деятельностью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11" w:type="dxa"/>
            <w:textDirection w:val="lrTb"/>
            <w:noWrap w:val="false"/>
          </w:tcPr>
          <w:p>
            <w:pPr>
              <w:ind w:left="-69"/>
              <w:jc w:val="center"/>
              <w:rPr>
                <w:highlight w:val="none"/>
              </w:rPr>
              <w:outlineLvl w:val="0"/>
            </w:pPr>
            <w:r>
              <w:rPr>
                <w:highlight w:val="none"/>
              </w:rPr>
              <w:t xml:space="preserve">Муниципально</w:t>
            </w:r>
            <w:r>
              <w:rPr>
                <w:highlight w:val="none"/>
                <w:lang w:val="ru-RU"/>
              </w:rPr>
              <w:t xml:space="preserve">е</w:t>
            </w:r>
            <w:r>
              <w:rPr>
                <w:rFonts w:hint="default"/>
                <w:highlight w:val="none"/>
                <w:lang w:val="ru-RU"/>
              </w:rPr>
              <w:t xml:space="preserve"> казённое учреждение Белоярского района «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Центр учёта и отчётности»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73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Проведение проверки не запланировано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>
        <w:t xml:space="preserve">____________________</w:t>
      </w:r>
      <w:r/>
    </w:p>
    <w:sectPr>
      <w:footnotePr/>
      <w:endnotePr/>
      <w:type w:val="nextPage"/>
      <w:pgSz w:w="16838" w:h="11906" w:orient="landscape"/>
      <w:pgMar w:top="851" w:right="1134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  <w:p>
    <w:pPr>
      <w:pStyle w:val="8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5</w:t>
    </w:r>
    <w:r>
      <w:fldChar w:fldCharType="end"/>
    </w:r>
    <w:r/>
  </w:p>
  <w:p>
    <w:pPr>
      <w:pStyle w:val="860"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6"/>
    <w:link w:val="853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6"/>
    <w:link w:val="679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856"/>
    <w:link w:val="854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856"/>
    <w:link w:val="855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6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6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6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6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6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2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6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6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6"/>
    <w:link w:val="860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6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6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6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6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3">
    <w:name w:val="Heading 1"/>
    <w:basedOn w:val="852"/>
    <w:next w:val="852"/>
    <w:link w:val="861"/>
    <w:uiPriority w:val="9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54">
    <w:name w:val="Heading 3"/>
    <w:basedOn w:val="852"/>
    <w:next w:val="852"/>
    <w:link w:val="862"/>
    <w:uiPriority w:val="9"/>
    <w:qFormat/>
    <w:pPr>
      <w:jc w:val="center"/>
      <w:keepNext/>
      <w:outlineLvl w:val="2"/>
    </w:pPr>
    <w:rPr>
      <w:sz w:val="28"/>
      <w:szCs w:val="28"/>
    </w:rPr>
  </w:style>
  <w:style w:type="paragraph" w:styleId="855">
    <w:name w:val="Heading 4"/>
    <w:next w:val="852"/>
    <w:uiPriority w:val="9"/>
    <w:semiHidden/>
    <w:unhideWhenUsed/>
    <w:qFormat/>
    <w:pPr>
      <w:jc w:val="left"/>
      <w:spacing w:before="0" w:beforeAutospacing="1" w:after="0" w:afterAutospacing="1"/>
    </w:pPr>
    <w:rPr>
      <w:rFonts w:hint="eastAsia" w:ascii="SimSun" w:hAnsi="SimSun" w:eastAsia="SimSun" w:cs="SimSun"/>
      <w:b/>
      <w:bCs/>
      <w:sz w:val="24"/>
      <w:szCs w:val="24"/>
      <w:lang w:val="en-US" w:eastAsia="zh-CN" w:bidi="ar"/>
    </w:rPr>
  </w:style>
  <w:style w:type="character" w:styleId="856" w:default="1">
    <w:name w:val="Default Paragraph Font"/>
    <w:uiPriority w:val="1"/>
    <w:semiHidden/>
    <w:unhideWhenUsed/>
    <w:qFormat/>
  </w:style>
  <w:style w:type="table" w:styleId="85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58">
    <w:name w:val="Balloon Text"/>
    <w:basedOn w:val="852"/>
    <w:link w:val="86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9">
    <w:name w:val="Body Text Indent 3"/>
    <w:basedOn w:val="852"/>
    <w:link w:val="868"/>
    <w:uiPriority w:val="0"/>
    <w:qFormat/>
    <w:pPr>
      <w:ind w:left="283"/>
      <w:spacing w:after="120"/>
    </w:pPr>
    <w:rPr>
      <w:sz w:val="16"/>
      <w:szCs w:val="16"/>
    </w:rPr>
  </w:style>
  <w:style w:type="paragraph" w:styleId="860">
    <w:name w:val="Header"/>
    <w:basedOn w:val="852"/>
    <w:link w:val="865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861" w:customStyle="1">
    <w:name w:val="Заголовок 1 Знак"/>
    <w:basedOn w:val="856"/>
    <w:link w:val="853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2" w:customStyle="1">
    <w:name w:val="Заголовок 3 Знак"/>
    <w:basedOn w:val="856"/>
    <w:link w:val="854"/>
    <w:uiPriority w:val="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3" w:customStyle="1">
    <w:name w:val="ConsPlusNormal"/>
    <w:uiPriority w:val="99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64" w:customStyle="1">
    <w:name w:val="ConsTitle"/>
    <w:uiPriority w:val="0"/>
    <w:qFormat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styleId="865" w:customStyle="1">
    <w:name w:val="Верхний колонтитул Знак"/>
    <w:basedOn w:val="856"/>
    <w:link w:val="860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 w:customStyle="1">
    <w:name w:val="Знак3"/>
    <w:basedOn w:val="852"/>
    <w:uiPriority w:val="0"/>
    <w:qFormat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character" w:styleId="867" w:customStyle="1">
    <w:name w:val="Текст выноски Знак"/>
    <w:basedOn w:val="856"/>
    <w:link w:val="858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68" w:customStyle="1">
    <w:name w:val="Основной текст с отступом 3 Знак"/>
    <w:basedOn w:val="856"/>
    <w:link w:val="859"/>
    <w:uiPriority w:val="0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numbering" w:styleId="86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user</cp:lastModifiedBy>
  <cp:revision>51</cp:revision>
  <dcterms:created xsi:type="dcterms:W3CDTF">2017-12-12T04:24:00Z</dcterms:created>
  <dcterms:modified xsi:type="dcterms:W3CDTF">2025-12-15T09:30:50Z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31E438C9461A4C84BC5B3352447327E9_12</vt:lpwstr>
  </property>
</Properties>
</file>