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CB" w:rsidRDefault="006B4376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1pt;height:69.65pt;visibility:visible;mso-wrap-style:square">
            <v:imagedata r:id="rId7" o:title=""/>
          </v:shape>
        </w:pict>
      </w:r>
    </w:p>
    <w:p w:rsidR="00BE6ACB" w:rsidRDefault="00A47966">
      <w:pPr>
        <w:pStyle w:val="1"/>
        <w:rPr>
          <w:sz w:val="22"/>
          <w:szCs w:val="22"/>
        </w:rPr>
      </w:pPr>
      <w:r>
        <w:rPr>
          <w:szCs w:val="28"/>
        </w:rPr>
        <w:t xml:space="preserve"> </w:t>
      </w:r>
      <w:r>
        <w:rPr>
          <w:sz w:val="22"/>
          <w:szCs w:val="22"/>
        </w:rPr>
        <w:t>БЕЛОЯРСКИЙ РАЙОН</w:t>
      </w:r>
    </w:p>
    <w:p w:rsidR="00BE6ACB" w:rsidRDefault="00A47966">
      <w:pPr>
        <w:pStyle w:val="1"/>
        <w:rPr>
          <w:sz w:val="20"/>
        </w:rPr>
      </w:pPr>
      <w:r>
        <w:rPr>
          <w:sz w:val="20"/>
        </w:rPr>
        <w:t>ХАНТЫ-МАНСИЙСКИЙ АВТОНОМНЫЙ ОКРУГ - ЮГРА</w:t>
      </w:r>
    </w:p>
    <w:p w:rsidR="00BE6ACB" w:rsidRDefault="00BE6ACB">
      <w:pPr>
        <w:pStyle w:val="1"/>
        <w:rPr>
          <w:szCs w:val="28"/>
        </w:rPr>
      </w:pPr>
    </w:p>
    <w:p w:rsidR="00BE6ACB" w:rsidRDefault="00A47966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BE6ACB" w:rsidRDefault="00BE6ACB">
      <w:pPr>
        <w:pStyle w:val="33"/>
      </w:pPr>
    </w:p>
    <w:p w:rsidR="00BE6ACB" w:rsidRDefault="00A47966">
      <w:pPr>
        <w:pStyle w:val="33"/>
      </w:pPr>
      <w:r>
        <w:t xml:space="preserve">                                                                                                                                       </w:t>
      </w:r>
    </w:p>
    <w:p w:rsidR="00BE6ACB" w:rsidRDefault="00A47966">
      <w:pPr>
        <w:pStyle w:val="1"/>
      </w:pPr>
      <w:r>
        <w:t>ПОСТАНОВЛЕНИЕ</w:t>
      </w:r>
    </w:p>
    <w:p w:rsidR="00BE6ACB" w:rsidRDefault="00BE6ACB">
      <w:pPr>
        <w:pStyle w:val="33"/>
      </w:pPr>
    </w:p>
    <w:p w:rsidR="00BE6ACB" w:rsidRDefault="00A47966">
      <w:pPr>
        <w:pStyle w:val="33"/>
      </w:pPr>
      <w:r>
        <w:t xml:space="preserve"> </w:t>
      </w:r>
    </w:p>
    <w:p w:rsidR="00BE6ACB" w:rsidRDefault="00A47966">
      <w:pPr>
        <w:pStyle w:val="33"/>
      </w:pPr>
      <w:r>
        <w:t xml:space="preserve">от 22 декабря 2025 года                                                                                                        № 858 </w:t>
      </w:r>
    </w:p>
    <w:p w:rsidR="00BE6ACB" w:rsidRDefault="00BE6ACB">
      <w:pPr>
        <w:pStyle w:val="33"/>
        <w:rPr>
          <w:sz w:val="26"/>
        </w:rPr>
      </w:pPr>
    </w:p>
    <w:p w:rsidR="00BE6ACB" w:rsidRDefault="00BE6ACB">
      <w:pPr>
        <w:pStyle w:val="33"/>
        <w:rPr>
          <w:b/>
        </w:rPr>
      </w:pPr>
    </w:p>
    <w:p w:rsidR="00BE6ACB" w:rsidRDefault="00A479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прекращении движения транспортных средств по автомобильным дорогам местного</w:t>
      </w:r>
      <w:r w:rsidR="002139D3">
        <w:rPr>
          <w:rFonts w:ascii="Times New Roman" w:hAnsi="Times New Roman" w:cs="Times New Roman"/>
          <w:b/>
          <w:bCs/>
          <w:sz w:val="24"/>
          <w:szCs w:val="24"/>
        </w:rPr>
        <w:t xml:space="preserve"> значения городского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Белоярский  </w:t>
      </w:r>
    </w:p>
    <w:p w:rsidR="00BE6ACB" w:rsidRDefault="00BE6A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6ACB" w:rsidRDefault="00A4796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ACB" w:rsidRDefault="00BE6A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ACB" w:rsidRDefault="00A47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проведения официального публичного мероприятия, церковного шествия  по улицам города Белоярский, посвященного празднованию Крещения Господня,   руководствуясь статьей 14 Федерального закона от 10 декабря 1995 года № 196-ФЗ «О безопасности дорожного движения», статьями 13, 30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Ханты-Мансийского автономного округа - Югры от 30 марта 2012 года  №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 автономном округе – Югре», п о с т а н о в л я ю:</w:t>
      </w:r>
    </w:p>
    <w:p w:rsidR="00BE6ACB" w:rsidRDefault="00A4796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Прекратить движение транспортных средств на участках автомобильных дорог местного</w:t>
      </w:r>
      <w:r w:rsidR="002139D3">
        <w:rPr>
          <w:rFonts w:ascii="Times New Roman" w:hAnsi="Times New Roman"/>
          <w:sz w:val="24"/>
          <w:szCs w:val="24"/>
        </w:rPr>
        <w:t xml:space="preserve"> значения городского поселения </w:t>
      </w:r>
      <w:r w:rsidR="006B4376">
        <w:rPr>
          <w:rFonts w:ascii="Times New Roman" w:hAnsi="Times New Roman"/>
          <w:sz w:val="24"/>
          <w:szCs w:val="24"/>
        </w:rPr>
        <w:t xml:space="preserve">Белоярский по ул. Строителей </w:t>
      </w:r>
      <w:r>
        <w:rPr>
          <w:rFonts w:ascii="Times New Roman" w:hAnsi="Times New Roman"/>
          <w:sz w:val="24"/>
          <w:szCs w:val="24"/>
        </w:rPr>
        <w:t xml:space="preserve">(от «Храма» до    ул. Барсукова),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ул. Барсукова (от «Храма»  до ул. Набережная), ул. Набережная (от ул. Барсукова до авторечвокзала) в период с 11:00 часов до 13:00 часов 19 января 2026 года.</w:t>
      </w:r>
    </w:p>
    <w:p w:rsidR="00BE6ACB" w:rsidRDefault="00A4796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Определить Акционерное общество Государственная компания «Северавтодор» организацией, осуществляющей обслуживание автомобильных дорог при введении временного ограничения.</w:t>
      </w:r>
    </w:p>
    <w:p w:rsidR="00BE6ACB" w:rsidRDefault="00A47966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Опубликовать настоящее постановление в газете «Белоярские вести».</w:t>
      </w:r>
    </w:p>
    <w:p w:rsidR="00BE6ACB" w:rsidRDefault="00A4796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Разместить настоящее постановление на официальном сайте органов местного самоуправления Белоярского района.</w:t>
      </w:r>
    </w:p>
    <w:p w:rsidR="00BE6ACB" w:rsidRDefault="00A4796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Настоящее постановление вступает в силу после его подписания.</w:t>
      </w:r>
    </w:p>
    <w:p w:rsidR="00BE6ACB" w:rsidRDefault="00A4796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Контроль за выполнением постановления возложить на заместителя главы Белоярского района Ващука В.А.</w:t>
      </w:r>
    </w:p>
    <w:p w:rsidR="00BE6ACB" w:rsidRDefault="00BE6AC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E6ACB" w:rsidRDefault="00BE6AC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E6ACB" w:rsidRDefault="00BE6AC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E6ACB" w:rsidRDefault="00A4796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       С.П.Маненков </w:t>
      </w:r>
    </w:p>
    <w:sectPr w:rsidR="00BE6ACB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FF" w:rsidRDefault="002F61FF">
      <w:pPr>
        <w:spacing w:after="0" w:line="240" w:lineRule="auto"/>
      </w:pPr>
      <w:r>
        <w:separator/>
      </w:r>
    </w:p>
  </w:endnote>
  <w:endnote w:type="continuationSeparator" w:id="0">
    <w:p w:rsidR="002F61FF" w:rsidRDefault="002F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FF" w:rsidRDefault="002F61FF">
      <w:pPr>
        <w:spacing w:after="0" w:line="240" w:lineRule="auto"/>
      </w:pPr>
      <w:r>
        <w:separator/>
      </w:r>
    </w:p>
  </w:footnote>
  <w:footnote w:type="continuationSeparator" w:id="0">
    <w:p w:rsidR="002F61FF" w:rsidRDefault="002F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2211E"/>
    <w:multiLevelType w:val="hybridMultilevel"/>
    <w:tmpl w:val="7C86C78C"/>
    <w:lvl w:ilvl="0" w:tplc="CB4CB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EE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89E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C9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83F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289B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43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9097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421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ACB"/>
    <w:rsid w:val="002139D3"/>
    <w:rsid w:val="002F61FF"/>
    <w:rsid w:val="006B4376"/>
    <w:rsid w:val="00A47966"/>
    <w:rsid w:val="00B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DB7D"/>
  <w15:docId w15:val="{D923C931-AF23-4C65-B54C-DBF0ECE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ZinevichAV</dc:creator>
  <cp:lastModifiedBy>Русак В.С.</cp:lastModifiedBy>
  <cp:revision>13</cp:revision>
  <dcterms:created xsi:type="dcterms:W3CDTF">2019-01-14T11:46:00Z</dcterms:created>
  <dcterms:modified xsi:type="dcterms:W3CDTF">2025-12-22T04:18:00Z</dcterms:modified>
  <cp:version>1048576</cp:version>
</cp:coreProperties>
</file>