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36"/>
        <w:jc w:val="center"/>
      </w:pPr>
      <w:r/>
      <w:r/>
    </w:p>
    <w:p>
      <w:pPr>
        <w:pStyle w:val="83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9"/>
        <w:numPr>
          <w:ilvl w:val="0"/>
          <w:numId w:val="0"/>
        </w:numPr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–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r/>
      <w:r/>
    </w:p>
    <w:p>
      <w:pPr>
        <w:pStyle w:val="836"/>
        <w:jc w:val="right"/>
        <w:rPr>
          <w:highlight w:val="none"/>
        </w:rPr>
      </w:pPr>
      <w:r/>
      <w:r>
        <w:rPr>
          <w:highlight w:val="none"/>
        </w:rPr>
      </w:r>
    </w:p>
    <w:p>
      <w:pPr>
        <w:pStyle w:val="837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numPr>
          <w:ilvl w:val="0"/>
          <w:numId w:val="0"/>
        </w:numPr>
      </w:pPr>
      <w:r>
        <w:t xml:space="preserve">ПОСТАНОВЛЕНИЕ</w:t>
      </w:r>
      <w:r/>
    </w:p>
    <w:p>
      <w:pPr>
        <w:pStyle w:val="836"/>
        <w:jc w:val="right"/>
        <w:rPr>
          <w:highlight w:val="none"/>
        </w:rPr>
      </w:pPr>
      <w:r>
        <w:t xml:space="preserve">ПРОЕКТ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jc w:val="right"/>
        <w:rPr>
          <w:highlight w:val="none"/>
        </w:rPr>
      </w:pPr>
      <w:r/>
      <w:r>
        <w:rPr>
          <w:highlight w:val="none"/>
        </w:rPr>
      </w:r>
    </w:p>
    <w:p>
      <w:pPr>
        <w:pStyle w:val="836"/>
        <w:jc w:val="center"/>
      </w:pPr>
      <w:r/>
      <w:r/>
    </w:p>
    <w:p>
      <w:pPr>
        <w:pStyle w:val="849"/>
        <w:ind w:firstLine="0"/>
        <w:jc w:val="center"/>
      </w:pPr>
      <w:r>
        <w:t xml:space="preserve">от               </w:t>
      </w:r>
      <w:r>
        <w:t xml:space="preserve"> </w:t>
      </w:r>
      <w:r>
        <w:t xml:space="preserve">20</w:t>
      </w:r>
      <w:r>
        <w:t xml:space="preserve">25</w:t>
      </w:r>
      <w:r>
        <w:t xml:space="preserve"> </w:t>
      </w:r>
      <w:r>
        <w:t xml:space="preserve">года</w:t>
      </w:r>
      <w:r>
        <w:t xml:space="preserve">                      </w:t>
      </w:r>
      <w:r>
        <w:t xml:space="preserve"> </w:t>
      </w:r>
      <w:r>
        <w:t xml:space="preserve">                                             </w:t>
      </w:r>
      <w:r>
        <w:t xml:space="preserve">       </w:t>
      </w:r>
      <w:r>
        <w:t xml:space="preserve">  </w:t>
      </w:r>
      <w:r>
        <w:t xml:space="preserve">    </w:t>
      </w:r>
      <w:r>
        <w:t xml:space="preserve">    </w:t>
      </w:r>
      <w:r>
        <w:t xml:space="preserve">    </w:t>
      </w:r>
      <w:r>
        <w:t xml:space="preserve">      </w:t>
      </w:r>
      <w:r>
        <w:t xml:space="preserve">    </w:t>
      </w:r>
      <w:r>
        <w:t xml:space="preserve">  </w:t>
      </w:r>
      <w:r>
        <w:t xml:space="preserve"> </w:t>
      </w:r>
      <w:r>
        <w:t xml:space="preserve">  </w:t>
      </w:r>
      <w:r>
        <w:t xml:space="preserve">№</w:t>
      </w:r>
      <w:r>
        <w:t xml:space="preserve"> </w:t>
      </w:r>
      <w:r/>
    </w:p>
    <w:p>
      <w:pPr>
        <w:pStyle w:val="849"/>
        <w:ind w:firstLine="0"/>
        <w:jc w:val="center"/>
      </w:pPr>
      <w:r/>
      <w:r/>
    </w:p>
    <w:p>
      <w:pPr>
        <w:pStyle w:val="849"/>
        <w:ind w:firstLine="0"/>
        <w:jc w:val="center"/>
      </w:pPr>
      <w:r/>
      <w:r/>
    </w:p>
    <w:p>
      <w:pPr>
        <w:pStyle w:val="8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внесении изменени</w:t>
      </w:r>
      <w:r>
        <w:rPr>
          <w:b/>
          <w:sz w:val="24"/>
          <w:szCs w:val="24"/>
        </w:rPr>
        <w:t xml:space="preserve">я</w:t>
      </w:r>
      <w:r>
        <w:rPr>
          <w:b/>
          <w:sz w:val="24"/>
          <w:szCs w:val="24"/>
        </w:rPr>
        <w:t xml:space="preserve"> в приложение к постановлению администрации Белоярского района от 8 апреля 2015 года № 406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9"/>
      </w:pPr>
      <w:r>
        <w:t xml:space="preserve">П</w:t>
      </w:r>
      <w:r>
        <w:t xml:space="preserve"> о с т а н о в л я ю:</w:t>
      </w:r>
      <w:r/>
    </w:p>
    <w:p>
      <w:pPr>
        <w:pStyle w:val="849"/>
      </w:pPr>
      <w:r>
        <w:t xml:space="preserve">1. Внести в </w:t>
      </w:r>
      <w:r>
        <w:t xml:space="preserve">Перечень муниципальных услуг, предоставляемых в филиале АУ </w:t>
      </w:r>
      <w:r>
        <w:t xml:space="preserve">«</w:t>
      </w:r>
      <w:r>
        <w:t xml:space="preserve">Многофункциональный центр Югры</w:t>
      </w:r>
      <w:r>
        <w:t xml:space="preserve">»</w:t>
      </w:r>
      <w:r>
        <w:t xml:space="preserve"> в</w:t>
      </w:r>
      <w:r>
        <w:t xml:space="preserve"> Белоярском районе </w:t>
      </w:r>
      <w:r>
        <w:rPr>
          <w:rFonts w:hint="default"/>
          <w:sz w:val="24"/>
          <w:szCs w:val="24"/>
          <w:lang w:val="ru-RU"/>
        </w:rPr>
        <w:t xml:space="preserve">к постановлению администрации Б</w:t>
      </w:r>
      <w:r>
        <w:rPr>
          <w:rFonts w:hint="default"/>
          <w:sz w:val="24"/>
          <w:szCs w:val="24"/>
          <w:lang w:val="ru-RU"/>
        </w:rPr>
        <w:t xml:space="preserve">елоярского района от 8 апреля 2015 года № 406  «Об отверждении п</w:t>
      </w:r>
      <w:r>
        <w:t xml:space="preserve">еречня муниципальных услуг, предоставляемых в филиале АУ </w:t>
      </w:r>
      <w:r>
        <w:t xml:space="preserve">«</w:t>
      </w:r>
      <w:r>
        <w:t xml:space="preserve">Многофункциональный центр Югры</w:t>
      </w:r>
      <w:r>
        <w:t xml:space="preserve">»</w:t>
      </w:r>
      <w:r>
        <w:t xml:space="preserve"> в</w:t>
      </w:r>
      <w:r>
        <w:t xml:space="preserve"> Белоярском районе»</w:t>
      </w:r>
      <w:r/>
      <w:r>
        <w:rPr>
          <w:rFonts w:hint="default"/>
          <w:sz w:val="24"/>
          <w:szCs w:val="24"/>
          <w:lang w:val="ru-RU"/>
        </w:rPr>
        <w:t xml:space="preserve">  </w:t>
      </w:r>
      <w:r>
        <w:rPr>
          <w:rFonts w:hint="default"/>
          <w:sz w:val="24"/>
          <w:szCs w:val="24"/>
          <w:lang w:val="ru-RU"/>
        </w:rPr>
        <w:t xml:space="preserve">следующее</w:t>
      </w:r>
      <w:r/>
      <w:r>
        <w:rPr>
          <w:rFonts w:hint="default"/>
          <w:sz w:val="24"/>
          <w:szCs w:val="24"/>
          <w:lang w:val="ru-RU"/>
        </w:rPr>
        <w:t xml:space="preserve"> </w:t>
      </w:r>
      <w:r>
        <w:t xml:space="preserve">изменение, изложив его в редакции согласно приложению к настоящему постановлению</w:t>
      </w:r>
      <w:r>
        <w:t xml:space="preserve">.</w:t>
      </w:r>
      <w:r/>
    </w:p>
    <w:p>
      <w:pPr>
        <w:pStyle w:val="849"/>
      </w:pPr>
      <w:r>
        <w:t xml:space="preserve">2. Опубликовать настоящее постановление в газете «Белоярские вести. Официальный выпуск».</w:t>
      </w:r>
      <w:r/>
    </w:p>
    <w:p>
      <w:pPr>
        <w:pStyle w:val="849"/>
      </w:pPr>
      <w:r>
        <w:t xml:space="preserve">3. Настоящее постановление вступает в силу после его официального опубликования.</w:t>
      </w:r>
      <w:r/>
    </w:p>
    <w:p>
      <w:pPr>
        <w:pStyle w:val="849"/>
      </w:pPr>
      <w:r>
        <w:t xml:space="preserve">4</w:t>
      </w:r>
      <w:r>
        <w:t xml:space="preserve">.</w:t>
      </w:r>
      <w:r>
        <w:t xml:space="preserve"> </w:t>
      </w:r>
      <w:r>
        <w:t xml:space="preserve">Контроль за выполнением </w:t>
      </w:r>
      <w:r>
        <w:t xml:space="preserve">постановления</w:t>
      </w:r>
      <w:r>
        <w:t xml:space="preserve"> возложить на </w:t>
      </w:r>
      <w:r>
        <w:t xml:space="preserve">заместителя главы</w:t>
      </w:r>
      <w:r>
        <w:t xml:space="preserve"> Белоярского района</w:t>
      </w:r>
      <w:r>
        <w:t xml:space="preserve"> Ващука В.А.</w:t>
      </w:r>
      <w:r/>
    </w:p>
    <w:p>
      <w:pPr>
        <w:pStyle w:val="849"/>
      </w:pPr>
      <w:r/>
      <w:r/>
    </w:p>
    <w:p>
      <w:pPr>
        <w:pStyle w:val="849"/>
      </w:pPr>
      <w:r/>
      <w:r/>
    </w:p>
    <w:p>
      <w:pPr>
        <w:pStyle w:val="849"/>
      </w:pPr>
      <w:r/>
      <w:r/>
    </w:p>
    <w:p>
      <w:pPr>
        <w:pStyle w:val="836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 xml:space="preserve">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Глава</w:t>
      </w:r>
      <w:r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</w:t>
        <w:tab/>
        <w:tab/>
        <w:tab/>
        <w:tab/>
      </w:r>
      <w:r>
        <w:rPr>
          <w:sz w:val="24"/>
          <w:szCs w:val="24"/>
        </w:rPr>
        <w:t xml:space="preserve">       С.П. Маненков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Согласовано: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</w:rPr>
        <w:t xml:space="preserve">редседател</w:t>
      </w:r>
      <w:r>
        <w:rPr>
          <w:sz w:val="24"/>
          <w:szCs w:val="24"/>
          <w:lang w:val="ru-RU"/>
        </w:rPr>
        <w:t xml:space="preserve">ь</w:t>
      </w:r>
      <w:r>
        <w:rPr>
          <w:sz w:val="24"/>
          <w:szCs w:val="24"/>
        </w:rPr>
        <w:t xml:space="preserve"> Комитета по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финансам</w:t>
      </w:r>
      <w:r>
        <w:rPr>
          <w:rFonts w:hint="default"/>
          <w:sz w:val="24"/>
          <w:szCs w:val="24"/>
          <w:lang w:val="ru-RU"/>
        </w:rPr>
        <w:t xml:space="preserve"> и налоговой политике</w:t>
      </w:r>
      <w:r>
        <w:rPr>
          <w:rFonts w:hint="default"/>
          <w:sz w:val="24"/>
          <w:szCs w:val="24"/>
          <w:lang w:val="ru-RU"/>
        </w:rPr>
      </w:r>
      <w:r>
        <w:rPr>
          <w:rFonts w:hint="default"/>
          <w:sz w:val="24"/>
          <w:szCs w:val="24"/>
          <w:lang w:val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</w:rPr>
        <w:t xml:space="preserve">дминистрации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Белоярского района</w:t>
      </w:r>
      <w:r>
        <w:rPr>
          <w:rFonts w:hint="default"/>
          <w:sz w:val="24"/>
          <w:szCs w:val="24"/>
          <w:lang w:val="ru-RU"/>
        </w:rPr>
        <w:t xml:space="preserve">                </w:t>
      </w:r>
      <w:r>
        <w:rPr>
          <w:sz w:val="24"/>
          <w:szCs w:val="24"/>
        </w:rPr>
        <w:t xml:space="preserve">_____________________ </w:t>
      </w:r>
      <w:r>
        <w:rPr>
          <w:rFonts w:hint="default"/>
          <w:sz w:val="24"/>
          <w:szCs w:val="24"/>
          <w:lang w:val="ru-RU"/>
        </w:rPr>
        <w:t xml:space="preserve">       </w:t>
      </w:r>
      <w:r>
        <w:rPr>
          <w:sz w:val="24"/>
          <w:szCs w:val="24"/>
        </w:rPr>
        <w:t xml:space="preserve">И.А.Плохих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(подпись)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управления экономики,</w:t>
      </w: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реформ и программ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rFonts w:hint="default"/>
          <w:sz w:val="24"/>
          <w:szCs w:val="24"/>
          <w:lang w:val="ru-RU"/>
        </w:rPr>
        <w:t xml:space="preserve">                                            </w:t>
      </w:r>
      <w:r>
        <w:rPr>
          <w:sz w:val="24"/>
          <w:szCs w:val="24"/>
        </w:rPr>
        <w:t xml:space="preserve">_____________________ </w:t>
      </w:r>
      <w:r>
        <w:rPr>
          <w:rFonts w:hint="default"/>
          <w:sz w:val="24"/>
          <w:szCs w:val="24"/>
          <w:lang w:val="ru-RU"/>
        </w:rPr>
        <w:t xml:space="preserve">       </w:t>
      </w:r>
      <w:r>
        <w:rPr>
          <w:rFonts w:hint="default"/>
          <w:sz w:val="24"/>
          <w:szCs w:val="24"/>
          <w:lang w:val="ru-RU"/>
        </w:rPr>
        <w:t xml:space="preserve">О.А. Меженная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(подпись)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ведущий специалист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отдела экономики и прогнозирования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управления экономики, реформ и программ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Белоярского района</w:t>
      </w:r>
      <w:r>
        <w:rPr>
          <w:rFonts w:hint="default"/>
          <w:sz w:val="24"/>
          <w:szCs w:val="24"/>
          <w:lang w:val="ru-RU"/>
        </w:rPr>
        <w:t xml:space="preserve">                 </w:t>
      </w:r>
      <w:r>
        <w:rPr>
          <w:sz w:val="24"/>
          <w:szCs w:val="24"/>
        </w:rPr>
        <w:t xml:space="preserve">____________________</w:t>
      </w:r>
      <w:r>
        <w:rPr>
          <w:rFonts w:hint="default"/>
          <w:sz w:val="24"/>
          <w:szCs w:val="24"/>
          <w:lang w:val="ru-RU"/>
        </w:rPr>
        <w:t xml:space="preserve">_   </w:t>
      </w:r>
      <w:r>
        <w:rPr>
          <w:rFonts w:hint="default"/>
          <w:sz w:val="24"/>
          <w:szCs w:val="24"/>
          <w:lang w:val="ru-RU"/>
        </w:rPr>
        <w:t xml:space="preserve">Л.С. </w:t>
      </w:r>
      <w:r>
        <w:rPr>
          <w:sz w:val="24"/>
          <w:szCs w:val="24"/>
        </w:rPr>
      </w:r>
      <w:r>
        <w:rPr>
          <w:rFonts w:hint="default"/>
          <w:sz w:val="24"/>
          <w:szCs w:val="24"/>
          <w:lang w:val="ru-RU"/>
        </w:rPr>
      </w:r>
      <w:r>
        <w:rPr>
          <w:rFonts w:hint="default"/>
          <w:sz w:val="24"/>
          <w:szCs w:val="24"/>
          <w:lang w:val="ru-RU"/>
        </w:rPr>
        <w:t xml:space="preserve">Богдановская </w:t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(подпись)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постановлению администрации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Белоярского района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rFonts w:hint="default"/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от </w:t>
      </w:r>
      <w:r>
        <w:rPr>
          <w:rFonts w:hint="default"/>
          <w:bCs/>
          <w:sz w:val="24"/>
          <w:szCs w:val="24"/>
          <w:lang w:val="ru-RU"/>
        </w:rPr>
        <w:t xml:space="preserve">_____________</w:t>
      </w:r>
      <w:r>
        <w:rPr>
          <w:bCs/>
          <w:sz w:val="24"/>
          <w:szCs w:val="24"/>
        </w:rPr>
        <w:t xml:space="preserve"> года № </w:t>
      </w:r>
      <w:r>
        <w:rPr>
          <w:rFonts w:hint="default"/>
          <w:bCs/>
          <w:sz w:val="24"/>
          <w:szCs w:val="24"/>
          <w:lang w:val="ru-RU"/>
        </w:rPr>
        <w:t xml:space="preserve">_____</w:t>
      </w:r>
      <w:r>
        <w:rPr>
          <w:rFonts w:hint="default"/>
          <w:bCs/>
          <w:sz w:val="24"/>
          <w:szCs w:val="24"/>
          <w:lang w:val="ru-RU"/>
        </w:rPr>
      </w:r>
      <w:r>
        <w:rPr>
          <w:rFonts w:hint="default"/>
          <w:bCs/>
          <w:sz w:val="24"/>
          <w:szCs w:val="24"/>
          <w:lang w:val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ПЕРЕЧЕНЬ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МУНИЦИПАЛЬНЫХ УСЛУГ, ПРЕДОСТАВЛЯЕМЫХ В ФИЛИАЛЕ АУ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МНОГОФУНКЦИОНАЛЬНЫЙ ЦЕНТР ЮГРЫ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 В БЕЛОЯРСКОМ РАЙОНЕ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  <w:highlight w:val="none"/>
        </w:rPr>
      </w:r>
    </w:p>
    <w:p>
      <w:pPr>
        <w:pStyle w:val="87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Услуги управления по архитектуре и градостроительству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администрации Белоярского района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</w:t>
      </w:r>
      <w:r>
        <w:rPr>
          <w:rFonts w:hint="default" w:ascii="Times New Roman" w:hAnsi="Times New Roman"/>
          <w:bCs/>
          <w:sz w:val="24"/>
          <w:szCs w:val="24"/>
          <w:highlight w:val="white"/>
          <w:shd w:val="clear" w:color="auto" w:fill="auto"/>
        </w:rPr>
        <w:t xml:space="preserve">Выдача разрешения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 на строительство объекта капиталь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Выдача градостроительного плана земельного участка.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Предоставление сведений, содержащихся в информационной системе обеспечения градостроительной деятельности.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Присвоение объекту адресации адреса, аннулирование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адреса.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7. 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8. Предоставление разрешения на условно разрешенный вид использования земельного участка или объекта капитального строительства.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9. 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Направление уведомления о соответствии указанных 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10. 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hint="default"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11. </w:t>
      </w:r>
      <w:r>
        <w:rPr>
          <w:rFonts w:hint="default" w:ascii="Times New Roman" w:hAnsi="Times New Roman"/>
          <w:sz w:val="24"/>
          <w:szCs w:val="24"/>
          <w:highlight w:val="white"/>
          <w:shd w:val="clear" w:color="auto" w:fill="auto"/>
        </w:rPr>
        <w:t xml:space="preserve">Выдача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 разрешения на ввод объекта в эксплуатацию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hint="default" w:ascii="Times New Roman" w:hAnsi="Times New Roman"/>
          <w:sz w:val="24"/>
          <w:szCs w:val="24"/>
          <w:highlight w:val="none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hint="default"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shd w:val="clear" w:color="auto" w:fill="auto"/>
          <w:lang w:val="ru-RU"/>
        </w:rPr>
        <w:t xml:space="preserve">12. 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Подготовка и утверждение документации по планировке территории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.</w:t>
      </w:r>
      <w:r>
        <w:rPr>
          <w:rFonts w:hint="default" w:ascii="Times New Roman" w:hAnsi="Times New Roman"/>
          <w:sz w:val="24"/>
          <w:szCs w:val="24"/>
          <w:highlight w:val="none"/>
          <w:shd w:val="clear" w:color="auto" w:fill="auto"/>
        </w:rPr>
      </w:r>
      <w:r>
        <w:rPr>
          <w:rFonts w:hint="default" w:ascii="Times New Roman" w:hAnsi="Times New Roman"/>
          <w:sz w:val="24"/>
          <w:szCs w:val="24"/>
          <w:highlight w:val="none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hint="default"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  <w:shd w:val="clear" w:color="auto" w:fill="auto"/>
          <w:lang w:val="ru-RU"/>
        </w:rPr>
        <w:t xml:space="preserve">13. 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Установка информационной вывески, согласование дизайн</w:t>
      </w:r>
      <w:r>
        <w:rPr>
          <w:rFonts w:hint="default" w:ascii="Times New Roman" w:hAnsi="Times New Roman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-</w:t>
      </w:r>
      <w:r>
        <w:rPr>
          <w:rFonts w:hint="default" w:ascii="Times New Roman" w:hAnsi="Times New Roman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проекта размещения вывески</w:t>
      </w:r>
      <w:r>
        <w:rPr>
          <w:rFonts w:hint="default" w:ascii="Times New Roman" w:hAnsi="Times New Roman"/>
          <w:sz w:val="24"/>
          <w:szCs w:val="24"/>
          <w:shd w:val="clear" w:color="auto" w:fill="auto"/>
        </w:rPr>
        <w:t xml:space="preserve">.</w:t>
      </w:r>
      <w:r>
        <w:rPr>
          <w:rFonts w:hint="default" w:ascii="Times New Roman" w:hAnsi="Times New Roman"/>
          <w:sz w:val="24"/>
          <w:szCs w:val="24"/>
          <w:highlight w:val="none"/>
          <w:shd w:val="clear" w:color="auto" w:fill="auto"/>
        </w:rPr>
      </w:r>
      <w:r>
        <w:rPr>
          <w:rFonts w:hint="default" w:ascii="Times New Roman" w:hAnsi="Times New Roman"/>
          <w:sz w:val="24"/>
          <w:szCs w:val="24"/>
          <w:highlight w:val="none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hint="default" w:ascii="Times New Roman" w:hAnsi="Times New Roman"/>
          <w:sz w:val="24"/>
          <w:szCs w:val="24"/>
          <w:highlight w:val="none"/>
          <w:shd w:val="clear" w:color="auto" w:fill="auto"/>
          <w:lang w:val="ru-RU"/>
        </w:rPr>
        <w:t xml:space="preserve">14. Направление уведомления о планируемом сносе объекта капитального строительства и уведомления о  завершении сноса  </w:t>
      </w:r>
      <w:r>
        <w:rPr>
          <w:rFonts w:hint="default" w:ascii="Times New Roman" w:hAnsi="Times New Roman"/>
          <w:sz w:val="24"/>
          <w:szCs w:val="24"/>
          <w:highlight w:val="none"/>
          <w:shd w:val="clear" w:color="auto" w:fill="auto"/>
          <w:lang w:val="ru-RU"/>
        </w:rPr>
        <w:t xml:space="preserve">объекта капитального строительства</w:t>
      </w:r>
      <w:r/>
      <w:r>
        <w:rPr>
          <w:rFonts w:hint="default" w:ascii="Times New Roman" w:hAnsi="Times New Roman"/>
          <w:sz w:val="24"/>
          <w:szCs w:val="24"/>
          <w:highlight w:val="none"/>
          <w:shd w:val="clear" w:color="auto" w:fill="auto"/>
          <w:lang w:val="ru-RU"/>
        </w:rPr>
        <w:t xml:space="preserve">.</w:t>
      </w:r>
      <w:r>
        <w:rPr>
          <w:rFonts w:hint="default" w:ascii="Times New Roman" w:hAnsi="Times New Roman"/>
          <w:sz w:val="24"/>
          <w:szCs w:val="24"/>
          <w:highlight w:val="none"/>
          <w:shd w:val="clear" w:color="auto" w:fill="auto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Услуги Комитета муниципальной собственности 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администрации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 </w:t>
      </w:r>
      <w:r/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Предоставление сведений из реестра муниципального имущества.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Выдача копий архивных документов, подтверждающих право на владение землей.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Утверждение схемы расположения земельного участка или земельных участков на кадастровом плане территории.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Продажа земельных участков, образованных из земельного участка, предоставлен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Предостав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ление земельных участков из земель сельскохозяйственного назначения, находящихся в собственности муниципального образования или государственная собственность на которые не разграничена, крестьянским (фермерским) хозяйствам для осуществления их деятельности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  <w:lang w:eastAsia="en-US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highlight w:val="white"/>
          <w:shd w:val="clear" w:color="auto" w:fill="auto"/>
        </w:rPr>
        <w:t xml:space="preserve">Предоставление земельного участка, находящегося</w:t>
      </w:r>
      <w:r>
        <w:rPr>
          <w:rFonts w:hint="default" w:ascii="Times New Roman" w:hAnsi="Times New Roman"/>
          <w:bCs/>
          <w:sz w:val="24"/>
          <w:szCs w:val="24"/>
          <w:highlight w:val="white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/>
          <w:bCs/>
          <w:sz w:val="24"/>
          <w:szCs w:val="24"/>
          <w:highlight w:val="white"/>
          <w:shd w:val="clear" w:color="auto" w:fill="auto"/>
        </w:rPr>
        <w:t xml:space="preserve">в государственной или муниципальной собственности, гражданину или юридическому лицу в собственность бесплатно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Отнесение земель или земельных участков к определенной категории или перевод земель или земельных участков из одной категории в другую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Предварительное согласование предоставления земельного участка.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hint="default"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30.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hint="default" w:ascii="Times New Roman" w:hAnsi="Times New Roman"/>
          <w:sz w:val="24"/>
          <w:szCs w:val="24"/>
          <w:highlight w:val="none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hint="default"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bCs/>
          <w:sz w:val="24"/>
          <w:szCs w:val="24"/>
          <w:highlight w:val="none"/>
          <w:shd w:val="clear" w:color="auto" w:fill="auto"/>
          <w:lang w:val="ru-RU"/>
        </w:rPr>
        <w:t xml:space="preserve">31.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.</w:t>
      </w:r>
      <w:r>
        <w:rPr>
          <w:rFonts w:hint="default" w:ascii="Times New Roman" w:hAnsi="Times New Roman"/>
          <w:bCs/>
          <w:sz w:val="24"/>
          <w:szCs w:val="24"/>
          <w:highlight w:val="none"/>
          <w:shd w:val="clear" w:color="auto" w:fill="auto"/>
        </w:rPr>
      </w:r>
      <w:r>
        <w:rPr>
          <w:rFonts w:hint="default" w:ascii="Times New Roman" w:hAnsi="Times New Roman"/>
          <w:sz w:val="24"/>
          <w:szCs w:val="24"/>
          <w:highlight w:val="none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hint="default" w:ascii="Times New Roman" w:hAnsi="Times New Roman"/>
          <w:bCs/>
          <w:sz w:val="24"/>
          <w:szCs w:val="24"/>
          <w:highlight w:val="none"/>
          <w:shd w:val="clear" w:color="auto" w:fill="auto"/>
          <w:lang w:val="ru-RU"/>
        </w:rPr>
        <w:t xml:space="preserve">32.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.</w:t>
      </w:r>
      <w:r>
        <w:rPr>
          <w:rFonts w:hint="default" w:ascii="Times New Roman" w:hAnsi="Times New Roman"/>
          <w:bCs/>
          <w:sz w:val="24"/>
          <w:szCs w:val="24"/>
          <w:highlight w:val="none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0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Услуги управления жилищно-коммунального хозяйства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администрации Белоярского района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Предоставление информации об очередности предоставления жилых помещений на условиях социального найма.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Принятие на учет граждан в качестве нуждающихся в жилых помещениях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Согласование проведения переустройства и (или) перепланировки помещения в многоквартирном доме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Перевод жилого помещения в нежилое помещение и нежилого помещения в жилое помещение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shd w:val="clear" w:color="auto" w:fill="auto"/>
        </w:rPr>
        <w:t xml:space="preserve"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Предоставление информации о порядке предоставления жилищно-коммунальных услуг населению.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Предоставление жилого помещения по договору социального найма в городском поселении Белоярский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hint="default"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41.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hint="default" w:ascii="Times New Roman" w:hAnsi="Times New Roman"/>
          <w:sz w:val="24"/>
          <w:szCs w:val="24"/>
          <w:highlight w:val="none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hint="default" w:ascii="Times New Roman" w:hAnsi="Times New Roman"/>
          <w:bCs/>
          <w:sz w:val="24"/>
          <w:szCs w:val="24"/>
          <w:highlight w:val="none"/>
          <w:shd w:val="clear" w:color="auto" w:fill="auto"/>
          <w:lang w:val="ru-RU"/>
        </w:rPr>
        <w:t xml:space="preserve">42.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Признание садового дома жилым домом и жилого дома садовым домом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.</w:t>
      </w:r>
      <w:r>
        <w:rPr>
          <w:rFonts w:hint="default" w:ascii="Times New Roman" w:hAnsi="Times New Roman"/>
          <w:bCs/>
          <w:sz w:val="24"/>
          <w:szCs w:val="24"/>
          <w:highlight w:val="none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Услуги Комитета по образованию 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администрации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 </w:t>
      </w:r>
      <w:r/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/>
          <w:bCs/>
          <w:sz w:val="24"/>
          <w:szCs w:val="24"/>
          <w:shd w:val="clear" w:color="auto" w:fill="auto"/>
        </w:rPr>
        <w:t xml:space="preserve">Постановка на учет и направление детей в муниципальные образовательные учреждения, реализующие образовательные программы дошкольного образования на территории Белоярского района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Услуги архивного отдела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 администрации Белоярского района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/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Предоставление архивных справок, архивных выписок, копий архивных документов.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  <w:highlight w:val="none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Услуги управления природопользования, сельского хозяйства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и развития предпринимательства администрации Белоярского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Проведение муниципальной экспертизы проекта освоения лесов, расположенных на землях, находящихся в муниципальной собственности.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Выдача разрешения на право организации розничного рынка.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0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Услуги Комитета по финансам и налоговой политике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администрации Белоярского района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69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bCs w:val="0"/>
          <w:i w:val="0"/>
          <w:strike w:val="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7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Дача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сборах.</w:t>
      </w:r>
      <w:r>
        <w:rPr>
          <w:rFonts w:ascii="Arial" w:hAnsi="Arial" w:eastAsia="Arial" w:cs="Arial"/>
          <w:b w:val="0"/>
          <w:bCs w:val="0"/>
          <w:i w:val="0"/>
          <w:strike w:val="0"/>
          <w:sz w:val="20"/>
          <w:szCs w:val="20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trike w:val="0"/>
          <w:sz w:val="20"/>
          <w:szCs w:val="20"/>
          <w:highlight w:val="none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bCs w:val="0"/>
          <w:i w:val="0"/>
          <w:strike w:val="0"/>
          <w:sz w:val="20"/>
          <w:szCs w:val="20"/>
        </w:rPr>
      </w:pPr>
      <w:r>
        <w:rPr>
          <w:rFonts w:ascii="Arial" w:hAnsi="Arial" w:eastAsia="Arial" w:cs="Arial"/>
          <w:b w:val="0"/>
          <w:bCs w:val="0"/>
          <w:i w:val="0"/>
          <w:strike w:val="0"/>
          <w:sz w:val="20"/>
          <w:szCs w:val="20"/>
        </w:rPr>
      </w:r>
      <w:r>
        <w:rPr>
          <w:rFonts w:ascii="Arial" w:hAnsi="Arial" w:eastAsia="Arial" w:cs="Arial"/>
          <w:b w:val="0"/>
          <w:bCs w:val="0"/>
          <w:i w:val="0"/>
          <w:strike w:val="0"/>
          <w:sz w:val="20"/>
          <w:szCs w:val="20"/>
        </w:rPr>
      </w:r>
      <w:r>
        <w:rPr>
          <w:rFonts w:ascii="Arial" w:hAnsi="Arial" w:eastAsia="Arial" w:cs="Arial"/>
          <w:b w:val="0"/>
          <w:bCs w:val="0"/>
          <w:i w:val="0"/>
          <w:strike w:val="0"/>
          <w:sz w:val="20"/>
          <w:szCs w:val="20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bCs w:val="0"/>
          <w:i w:val="0"/>
          <w:strike w:val="0"/>
          <w:sz w:val="20"/>
          <w:szCs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  <w:highlight w:val="none"/>
        </w:rPr>
      </w:r>
      <w:r>
        <w:rPr>
          <w:rFonts w:ascii="Arial" w:hAnsi="Arial" w:eastAsia="Arial" w:cs="Arial"/>
          <w:b w:val="0"/>
          <w:i w:val="0"/>
          <w:strike w:val="0"/>
          <w:sz w:val="20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trike w:val="0"/>
          <w:sz w:val="20"/>
          <w:szCs w:val="20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Услуги Комитета </w:t>
      </w:r>
      <w:r>
        <w:rPr>
          <w:rFonts w:hint="default" w:ascii="Times New Roman" w:hAnsi="Times New Roman"/>
          <w:sz w:val="24"/>
          <w:szCs w:val="24"/>
          <w:shd w:val="clear" w:color="auto" w:fill="auto"/>
          <w:lang w:val="ru-RU"/>
        </w:rPr>
        <w:t xml:space="preserve">по делам молодёжи, физической культуре и спорту</w:t>
      </w:r>
      <w:r>
        <w:rPr>
          <w:rFonts w:hint="default" w:ascii="Times New Roman" w:hAnsi="Times New Roman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70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администрации Белоярского района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</w:rPr>
      </w:r>
      <w:r/>
    </w:p>
    <w:p>
      <w:pPr>
        <w:pStyle w:val="870"/>
        <w:ind w:lef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pStyle w:val="869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auto"/>
        </w:rPr>
        <w:t xml:space="preserve">Организация отдыха и оздоровления детей в каникулярное время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auto"/>
        </w:rPr>
        <w:t xml:space="preserve">Присвоение спортивных разрядов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  <w:highlight w:val="none"/>
        </w:rPr>
      </w:r>
    </w:p>
    <w:p>
      <w:pPr>
        <w:pStyle w:val="869"/>
        <w:ind w:left="0" w:firstLine="540"/>
        <w:jc w:val="both"/>
        <w:spacing w:before="20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50</w:t>
      </w:r>
      <w:r>
        <w:rPr>
          <w:rFonts w:ascii="Times New Roman" w:hAnsi="Times New Roman" w:cs="Times New Roman"/>
          <w:b w:val="0"/>
          <w:i w:val="0"/>
          <w:strike w:val="0"/>
          <w:sz w:val="20"/>
          <w:highlight w:val="none"/>
          <w:lang w:val="ru-RU"/>
        </w:rPr>
        <w:t xml:space="preserve">. 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auto"/>
        </w:rPr>
        <w:t xml:space="preserve">Присвоение квалификационных категорий спортивных судей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auto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pStyle w:val="870"/>
        <w:ind w:left="0" w:firstLine="0"/>
        <w:jc w:val="left"/>
        <w:spacing w:before="0" w:after="0" w:line="240" w:lineRule="auto"/>
        <w:rPr>
          <w:rFonts w:hint="default" w:ascii="Times New Roman" w:hAnsi="Times New Roman" w:eastAsia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p>
      <w:pPr>
        <w:pStyle w:val="870"/>
        <w:ind w:left="0" w:firstLine="0"/>
        <w:jc w:val="left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  <w:lang w:val="ru-RU"/>
        </w:rPr>
        <w:outlineLvl w:val="1"/>
      </w:pPr>
      <w:r>
        <w:rPr>
          <w:rFonts w:hint="default" w:ascii="Times New Roman" w:hAnsi="Times New Roman" w:eastAsia="Times New Roman"/>
          <w:sz w:val="24"/>
          <w:szCs w:val="24"/>
          <w:highlight w:val="none"/>
          <w:shd w:val="clear" w:color="auto" w:fill="auto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  <w:shd w:val="clear" w:color="auto" w:fill="auto"/>
          <w:lang w:val="ru-RU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  <w:lang w:val="ru-RU"/>
        </w:rPr>
      </w:r>
    </w:p>
    <w:sectPr>
      <w:footnotePr/>
      <w:endnotePr/>
      <w:type w:val="nextPage"/>
      <w:pgSz w:w="11906" w:h="16838" w:orient="portrait"/>
      <w:pgMar w:top="993" w:right="851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Reference Sans Serif">
    <w:panose1 w:val="020B060403050404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37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2"/>
      <w:numFmt w:val="decimal"/>
      <w:pStyle w:val="838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839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840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841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842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843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844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845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widowControl w:val="off"/>
    </w:pPr>
    <w:rPr>
      <w:lang w:val="ru-RU" w:eastAsia="ru-RU" w:bidi="ar-SA"/>
    </w:rPr>
  </w:style>
  <w:style w:type="paragraph" w:styleId="837">
    <w:name w:val="Заголовок 1"/>
    <w:basedOn w:val="836"/>
    <w:next w:val="836"/>
    <w:link w:val="836"/>
    <w:qFormat/>
    <w:pPr>
      <w:numPr>
        <w:ilvl w:val="0"/>
        <w:numId w:val="1"/>
      </w:numPr>
      <w:jc w:val="center"/>
      <w:keepNext/>
      <w:widowControl/>
      <w:outlineLvl w:val="0"/>
    </w:pPr>
    <w:rPr>
      <w:b/>
      <w:sz w:val="28"/>
    </w:rPr>
  </w:style>
  <w:style w:type="paragraph" w:styleId="838">
    <w:name w:val="Заголовок 2"/>
    <w:basedOn w:val="836"/>
    <w:next w:val="836"/>
    <w:link w:val="836"/>
    <w:qFormat/>
    <w:pPr>
      <w:numPr>
        <w:ilvl w:val="1"/>
        <w:numId w:val="1"/>
      </w:numPr>
      <w:jc w:val="center"/>
      <w:keepNext/>
      <w:widowControl/>
      <w:outlineLvl w:val="1"/>
    </w:pPr>
    <w:rPr>
      <w:b/>
      <w:sz w:val="24"/>
    </w:rPr>
  </w:style>
  <w:style w:type="paragraph" w:styleId="839">
    <w:name w:val="Заголовок 3"/>
    <w:basedOn w:val="836"/>
    <w:next w:val="836"/>
    <w:link w:val="836"/>
    <w:qFormat/>
    <w:pPr>
      <w:numPr>
        <w:ilvl w:val="2"/>
        <w:numId w:val="1"/>
      </w:numPr>
      <w:jc w:val="center"/>
      <w:keepNext/>
      <w:widowControl/>
      <w:outlineLvl w:val="2"/>
    </w:pPr>
    <w:rPr>
      <w:sz w:val="28"/>
    </w:rPr>
  </w:style>
  <w:style w:type="paragraph" w:styleId="840">
    <w:name w:val="Заголовок 4"/>
    <w:basedOn w:val="836"/>
    <w:next w:val="836"/>
    <w:link w:val="836"/>
    <w:qFormat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841">
    <w:name w:val="Заголовок 5"/>
    <w:basedOn w:val="836"/>
    <w:next w:val="836"/>
    <w:link w:val="836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42">
    <w:name w:val="Заголовок 6"/>
    <w:basedOn w:val="836"/>
    <w:next w:val="836"/>
    <w:link w:val="836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43">
    <w:name w:val="Заголовок 7"/>
    <w:basedOn w:val="836"/>
    <w:next w:val="836"/>
    <w:link w:val="836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44">
    <w:name w:val="Заголовок 8"/>
    <w:basedOn w:val="836"/>
    <w:next w:val="836"/>
    <w:link w:val="836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845">
    <w:name w:val="Заголовок 9"/>
    <w:basedOn w:val="836"/>
    <w:next w:val="836"/>
    <w:link w:val="836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46">
    <w:name w:val="Основной шрифт абзаца, Знак Знак2"/>
    <w:next w:val="846"/>
    <w:link w:val="836"/>
    <w:semiHidden/>
  </w:style>
  <w:style w:type="table" w:styleId="847">
    <w:name w:val="Обычная таблица"/>
    <w:next w:val="847"/>
    <w:link w:val="836"/>
    <w:semiHidden/>
    <w:tblPr/>
  </w:style>
  <w:style w:type="numbering" w:styleId="848">
    <w:name w:val="Нет списка"/>
    <w:next w:val="848"/>
    <w:link w:val="836"/>
    <w:semiHidden/>
  </w:style>
  <w:style w:type="paragraph" w:styleId="849">
    <w:name w:val="Основной текст с отступом 3"/>
    <w:basedOn w:val="836"/>
    <w:next w:val="849"/>
    <w:link w:val="865"/>
    <w:pPr>
      <w:ind w:firstLine="720"/>
      <w:jc w:val="both"/>
      <w:shd w:val="clear" w:color="auto" w:fill="ffffff"/>
    </w:pPr>
    <w:rPr>
      <w:sz w:val="24"/>
    </w:rPr>
  </w:style>
  <w:style w:type="paragraph" w:styleId="850">
    <w:name w:val="ConsPlusTitle"/>
    <w:next w:val="850"/>
    <w:link w:val="83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51">
    <w:name w:val="Текст выноски"/>
    <w:basedOn w:val="836"/>
    <w:next w:val="851"/>
    <w:link w:val="836"/>
    <w:semiHidden/>
    <w:rPr>
      <w:rFonts w:ascii="Tahoma" w:hAnsi="Tahoma" w:cs="Tahoma"/>
      <w:sz w:val="16"/>
      <w:szCs w:val="16"/>
    </w:rPr>
  </w:style>
  <w:style w:type="character" w:styleId="852">
    <w:name w:val="style11"/>
    <w:next w:val="852"/>
    <w:link w:val="836"/>
    <w:rPr>
      <w:rFonts w:ascii="Verdana" w:hAnsi="Verdana"/>
      <w:color w:val="141414"/>
      <w:sz w:val="18"/>
      <w:szCs w:val="18"/>
    </w:rPr>
  </w:style>
  <w:style w:type="paragraph" w:styleId="853">
    <w:name w:val="ConsPlusNormal"/>
    <w:next w:val="853"/>
    <w:link w:val="83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4">
    <w:name w:val="ConsNormal"/>
    <w:next w:val="854"/>
    <w:link w:val="836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55">
    <w:name w:val="ConsNonformat"/>
    <w:next w:val="855"/>
    <w:link w:val="836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56">
    <w:name w:val="ConsTitle"/>
    <w:next w:val="856"/>
    <w:link w:val="836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57">
    <w:name w:val="Гиперссылка"/>
    <w:next w:val="857"/>
    <w:link w:val="836"/>
    <w:rPr>
      <w:color w:val="0000ff"/>
      <w:u w:val="single"/>
    </w:rPr>
  </w:style>
  <w:style w:type="paragraph" w:styleId="858">
    <w:name w:val="UserStyle_7"/>
    <w:basedOn w:val="836"/>
    <w:next w:val="858"/>
    <w:link w:val="836"/>
    <w:pPr>
      <w:spacing w:after="160" w:line="240" w:lineRule="exact"/>
      <w:widowControl/>
    </w:pPr>
    <w:rPr>
      <w:rFonts w:ascii="Verdana" w:hAnsi="Verdana"/>
      <w:lang w:val="en-US" w:eastAsia="en-US"/>
    </w:rPr>
  </w:style>
  <w:style w:type="paragraph" w:styleId="859">
    <w:name w:val="ConsPlusNonformat"/>
    <w:next w:val="859"/>
    <w:link w:val="83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60">
    <w:name w:val=" Знак Знак1"/>
    <w:basedOn w:val="836"/>
    <w:next w:val="860"/>
    <w:link w:val="836"/>
    <w:pPr>
      <w:spacing w:after="160" w:line="240" w:lineRule="exact"/>
      <w:widowControl/>
    </w:pPr>
    <w:rPr>
      <w:rFonts w:ascii="Verdana" w:hAnsi="Verdana"/>
      <w:lang w:val="en-US" w:eastAsia="en-US"/>
    </w:rPr>
  </w:style>
  <w:style w:type="paragraph" w:styleId="861">
    <w:name w:val=" Знак Знак"/>
    <w:basedOn w:val="836"/>
    <w:next w:val="861"/>
    <w:link w:val="836"/>
    <w:pPr>
      <w:spacing w:after="160" w:line="240" w:lineRule="exact"/>
      <w:widowControl/>
    </w:pPr>
    <w:rPr>
      <w:rFonts w:ascii="Verdana" w:hAnsi="Verdana"/>
      <w:lang w:val="en-US" w:eastAsia="en-US"/>
    </w:rPr>
  </w:style>
  <w:style w:type="character" w:styleId="862">
    <w:name w:val="Font Style12"/>
    <w:next w:val="862"/>
    <w:link w:val="836"/>
    <w:rPr>
      <w:rFonts w:ascii="MS Reference Sans Serif" w:hAnsi="MS Reference Sans Serif" w:cs="MS Reference Sans Serif"/>
      <w:sz w:val="16"/>
      <w:szCs w:val="16"/>
    </w:rPr>
  </w:style>
  <w:style w:type="paragraph" w:styleId="863">
    <w:name w:val="Обычный1"/>
    <w:basedOn w:val="836"/>
    <w:next w:val="863"/>
    <w:link w:val="836"/>
    <w:pPr>
      <w:spacing w:before="100" w:beforeAutospacing="1" w:after="100" w:afterAutospacing="1"/>
      <w:widowControl/>
    </w:pPr>
    <w:rPr>
      <w:rFonts w:ascii="Verdana" w:hAnsi="Verdana"/>
      <w:sz w:val="24"/>
      <w:szCs w:val="24"/>
    </w:rPr>
  </w:style>
  <w:style w:type="paragraph" w:styleId="864">
    <w:name w:val=" Знак1 Знак Знак Знак Знак Знак Знак Знак Знак1 Char"/>
    <w:basedOn w:val="836"/>
    <w:next w:val="864"/>
    <w:link w:val="846"/>
    <w:pPr>
      <w:spacing w:after="160" w:line="240" w:lineRule="exact"/>
      <w:widowControl/>
    </w:pPr>
    <w:rPr>
      <w:rFonts w:ascii="Verdana" w:hAnsi="Verdana"/>
      <w:lang w:val="en-US" w:eastAsia="en-US"/>
    </w:rPr>
  </w:style>
  <w:style w:type="character" w:styleId="865">
    <w:name w:val="Основной текст с отступом 3 Знак"/>
    <w:next w:val="865"/>
    <w:link w:val="849"/>
    <w:rPr>
      <w:sz w:val="24"/>
      <w:shd w:val="clear" w:color="auto" w:fill="ffffff"/>
    </w:rPr>
  </w:style>
  <w:style w:type="character" w:styleId="866" w:default="1">
    <w:name w:val="Default Paragraph Font"/>
    <w:uiPriority w:val="1"/>
    <w:semiHidden/>
    <w:unhideWhenUsed/>
  </w:style>
  <w:style w:type="numbering" w:styleId="867" w:default="1">
    <w:name w:val="No List"/>
    <w:uiPriority w:val="99"/>
    <w:semiHidden/>
    <w:unhideWhenUsed/>
  </w:style>
  <w:style w:type="table" w:styleId="868" w:default="1">
    <w:name w:val="Normal Table"/>
    <w:uiPriority w:val="99"/>
    <w:semiHidden/>
    <w:unhideWhenUsed/>
    <w:tblPr/>
  </w:style>
  <w:style w:type="paragraph" w:styleId="869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70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Администрация Белоярского района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elanceva</dc:creator>
  <cp:lastModifiedBy>Econ1</cp:lastModifiedBy>
  <cp:revision>5</cp:revision>
  <dcterms:created xsi:type="dcterms:W3CDTF">2020-02-25T09:20:00Z</dcterms:created>
  <dcterms:modified xsi:type="dcterms:W3CDTF">2025-04-24T10:13:34Z</dcterms:modified>
  <cp:version>917504</cp:version>
</cp:coreProperties>
</file>