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FD4953">
      <w:pPr>
        <w:pStyle w:val="10"/>
      </w:pPr>
      <w:bookmarkStart w:id="11" w:name="_GoBack"/>
      <w:bookmarkEnd w:id="11"/>
      <w:r>
        <w:rPr>
          <w:sz w:val="20"/>
        </w:rPr>
        <w:t xml:space="preserve">Документ предоставлен </w:t>
      </w:r>
      <w:r>
        <w:fldChar w:fldCharType="begin"/>
      </w:r>
      <w:r>
        <w:instrText xml:space="preserve"> HYPERLINK "https://www.consultant.ru" \h </w:instrText>
      </w:r>
      <w:r>
        <w:fldChar w:fldCharType="separate"/>
      </w:r>
      <w:r>
        <w:rPr>
          <w:color w:val="0000FF"/>
          <w:sz w:val="20"/>
        </w:rPr>
        <w:t>КонсультантПлюс</w:t>
      </w:r>
      <w:r>
        <w:rPr>
          <w:color w:val="0000FF"/>
          <w:sz w:val="20"/>
        </w:rPr>
        <w:fldChar w:fldCharType="end"/>
      </w:r>
      <w:r>
        <w:rPr>
          <w:sz w:val="20"/>
        </w:rPr>
        <w:br w:type="textWrapping"/>
      </w:r>
    </w:p>
    <w:p w14:paraId="6299F795">
      <w:pPr>
        <w:pStyle w:val="5"/>
        <w:outlineLvl w:val="0"/>
      </w:pPr>
    </w:p>
    <w:p w14:paraId="067B1CAF">
      <w:pPr>
        <w:pStyle w:val="7"/>
        <w:jc w:val="center"/>
        <w:outlineLvl w:val="0"/>
      </w:pPr>
      <w:r>
        <w:rPr>
          <w:sz w:val="20"/>
        </w:rPr>
        <w:t>АДМИНИСТРАЦИЯ БЕЛОЯРСКОГО РАЙОНА</w:t>
      </w:r>
    </w:p>
    <w:p w14:paraId="27D7A8E6">
      <w:pPr>
        <w:pStyle w:val="7"/>
        <w:jc w:val="center"/>
      </w:pPr>
    </w:p>
    <w:p w14:paraId="2BF3A225">
      <w:pPr>
        <w:pStyle w:val="7"/>
        <w:jc w:val="center"/>
      </w:pPr>
      <w:r>
        <w:rPr>
          <w:sz w:val="20"/>
        </w:rPr>
        <w:t>ПОСТАНОВЛЕНИЕ</w:t>
      </w:r>
    </w:p>
    <w:p w14:paraId="586B411D">
      <w:pPr>
        <w:pStyle w:val="7"/>
        <w:jc w:val="center"/>
      </w:pPr>
      <w:r>
        <w:rPr>
          <w:sz w:val="20"/>
        </w:rPr>
        <w:t>от 13 декабря 2024 г. N 889</w:t>
      </w:r>
    </w:p>
    <w:p w14:paraId="2747769D">
      <w:pPr>
        <w:pStyle w:val="7"/>
        <w:jc w:val="center"/>
      </w:pPr>
    </w:p>
    <w:p w14:paraId="071751BE">
      <w:pPr>
        <w:pStyle w:val="7"/>
        <w:jc w:val="center"/>
      </w:pPr>
      <w:r>
        <w:rPr>
          <w:sz w:val="20"/>
        </w:rPr>
        <w:t>О ПОРЯДКЕ ПРЕДОСТАВЛЕНИЯ ИЗ БЮДЖЕТА БЕЛОЯРСКОГО РАЙОНА</w:t>
      </w:r>
    </w:p>
    <w:p w14:paraId="33F729EE">
      <w:pPr>
        <w:pStyle w:val="7"/>
        <w:jc w:val="center"/>
      </w:pPr>
      <w:r>
        <w:rPr>
          <w:sz w:val="20"/>
        </w:rPr>
        <w:t>АВТОНОМНОЙ НЕКОММЕРЧЕСКОЙ ОРГАНИЗАЦИИ "РЕСУРСНЫЙ ЦЕНТР</w:t>
      </w:r>
    </w:p>
    <w:p w14:paraId="600F44C5">
      <w:pPr>
        <w:pStyle w:val="7"/>
        <w:jc w:val="center"/>
      </w:pPr>
      <w:r>
        <w:rPr>
          <w:sz w:val="20"/>
        </w:rPr>
        <w:t>КРЕАТИВНЫХ И ЭТНОГРАФИЧЕСКИХ КЛАСТЕРОВ" СУБСИДИИ</w:t>
      </w:r>
    </w:p>
    <w:p w14:paraId="5ACE7A14">
      <w:pPr>
        <w:pStyle w:val="7"/>
        <w:jc w:val="center"/>
      </w:pPr>
      <w:r>
        <w:rPr>
          <w:sz w:val="20"/>
        </w:rPr>
        <w:t>НА ФИНАНСОВОЕ ОБЕСПЕЧЕНИЕ ЗАТРАТ В СВЯЗИ С ПРОВЕДЕНИЕМ</w:t>
      </w:r>
    </w:p>
    <w:p w14:paraId="50C89362">
      <w:pPr>
        <w:pStyle w:val="7"/>
        <w:jc w:val="center"/>
      </w:pPr>
      <w:r>
        <w:rPr>
          <w:sz w:val="20"/>
        </w:rPr>
        <w:t>МЕРОПРИЯТИЙ, НАПРАВЛЕННЫХ НА ПОВЫШЕНИЕ ФИНАНСОВОЙ</w:t>
      </w:r>
    </w:p>
    <w:p w14:paraId="2CC477F5">
      <w:pPr>
        <w:pStyle w:val="7"/>
        <w:jc w:val="center"/>
      </w:pPr>
      <w:r>
        <w:rPr>
          <w:sz w:val="20"/>
        </w:rPr>
        <w:t>ГРАМОТНОСТИ НАСЕЛЕНИЯ НА ТЕРРИТОРИИ БЕЛОЯРСКОГО РАЙОНА</w:t>
      </w:r>
    </w:p>
    <w:p w14:paraId="5A39C103">
      <w:pPr>
        <w:pStyle w:val="7"/>
        <w:jc w:val="center"/>
      </w:pPr>
      <w:r>
        <w:rPr>
          <w:sz w:val="20"/>
        </w:rPr>
        <w:t>В 2024 ГОДУ</w:t>
      </w:r>
    </w:p>
    <w:p w14:paraId="7DD6F166">
      <w:pPr>
        <w:pStyle w:val="5"/>
        <w:jc w:val="center"/>
      </w:pPr>
    </w:p>
    <w:p w14:paraId="0F65DEBF">
      <w:pPr>
        <w:pStyle w:val="5"/>
        <w:ind w:firstLine="540"/>
        <w:jc w:val="both"/>
      </w:pPr>
      <w:r>
        <w:rPr>
          <w:sz w:val="20"/>
        </w:rPr>
        <w:t xml:space="preserve">В соответствии с </w:t>
      </w:r>
      <w:r>
        <w:fldChar w:fldCharType="begin"/>
      </w:r>
      <w:r>
        <w:instrText xml:space="preserve"> HYPERLINK "https://login.consultant.ru/link/?req=doc&amp;base=LAW&amp;n=469774&amp;dst=7461" \h </w:instrText>
      </w:r>
      <w:r>
        <w:fldChar w:fldCharType="separate"/>
      </w:r>
      <w:r>
        <w:rPr>
          <w:color w:val="0000FF"/>
          <w:sz w:val="20"/>
        </w:rPr>
        <w:t>пунктом 4 статьи 78.1</w:t>
      </w:r>
      <w:r>
        <w:rPr>
          <w:color w:val="0000FF"/>
          <w:sz w:val="20"/>
        </w:rPr>
        <w:fldChar w:fldCharType="end"/>
      </w:r>
      <w:r>
        <w:rPr>
          <w:sz w:val="20"/>
        </w:rPr>
        <w:t xml:space="preserve"> Бюджетного кодекса Российской Федерации от 31 июля 1998 года N 145-ФЗ, </w:t>
      </w:r>
      <w:r>
        <w:fldChar w:fldCharType="begin"/>
      </w:r>
      <w:r>
        <w:instrText xml:space="preserve"> HYPERLINK "https://login.consultant.ru/link/?req=doc&amp;base=LAW&amp;n=487023&amp;dst=529" \h </w:instrText>
      </w:r>
      <w:r>
        <w:fldChar w:fldCharType="separate"/>
      </w:r>
      <w:r>
        <w:rPr>
          <w:color w:val="0000FF"/>
          <w:sz w:val="20"/>
        </w:rPr>
        <w:t>подпунктом 1 пункта 3 статьи 31.1</w:t>
      </w:r>
      <w:r>
        <w:rPr>
          <w:color w:val="0000FF"/>
          <w:sz w:val="20"/>
        </w:rPr>
        <w:fldChar w:fldCharType="end"/>
      </w:r>
      <w:r>
        <w:rPr>
          <w:sz w:val="20"/>
        </w:rPr>
        <w:t xml:space="preserve"> Федерального закона от 12 января 1996 года N 7-ФЗ "О некоммерческих организациях", </w:t>
      </w:r>
      <w:r>
        <w:fldChar w:fldCharType="begin"/>
      </w:r>
      <w:r>
        <w:instrText xml:space="preserve"> HYPERLINK "https://login.consultant.ru/link/?req=doc&amp;base=LAW&amp;n=471024&amp;dst=814" \h </w:instrText>
      </w:r>
      <w:r>
        <w:fldChar w:fldCharType="separate"/>
      </w:r>
      <w:r>
        <w:rPr>
          <w:color w:val="0000FF"/>
          <w:sz w:val="20"/>
        </w:rPr>
        <w:t>пунктом 25 части 1 статьи 15</w:t>
      </w:r>
      <w:r>
        <w:rPr>
          <w:color w:val="0000FF"/>
          <w:sz w:val="20"/>
        </w:rPr>
        <w:fldChar w:fldCharType="end"/>
      </w:r>
      <w:r>
        <w:rPr>
          <w:sz w:val="20"/>
        </w:rPr>
        <w:t xml:space="preserve"> Федерального закона от 6 октября 2003 года N 131-ФЗ "Об общих принципах организации местного самоуправления в Российской Федерации", </w:t>
      </w:r>
      <w:r>
        <w:fldChar w:fldCharType="begin"/>
      </w:r>
      <w:r>
        <w:instrText xml:space="preserve"> HYPERLINK "https://login.consultant.ru/link/?req=doc&amp;base=LAW&amp;n=490805" \h </w:instrText>
      </w:r>
      <w:r>
        <w:fldChar w:fldCharType="separate"/>
      </w:r>
      <w:r>
        <w:rPr>
          <w:color w:val="0000FF"/>
          <w:sz w:val="20"/>
        </w:rPr>
        <w:t>постановлением</w:t>
      </w:r>
      <w:r>
        <w:rPr>
          <w:color w:val="0000FF"/>
          <w:sz w:val="20"/>
        </w:rPr>
        <w:fldChar w:fldCharType="end"/>
      </w:r>
      <w:r>
        <w:rPr>
          <w:sz w:val="20"/>
        </w:rPr>
        <w:t xml:space="preserve"> Правительства Российской Федерации от 25 октября 2023 года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r>
        <w:fldChar w:fldCharType="begin"/>
      </w:r>
      <w:r>
        <w:instrText xml:space="preserve"> HYPERLINK "https://login.consultant.ru/link/?req=doc&amp;base=LAW&amp;n=480322" \h </w:instrText>
      </w:r>
      <w:r>
        <w:fldChar w:fldCharType="separate"/>
      </w:r>
      <w:r>
        <w:rPr>
          <w:color w:val="0000FF"/>
          <w:sz w:val="20"/>
        </w:rPr>
        <w:t>приказом</w:t>
      </w:r>
      <w:r>
        <w:rPr>
          <w:color w:val="0000FF"/>
          <w:sz w:val="20"/>
        </w:rPr>
        <w:fldChar w:fldCharType="end"/>
      </w:r>
      <w:r>
        <w:rPr>
          <w:sz w:val="20"/>
        </w:rPr>
        <w:t xml:space="preserve"> Министерства финансов Российской Федерации от 27 апреля 2024 года N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 </w:t>
      </w:r>
      <w:r>
        <w:fldChar w:fldCharType="begin"/>
      </w:r>
      <w:r>
        <w:instrText xml:space="preserve"> HYPERLINK "https://login.consultant.ru/link/?req=doc&amp;base=RLAW926&amp;n=308944&amp;dst=100094" \h </w:instrText>
      </w:r>
      <w:r>
        <w:fldChar w:fldCharType="separate"/>
      </w:r>
      <w:r>
        <w:rPr>
          <w:color w:val="0000FF"/>
          <w:sz w:val="20"/>
        </w:rPr>
        <w:t>пунктом 24</w:t>
      </w:r>
      <w:r>
        <w:rPr>
          <w:color w:val="0000FF"/>
          <w:sz w:val="20"/>
        </w:rPr>
        <w:fldChar w:fldCharType="end"/>
      </w:r>
      <w:r>
        <w:rPr>
          <w:sz w:val="20"/>
        </w:rPr>
        <w:t xml:space="preserve"> решения Думы Белоярского района от 7 декабря 2023 года N 61 "О бюджете Белоярского района на 2024 год и плановый период 2025 и 2026 годов", в целях реализации муниципальной </w:t>
      </w:r>
      <w:r>
        <w:fldChar w:fldCharType="begin"/>
      </w:r>
      <w:r>
        <w:instrText xml:space="preserve"> HYPERLINK "https://login.consultant.ru/link/?req=doc&amp;base=RLAW926&amp;n=313421&amp;dst=105393" \h </w:instrText>
      </w:r>
      <w:r>
        <w:fldChar w:fldCharType="separate"/>
      </w:r>
      <w:r>
        <w:rPr>
          <w:color w:val="0000FF"/>
          <w:sz w:val="20"/>
        </w:rPr>
        <w:t>программы</w:t>
      </w:r>
      <w:r>
        <w:rPr>
          <w:color w:val="0000FF"/>
          <w:sz w:val="20"/>
        </w:rPr>
        <w:fldChar w:fldCharType="end"/>
      </w:r>
      <w:r>
        <w:rPr>
          <w:sz w:val="20"/>
        </w:rPr>
        <w:t xml:space="preserve"> Белоярского района "Управление муниципальными финансами в Белоярском районе", утвержденной постановлением администрации Белоярского района от 31 октября 2018 года N 1040 "Об утверждении муниципальной программы Белоярского района "Управление муниципальными финансами в Белоярском районе", постановляю:</w:t>
      </w:r>
    </w:p>
    <w:p w14:paraId="15E19650">
      <w:pPr>
        <w:pStyle w:val="5"/>
        <w:spacing w:before="200"/>
        <w:ind w:firstLine="540"/>
        <w:jc w:val="both"/>
      </w:pPr>
      <w:r>
        <w:rPr>
          <w:sz w:val="20"/>
        </w:rPr>
        <w:t>1. Предоставлять в 2024 году за счет средств бюджета Белоярского района автономной некоммерческой организации "Ресурсный центр креативных и этнографических кластеров" субсидию на финансовое обеспечение затрат в связи с проведением мероприятий, направленных на повышение финансовой грамотности населения на территории Белоярского района.</w:t>
      </w:r>
    </w:p>
    <w:p w14:paraId="6C38AC22">
      <w:pPr>
        <w:pStyle w:val="5"/>
        <w:spacing w:before="200"/>
        <w:ind w:firstLine="540"/>
        <w:jc w:val="both"/>
      </w:pPr>
      <w:r>
        <w:rPr>
          <w:sz w:val="20"/>
        </w:rPr>
        <w:t xml:space="preserve">2. Утвердить прилагаемый </w:t>
      </w:r>
      <w:r>
        <w:fldChar w:fldCharType="begin"/>
      </w:r>
      <w:r>
        <w:instrText xml:space="preserve"> HYPERLINK \l "P36" \h </w:instrText>
      </w:r>
      <w:r>
        <w:fldChar w:fldCharType="separate"/>
      </w:r>
      <w:r>
        <w:rPr>
          <w:color w:val="0000FF"/>
          <w:sz w:val="20"/>
        </w:rPr>
        <w:t>Порядок</w:t>
      </w:r>
      <w:r>
        <w:rPr>
          <w:color w:val="0000FF"/>
          <w:sz w:val="20"/>
        </w:rPr>
        <w:fldChar w:fldCharType="end"/>
      </w:r>
      <w:r>
        <w:rPr>
          <w:sz w:val="20"/>
        </w:rPr>
        <w:t xml:space="preserve"> предоставления из бюджета Белоярского района автономной некоммерческой организации "Ресурсный центр креативных и этнографических кластеров" субсидии на финансовое обеспечение затрат в связи с проведением мероприятий, направленных на повышение финансовой грамотности населения на территории Белоярского района, в 2024 году.</w:t>
      </w:r>
    </w:p>
    <w:p w14:paraId="4FBD8073">
      <w:pPr>
        <w:pStyle w:val="5"/>
        <w:spacing w:before="200"/>
        <w:ind w:firstLine="540"/>
        <w:jc w:val="both"/>
      </w:pPr>
      <w:r>
        <w:rPr>
          <w:sz w:val="20"/>
        </w:rPr>
        <w:t>3. Комитету по финансам и налоговой политике администрации Белоярского района (Плохих И.А.):</w:t>
      </w:r>
    </w:p>
    <w:p w14:paraId="52375324">
      <w:pPr>
        <w:pStyle w:val="5"/>
        <w:spacing w:before="200"/>
        <w:ind w:firstLine="540"/>
        <w:jc w:val="both"/>
      </w:pPr>
      <w:r>
        <w:rPr>
          <w:sz w:val="20"/>
        </w:rPr>
        <w:t>1) обеспечить финансирование предоставления из бюджета Белоярского района автономной некоммерческой организации "Ресурсный центр креативных и этнографических кластеров" субсидии на финансовое обеспечение затрат в связи с проведением мероприятий, направленных на повышение финансовой грамотности населения на территории Белоярского района;</w:t>
      </w:r>
    </w:p>
    <w:p w14:paraId="4751B25E">
      <w:pPr>
        <w:pStyle w:val="5"/>
        <w:spacing w:before="200"/>
        <w:ind w:firstLine="540"/>
        <w:jc w:val="both"/>
      </w:pPr>
      <w:r>
        <w:rPr>
          <w:sz w:val="20"/>
        </w:rPr>
        <w:t>2) осуществить финансирование субсидии за счет средств бюджета Белоярского района автономной некоммерческой организации "Ресурсный центр креативных и этнографических кластеров" на финансовое обеспечение затрат в связи с проведением мероприятий, направленных на повышение финансовой грамотности населения на территории Белоярского района.</w:t>
      </w:r>
    </w:p>
    <w:p w14:paraId="3914F191">
      <w:pPr>
        <w:pStyle w:val="5"/>
        <w:spacing w:before="200"/>
        <w:ind w:firstLine="540"/>
        <w:jc w:val="both"/>
      </w:pPr>
      <w:r>
        <w:rPr>
          <w:sz w:val="20"/>
        </w:rPr>
        <w:t>4. Опубликовать настоящее постановление в газете "Белоярские вести. Официальный выпуск".</w:t>
      </w:r>
    </w:p>
    <w:p w14:paraId="7378324B">
      <w:pPr>
        <w:pStyle w:val="5"/>
        <w:spacing w:before="200"/>
        <w:ind w:firstLine="540"/>
        <w:jc w:val="both"/>
      </w:pPr>
      <w:r>
        <w:rPr>
          <w:sz w:val="20"/>
        </w:rPr>
        <w:t>5. Настоящее постановление вступает в силу после его официального опубликования и действует по 31 декабря 2024 года.</w:t>
      </w:r>
    </w:p>
    <w:p w14:paraId="14BE03BD">
      <w:pPr>
        <w:pStyle w:val="5"/>
        <w:spacing w:before="200"/>
        <w:ind w:firstLine="540"/>
        <w:jc w:val="both"/>
      </w:pPr>
      <w:r>
        <w:rPr>
          <w:sz w:val="20"/>
        </w:rPr>
        <w:t>6. Контроль за выполнением постановления возложить на заместителя главы Белоярского района, председателя Комитета по финансам и налоговой политике администрации Белоярского района Плохих И.А.</w:t>
      </w:r>
    </w:p>
    <w:p w14:paraId="3987FBB3">
      <w:pPr>
        <w:pStyle w:val="5"/>
        <w:ind w:firstLine="540"/>
        <w:jc w:val="both"/>
      </w:pPr>
    </w:p>
    <w:p w14:paraId="35E84984">
      <w:pPr>
        <w:pStyle w:val="5"/>
        <w:jc w:val="right"/>
      </w:pPr>
      <w:r>
        <w:rPr>
          <w:sz w:val="20"/>
        </w:rPr>
        <w:t>Глава Белоярского района</w:t>
      </w:r>
    </w:p>
    <w:p w14:paraId="2A272654">
      <w:pPr>
        <w:pStyle w:val="5"/>
        <w:jc w:val="right"/>
      </w:pPr>
      <w:r>
        <w:rPr>
          <w:sz w:val="20"/>
        </w:rPr>
        <w:t>С.П.МАНЕНКОВ</w:t>
      </w:r>
    </w:p>
    <w:p w14:paraId="416ABAD7">
      <w:pPr>
        <w:pStyle w:val="5"/>
      </w:pPr>
    </w:p>
    <w:p w14:paraId="6F464EB3">
      <w:pPr>
        <w:pStyle w:val="5"/>
      </w:pPr>
    </w:p>
    <w:p w14:paraId="4AC19E2B">
      <w:pPr>
        <w:pStyle w:val="5"/>
      </w:pPr>
    </w:p>
    <w:p w14:paraId="5806558A">
      <w:pPr>
        <w:pStyle w:val="5"/>
      </w:pPr>
    </w:p>
    <w:p w14:paraId="3D2F63AC">
      <w:pPr>
        <w:pStyle w:val="5"/>
      </w:pPr>
    </w:p>
    <w:p w14:paraId="0B571B30">
      <w:pPr>
        <w:pStyle w:val="5"/>
        <w:jc w:val="right"/>
        <w:outlineLvl w:val="0"/>
      </w:pPr>
      <w:r>
        <w:rPr>
          <w:sz w:val="20"/>
        </w:rPr>
        <w:t>Утвержден</w:t>
      </w:r>
    </w:p>
    <w:p w14:paraId="2E1CC76D">
      <w:pPr>
        <w:pStyle w:val="5"/>
        <w:jc w:val="right"/>
      </w:pPr>
      <w:r>
        <w:rPr>
          <w:sz w:val="20"/>
        </w:rPr>
        <w:t>постановлением</w:t>
      </w:r>
    </w:p>
    <w:p w14:paraId="09D3D73A">
      <w:pPr>
        <w:pStyle w:val="5"/>
        <w:jc w:val="right"/>
      </w:pPr>
      <w:r>
        <w:rPr>
          <w:sz w:val="20"/>
        </w:rPr>
        <w:t>администрации Белоярского района</w:t>
      </w:r>
    </w:p>
    <w:p w14:paraId="17E4A07C">
      <w:pPr>
        <w:pStyle w:val="5"/>
        <w:jc w:val="right"/>
      </w:pPr>
      <w:r>
        <w:rPr>
          <w:sz w:val="20"/>
        </w:rPr>
        <w:t>от 13 декабря 2024 года N 889</w:t>
      </w:r>
    </w:p>
    <w:p w14:paraId="63AC0F26">
      <w:pPr>
        <w:pStyle w:val="5"/>
      </w:pPr>
    </w:p>
    <w:p w14:paraId="04AD240F">
      <w:pPr>
        <w:pStyle w:val="7"/>
        <w:jc w:val="center"/>
      </w:pPr>
      <w:bookmarkStart w:id="0" w:name="P36"/>
      <w:bookmarkEnd w:id="0"/>
      <w:r>
        <w:rPr>
          <w:sz w:val="20"/>
        </w:rPr>
        <w:t>ПОРЯДОК</w:t>
      </w:r>
    </w:p>
    <w:p w14:paraId="3BB579AE">
      <w:pPr>
        <w:pStyle w:val="7"/>
        <w:jc w:val="center"/>
      </w:pPr>
      <w:r>
        <w:rPr>
          <w:sz w:val="20"/>
        </w:rPr>
        <w:t>ПРЕДОСТАВЛЕНИЯ ИЗ БЮДЖЕТА БЕЛОЯРСКОГО РАЙОНА АВТОНОМНОЙ</w:t>
      </w:r>
    </w:p>
    <w:p w14:paraId="1521505D">
      <w:pPr>
        <w:pStyle w:val="7"/>
        <w:jc w:val="center"/>
      </w:pPr>
      <w:r>
        <w:rPr>
          <w:sz w:val="20"/>
        </w:rPr>
        <w:t>НЕКОММЕРЧЕСКОЙ ОРГАНИЗАЦИИ "РЕСУРСНЫЙ ЦЕНТР КРЕАТИВНЫХ</w:t>
      </w:r>
    </w:p>
    <w:p w14:paraId="5BDFDF19">
      <w:pPr>
        <w:pStyle w:val="7"/>
        <w:jc w:val="center"/>
      </w:pPr>
      <w:r>
        <w:rPr>
          <w:sz w:val="20"/>
        </w:rPr>
        <w:t>И ЭТНОГРАФИЧЕСКИХ КЛАСТЕРОВ" СУБСИДИИ НА ФИНАНСОВОЕ</w:t>
      </w:r>
    </w:p>
    <w:p w14:paraId="459D22B0">
      <w:pPr>
        <w:pStyle w:val="7"/>
        <w:jc w:val="center"/>
      </w:pPr>
      <w:r>
        <w:rPr>
          <w:sz w:val="20"/>
        </w:rPr>
        <w:t>ОБЕСПЕЧЕНИЕ ЗАТРАТ В СВЯЗИ С ПРОВЕДЕНИЕМ МЕРОПРИЯТИЙ,</w:t>
      </w:r>
    </w:p>
    <w:p w14:paraId="5F673D11">
      <w:pPr>
        <w:pStyle w:val="7"/>
        <w:jc w:val="center"/>
      </w:pPr>
      <w:r>
        <w:rPr>
          <w:sz w:val="20"/>
        </w:rPr>
        <w:t>НАПРАВЛЕННЫХ НА ПОВЫШЕНИЕ ФИНАНСОВОЙ ГРАМОТНОСТИ НАСЕЛЕНИЯ</w:t>
      </w:r>
    </w:p>
    <w:p w14:paraId="5C893112">
      <w:pPr>
        <w:pStyle w:val="7"/>
        <w:jc w:val="center"/>
      </w:pPr>
      <w:r>
        <w:rPr>
          <w:sz w:val="20"/>
        </w:rPr>
        <w:t>НА ТЕРРИТОРИИ БЕЛОЯРСКОГО РАЙОНА, В 2024 ГОДУ</w:t>
      </w:r>
    </w:p>
    <w:p w14:paraId="580E85F7">
      <w:pPr>
        <w:pStyle w:val="5"/>
      </w:pPr>
    </w:p>
    <w:p w14:paraId="69CD92DD">
      <w:pPr>
        <w:pStyle w:val="7"/>
        <w:jc w:val="center"/>
        <w:outlineLvl w:val="1"/>
      </w:pPr>
      <w:r>
        <w:rPr>
          <w:sz w:val="20"/>
        </w:rPr>
        <w:t>1. Общие положения</w:t>
      </w:r>
    </w:p>
    <w:p w14:paraId="0749172C">
      <w:pPr>
        <w:pStyle w:val="5"/>
        <w:jc w:val="center"/>
      </w:pPr>
    </w:p>
    <w:p w14:paraId="0FC45FC2">
      <w:pPr>
        <w:pStyle w:val="5"/>
        <w:ind w:firstLine="540"/>
        <w:jc w:val="both"/>
      </w:pPr>
      <w:r>
        <w:rPr>
          <w:sz w:val="20"/>
        </w:rPr>
        <w:t xml:space="preserve">1.1. Настоящий Порядок предоставления из бюджета Белоярского района автономной некоммерческой организации "Ресурсный центр креативных и этнографических кластеров" субсидии на финансовое обеспечение затрат в связи с проведением мероприятий, направленных на повышение финансовой грамотности населения на территории Белоярского района, в 2024 году (далее - Порядок) разработан в соответствии с </w:t>
      </w:r>
      <w:r>
        <w:fldChar w:fldCharType="begin"/>
      </w:r>
      <w:r>
        <w:instrText xml:space="preserve"> HYPERLINK "https://login.consultant.ru/link/?req=doc&amp;base=LAW&amp;n=469774&amp;dst=7461" \h </w:instrText>
      </w:r>
      <w:r>
        <w:fldChar w:fldCharType="separate"/>
      </w:r>
      <w:r>
        <w:rPr>
          <w:color w:val="0000FF"/>
          <w:sz w:val="20"/>
        </w:rPr>
        <w:t>пунктом 4 статьи 78.1</w:t>
      </w:r>
      <w:r>
        <w:rPr>
          <w:color w:val="0000FF"/>
          <w:sz w:val="20"/>
        </w:rPr>
        <w:fldChar w:fldCharType="end"/>
      </w:r>
      <w:r>
        <w:rPr>
          <w:sz w:val="20"/>
        </w:rPr>
        <w:t xml:space="preserve"> Бюджетного кодекса Российской Федерации от 31 июля 1998 года N 145-ФЗ, </w:t>
      </w:r>
      <w:r>
        <w:fldChar w:fldCharType="begin"/>
      </w:r>
      <w:r>
        <w:instrText xml:space="preserve"> HYPERLINK "https://login.consultant.ru/link/?req=doc&amp;base=LAW&amp;n=487023&amp;dst=529" \h </w:instrText>
      </w:r>
      <w:r>
        <w:fldChar w:fldCharType="separate"/>
      </w:r>
      <w:r>
        <w:rPr>
          <w:color w:val="0000FF"/>
          <w:sz w:val="20"/>
        </w:rPr>
        <w:t>подпунктом 1 пункта 3 статьи 31.1</w:t>
      </w:r>
      <w:r>
        <w:rPr>
          <w:color w:val="0000FF"/>
          <w:sz w:val="20"/>
        </w:rPr>
        <w:fldChar w:fldCharType="end"/>
      </w:r>
      <w:r>
        <w:rPr>
          <w:sz w:val="20"/>
        </w:rPr>
        <w:t xml:space="preserve"> Федерального закона от 12 января 1996 года N 7-ФЗ "О некоммерческих организациях", </w:t>
      </w:r>
      <w:r>
        <w:fldChar w:fldCharType="begin"/>
      </w:r>
      <w:r>
        <w:instrText xml:space="preserve"> HYPERLINK "https://login.consultant.ru/link/?req=doc&amp;base=LAW&amp;n=471024&amp;dst=814" \h </w:instrText>
      </w:r>
      <w:r>
        <w:fldChar w:fldCharType="separate"/>
      </w:r>
      <w:r>
        <w:rPr>
          <w:color w:val="0000FF"/>
          <w:sz w:val="20"/>
        </w:rPr>
        <w:t>пунктом 25 части 1 статьи 15</w:t>
      </w:r>
      <w:r>
        <w:rPr>
          <w:color w:val="0000FF"/>
          <w:sz w:val="20"/>
        </w:rPr>
        <w:fldChar w:fldCharType="end"/>
      </w:r>
      <w:r>
        <w:rPr>
          <w:sz w:val="20"/>
        </w:rPr>
        <w:t xml:space="preserve"> Федерального закона от 6 октября 2003 года N 131-ФЗ "Об общих принципах организации местного самоуправления в Российской Федерации", </w:t>
      </w:r>
      <w:r>
        <w:fldChar w:fldCharType="begin"/>
      </w:r>
      <w:r>
        <w:instrText xml:space="preserve"> HYPERLINK "https://login.consultant.ru/link/?req=doc&amp;base=LAW&amp;n=490805" \h </w:instrText>
      </w:r>
      <w:r>
        <w:fldChar w:fldCharType="separate"/>
      </w:r>
      <w:r>
        <w:rPr>
          <w:color w:val="0000FF"/>
          <w:sz w:val="20"/>
        </w:rPr>
        <w:t>постановлением</w:t>
      </w:r>
      <w:r>
        <w:rPr>
          <w:color w:val="0000FF"/>
          <w:sz w:val="20"/>
        </w:rPr>
        <w:fldChar w:fldCharType="end"/>
      </w:r>
      <w:r>
        <w:rPr>
          <w:sz w:val="20"/>
        </w:rPr>
        <w:t xml:space="preserve"> Правительства Российской Федерации от 25 октября 2023 года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r>
        <w:fldChar w:fldCharType="begin"/>
      </w:r>
      <w:r>
        <w:instrText xml:space="preserve"> HYPERLINK "https://login.consultant.ru/link/?req=doc&amp;base=LAW&amp;n=480322" \h </w:instrText>
      </w:r>
      <w:r>
        <w:fldChar w:fldCharType="separate"/>
      </w:r>
      <w:r>
        <w:rPr>
          <w:color w:val="0000FF"/>
          <w:sz w:val="20"/>
        </w:rPr>
        <w:t>приказом</w:t>
      </w:r>
      <w:r>
        <w:rPr>
          <w:color w:val="0000FF"/>
          <w:sz w:val="20"/>
        </w:rPr>
        <w:fldChar w:fldCharType="end"/>
      </w:r>
      <w:r>
        <w:rPr>
          <w:sz w:val="20"/>
        </w:rPr>
        <w:t xml:space="preserve"> Министерства финансов Российской Федерации от 27 апреля 2024 года N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 </w:t>
      </w:r>
      <w:r>
        <w:fldChar w:fldCharType="begin"/>
      </w:r>
      <w:r>
        <w:instrText xml:space="preserve"> HYPERLINK "https://login.consultant.ru/link/?req=doc&amp;base=RLAW926&amp;n=308944&amp;dst=100094" \h </w:instrText>
      </w:r>
      <w:r>
        <w:fldChar w:fldCharType="separate"/>
      </w:r>
      <w:r>
        <w:rPr>
          <w:color w:val="0000FF"/>
          <w:sz w:val="20"/>
        </w:rPr>
        <w:t>пунктом 24</w:t>
      </w:r>
      <w:r>
        <w:rPr>
          <w:color w:val="0000FF"/>
          <w:sz w:val="20"/>
        </w:rPr>
        <w:fldChar w:fldCharType="end"/>
      </w:r>
      <w:r>
        <w:rPr>
          <w:sz w:val="20"/>
        </w:rPr>
        <w:t xml:space="preserve"> решения Думы Белоярского района от 7 декабря 2023 года N 61 "О бюджете Белоярского района на 2024 год и плановый период 2025 и 2026 годов" (далее - решение о бюджете) с целью реализации муниципальной </w:t>
      </w:r>
      <w:r>
        <w:fldChar w:fldCharType="begin"/>
      </w:r>
      <w:r>
        <w:instrText xml:space="preserve"> HYPERLINK "https://login.consultant.ru/link/?req=doc&amp;base=RLAW926&amp;n=313421&amp;dst=105393" \h </w:instrText>
      </w:r>
      <w:r>
        <w:fldChar w:fldCharType="separate"/>
      </w:r>
      <w:r>
        <w:rPr>
          <w:color w:val="0000FF"/>
          <w:sz w:val="20"/>
        </w:rPr>
        <w:t>программы</w:t>
      </w:r>
      <w:r>
        <w:rPr>
          <w:color w:val="0000FF"/>
          <w:sz w:val="20"/>
        </w:rPr>
        <w:fldChar w:fldCharType="end"/>
      </w:r>
      <w:r>
        <w:rPr>
          <w:sz w:val="20"/>
        </w:rPr>
        <w:t xml:space="preserve"> Белоярского района "Управление муниципальными финансами в Белоярском районе", утвержденной постановлением администрации Белоярского района от 31 октября 2018 года N 1040 "Об утверждении муниципальной программы Белоярского района "Управление муниципальными финансами в Белоярском районе".</w:t>
      </w:r>
    </w:p>
    <w:p w14:paraId="64F3AD32">
      <w:pPr>
        <w:pStyle w:val="5"/>
        <w:spacing w:before="200"/>
        <w:ind w:firstLine="540"/>
        <w:jc w:val="both"/>
      </w:pPr>
      <w:r>
        <w:rPr>
          <w:sz w:val="20"/>
        </w:rPr>
        <w:t>Порядок определяет условия, правила предоставления субсидии из бюджета Белоярского района, порядок возврата субсидии в случае нарушения условий, установленных при предоставлении, требования к отчетности, требования об осуществлении контроля (мониторинга) за соблюдением условий и порядка предоставления субсидии и ответственность за их нарушение.</w:t>
      </w:r>
    </w:p>
    <w:p w14:paraId="4FC0E7B6">
      <w:pPr>
        <w:pStyle w:val="5"/>
        <w:spacing w:before="200"/>
        <w:ind w:firstLine="540"/>
        <w:jc w:val="both"/>
      </w:pPr>
      <w:r>
        <w:rPr>
          <w:sz w:val="20"/>
        </w:rPr>
        <w:t>1.2. Основные понятия, используемые в настоящем Порядке:</w:t>
      </w:r>
    </w:p>
    <w:p w14:paraId="47E64F92">
      <w:pPr>
        <w:pStyle w:val="5"/>
        <w:spacing w:before="200"/>
        <w:ind w:firstLine="540"/>
        <w:jc w:val="both"/>
      </w:pPr>
      <w:r>
        <w:rPr>
          <w:sz w:val="20"/>
        </w:rPr>
        <w:t>субсидия - денежные средства, предоставляемые Комитетом по финансам и налоговой политике администрации Белоярского района на безвозмездной и безвозвратной основе автономной некоммерческой организации "Ресурсный центр креативных и этнографических кластеров", на финансовое обеспечение затрат в связи с проведением мероприятия, направленного на повышение финансовой грамотности населения на территории Белоярского района, с обязательным предоставлением отчетности, подтверждающей целевое использование денежных средств;</w:t>
      </w:r>
    </w:p>
    <w:p w14:paraId="2734B224">
      <w:pPr>
        <w:pStyle w:val="5"/>
        <w:spacing w:before="200"/>
        <w:ind w:firstLine="540"/>
        <w:jc w:val="both"/>
      </w:pPr>
      <w:r>
        <w:rPr>
          <w:sz w:val="20"/>
        </w:rPr>
        <w:t>отдел - отдел методологии Комитета по финансам и налоговой политики администрации Белоярского района;</w:t>
      </w:r>
    </w:p>
    <w:p w14:paraId="6E941E38">
      <w:pPr>
        <w:pStyle w:val="5"/>
        <w:spacing w:before="200"/>
        <w:ind w:firstLine="540"/>
        <w:jc w:val="both"/>
      </w:pPr>
      <w:r>
        <w:rPr>
          <w:sz w:val="20"/>
        </w:rPr>
        <w:t xml:space="preserve">муниципальная программа - муниципальная </w:t>
      </w:r>
      <w:r>
        <w:fldChar w:fldCharType="begin"/>
      </w:r>
      <w:r>
        <w:instrText xml:space="preserve"> HYPERLINK "https://login.consultant.ru/link/?req=doc&amp;base=RLAW926&amp;n=313421&amp;dst=105393" \h </w:instrText>
      </w:r>
      <w:r>
        <w:fldChar w:fldCharType="separate"/>
      </w:r>
      <w:r>
        <w:rPr>
          <w:color w:val="0000FF"/>
          <w:sz w:val="20"/>
        </w:rPr>
        <w:t>программа</w:t>
      </w:r>
      <w:r>
        <w:rPr>
          <w:color w:val="0000FF"/>
          <w:sz w:val="20"/>
        </w:rPr>
        <w:fldChar w:fldCharType="end"/>
      </w:r>
      <w:r>
        <w:rPr>
          <w:sz w:val="20"/>
        </w:rPr>
        <w:t xml:space="preserve"> Белоярского района "Управление муниципальными финансами в Белоярском районе", утвержденная постановлением администрации Белоярского района от 31 октября 2018 года N 1040 "Об утверждении муниципальной программы Белоярского района "Управление муниципальными финансами в Белоярском районе";</w:t>
      </w:r>
    </w:p>
    <w:p w14:paraId="2399AD23">
      <w:pPr>
        <w:pStyle w:val="5"/>
        <w:spacing w:before="200"/>
        <w:ind w:firstLine="540"/>
        <w:jc w:val="both"/>
      </w:pPr>
      <w:r>
        <w:rPr>
          <w:sz w:val="20"/>
        </w:rPr>
        <w:t>соглашение - соглашение о предоставлении субсидии в соответствии с типовой формой, установленной Комитетом по финансам и налоговой политике администрации Белоярского района (далее - Комитет по финансам).</w:t>
      </w:r>
    </w:p>
    <w:p w14:paraId="0CFFD436">
      <w:pPr>
        <w:pStyle w:val="5"/>
        <w:spacing w:before="200"/>
        <w:ind w:firstLine="540"/>
        <w:jc w:val="both"/>
      </w:pPr>
      <w:bookmarkStart w:id="1" w:name="P53"/>
      <w:bookmarkEnd w:id="1"/>
      <w:r>
        <w:rPr>
          <w:sz w:val="20"/>
        </w:rPr>
        <w:t>1.3. Целью предоставления субсидии является проведение мероприятия, направленного на повышение финансовой грамотности населения на территории Белоярского района в рамках муниципальной программы.</w:t>
      </w:r>
    </w:p>
    <w:p w14:paraId="71F79480">
      <w:pPr>
        <w:pStyle w:val="5"/>
        <w:spacing w:before="200"/>
        <w:ind w:firstLine="540"/>
        <w:jc w:val="both"/>
      </w:pPr>
      <w:r>
        <w:rPr>
          <w:sz w:val="20"/>
        </w:rPr>
        <w:t xml:space="preserve">1.4. Субсидия предоставляется за счет средств бюджета Белоярского района в пределах утвержденных бюджетных ассигнований на 2024 год, предусмотренных </w:t>
      </w:r>
      <w:r>
        <w:fldChar w:fldCharType="begin"/>
      </w:r>
      <w:r>
        <w:instrText xml:space="preserve"> HYPERLINK "https://login.consultant.ru/link/?req=doc&amp;base=RLAW926&amp;n=313421&amp;dst=110904" \h </w:instrText>
      </w:r>
      <w:r>
        <w:fldChar w:fldCharType="separate"/>
      </w:r>
      <w:r>
        <w:rPr>
          <w:color w:val="0000FF"/>
          <w:sz w:val="20"/>
        </w:rPr>
        <w:t>подпрограммой 1</w:t>
      </w:r>
      <w:r>
        <w:rPr>
          <w:color w:val="0000FF"/>
          <w:sz w:val="20"/>
        </w:rPr>
        <w:fldChar w:fldCharType="end"/>
      </w:r>
      <w:r>
        <w:rPr>
          <w:sz w:val="20"/>
        </w:rPr>
        <w:t xml:space="preserve"> "Долгосрочное финансовое планирование и организация бюджетного процесса" муниципальной программы.</w:t>
      </w:r>
    </w:p>
    <w:p w14:paraId="67BBD821">
      <w:pPr>
        <w:pStyle w:val="5"/>
        <w:spacing w:before="200"/>
        <w:ind w:firstLine="540"/>
        <w:jc w:val="both"/>
      </w:pPr>
      <w:r>
        <w:rPr>
          <w:sz w:val="20"/>
        </w:rPr>
        <w:t>1.5. Предоставление субсидии осуществляется Комитетом по финансам, являющимся главным распорядителем бюджетных средств, до которого в соответствии с бюджетным законодательством Российской Федерации в установленном порядке доведены лимиты бюджетных обязательств на предоставление субсидии.</w:t>
      </w:r>
    </w:p>
    <w:p w14:paraId="2FA84DDC">
      <w:pPr>
        <w:pStyle w:val="5"/>
        <w:spacing w:before="200"/>
        <w:ind w:firstLine="540"/>
        <w:jc w:val="both"/>
      </w:pPr>
      <w:r>
        <w:rPr>
          <w:sz w:val="20"/>
        </w:rPr>
        <w:t>Комитет по финансам осуществляет контроль за правильностью расчета размера субсидии, обеспечивает заключение соглашения о предоставлении из бюджета Белоярского района субсидии.</w:t>
      </w:r>
    </w:p>
    <w:p w14:paraId="27C3C6F2">
      <w:pPr>
        <w:pStyle w:val="5"/>
        <w:spacing w:before="200"/>
        <w:ind w:firstLine="540"/>
        <w:jc w:val="both"/>
      </w:pPr>
      <w:r>
        <w:rPr>
          <w:sz w:val="20"/>
        </w:rPr>
        <w:t>1.6. Получатель субсидии, определенный решением о бюджете - автономная некоммерческая организация "Ресурсный центр креативных и этнографических кластеров".</w:t>
      </w:r>
    </w:p>
    <w:p w14:paraId="71761281">
      <w:pPr>
        <w:pStyle w:val="5"/>
        <w:spacing w:before="200"/>
        <w:ind w:firstLine="540"/>
        <w:jc w:val="both"/>
      </w:pPr>
      <w:r>
        <w:rPr>
          <w:sz w:val="20"/>
        </w:rPr>
        <w:t>1.7. Способ предоставления субсидии - финансовое обеспечение затрат.</w:t>
      </w:r>
    </w:p>
    <w:p w14:paraId="4A40A63C">
      <w:pPr>
        <w:pStyle w:val="5"/>
        <w:spacing w:before="200"/>
        <w:ind w:firstLine="540"/>
        <w:jc w:val="both"/>
      </w:pPr>
      <w:r>
        <w:rPr>
          <w:sz w:val="20"/>
        </w:rPr>
        <w:t>1.8. Сведения о субсидии размещаются на едином портале бюджетной системы Российской Федерации в информационно-телекоммуникационной сети "Интернет" в порядке, установленном Министерством финансов Российской Федерации.</w:t>
      </w:r>
    </w:p>
    <w:p w14:paraId="69711832">
      <w:pPr>
        <w:pStyle w:val="5"/>
        <w:ind w:firstLine="540"/>
        <w:jc w:val="both"/>
      </w:pPr>
    </w:p>
    <w:p w14:paraId="1ABD0797">
      <w:pPr>
        <w:pStyle w:val="7"/>
        <w:jc w:val="center"/>
        <w:outlineLvl w:val="1"/>
      </w:pPr>
      <w:r>
        <w:rPr>
          <w:sz w:val="20"/>
        </w:rPr>
        <w:t>2. Условия и порядок предоставления субсидии</w:t>
      </w:r>
    </w:p>
    <w:p w14:paraId="30A09494">
      <w:pPr>
        <w:pStyle w:val="5"/>
        <w:jc w:val="center"/>
      </w:pPr>
    </w:p>
    <w:p w14:paraId="3BF58166">
      <w:pPr>
        <w:pStyle w:val="5"/>
        <w:ind w:firstLine="540"/>
        <w:jc w:val="both"/>
      </w:pPr>
      <w:bookmarkStart w:id="2" w:name="P63"/>
      <w:bookmarkEnd w:id="2"/>
      <w:r>
        <w:rPr>
          <w:sz w:val="20"/>
        </w:rPr>
        <w:t>2.1. Требования к получателю субсидии, которым он должен соответствовать на дату начала проверки документов:</w:t>
      </w:r>
    </w:p>
    <w:p w14:paraId="56DEE287">
      <w:pPr>
        <w:pStyle w:val="5"/>
        <w:spacing w:before="200"/>
        <w:ind w:firstLine="540"/>
        <w:jc w:val="both"/>
      </w:pPr>
      <w:r>
        <w:rPr>
          <w:sz w:val="20"/>
        </w:rPr>
        <w:t>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17F7451E">
      <w:pPr>
        <w:pStyle w:val="5"/>
        <w:spacing w:before="200"/>
        <w:ind w:firstLine="540"/>
        <w:jc w:val="both"/>
      </w:pPr>
      <w:r>
        <w:rPr>
          <w:sz w:val="20"/>
        </w:rPr>
        <w:t>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7BD6EB50">
      <w:pPr>
        <w:pStyle w:val="5"/>
        <w:spacing w:before="200"/>
        <w:ind w:firstLine="540"/>
        <w:jc w:val="both"/>
      </w:pPr>
      <w:r>
        <w:rPr>
          <w:sz w:val="20"/>
        </w:rPr>
        <w:t xml:space="preserve">получатель субсидии не находится в составляемых в рамках реализации полномочий, предусмотренных </w:t>
      </w:r>
      <w:r>
        <w:fldChar w:fldCharType="begin"/>
      </w:r>
      <w:r>
        <w:instrText xml:space="preserve"> HYPERLINK "https://login.consultant.ru/link/?req=doc&amp;base=LAW&amp;n=121087&amp;dst=100142" \h </w:instrText>
      </w:r>
      <w:r>
        <w:fldChar w:fldCharType="separate"/>
      </w:r>
      <w:r>
        <w:rPr>
          <w:color w:val="0000FF"/>
          <w:sz w:val="20"/>
        </w:rPr>
        <w:t>главой VII</w:t>
      </w:r>
      <w:r>
        <w:rPr>
          <w:color w:val="0000FF"/>
          <w:sz w:val="20"/>
        </w:rPr>
        <w:fldChar w:fldCharType="end"/>
      </w:r>
      <w:r>
        <w:rPr>
          <w:sz w:val="20"/>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2DEA4562">
      <w:pPr>
        <w:pStyle w:val="5"/>
        <w:spacing w:before="200"/>
        <w:ind w:firstLine="540"/>
        <w:jc w:val="both"/>
      </w:pPr>
      <w:r>
        <w:rPr>
          <w:sz w:val="20"/>
        </w:rPr>
        <w:t xml:space="preserve">получатель субсидии не получает средства из бюджета Белоярского района, на основании иных муниципальных актов на цели, установленные </w:t>
      </w:r>
      <w:r>
        <w:fldChar w:fldCharType="begin"/>
      </w:r>
      <w:r>
        <w:instrText xml:space="preserve"> HYPERLINK \l "P53" \h </w:instrText>
      </w:r>
      <w:r>
        <w:fldChar w:fldCharType="separate"/>
      </w:r>
      <w:r>
        <w:rPr>
          <w:color w:val="0000FF"/>
          <w:sz w:val="20"/>
        </w:rPr>
        <w:t>пунктом 1.3</w:t>
      </w:r>
      <w:r>
        <w:rPr>
          <w:color w:val="0000FF"/>
          <w:sz w:val="20"/>
        </w:rPr>
        <w:fldChar w:fldCharType="end"/>
      </w:r>
      <w:r>
        <w:rPr>
          <w:sz w:val="20"/>
        </w:rPr>
        <w:t xml:space="preserve"> Порядка;</w:t>
      </w:r>
    </w:p>
    <w:p w14:paraId="43F7E56A">
      <w:pPr>
        <w:pStyle w:val="5"/>
        <w:spacing w:before="200"/>
        <w:ind w:firstLine="540"/>
        <w:jc w:val="both"/>
      </w:pPr>
      <w:r>
        <w:rPr>
          <w:sz w:val="20"/>
        </w:rPr>
        <w:t xml:space="preserve">получатель субсидии не является иностранным агентом в соответствии с Федеральным </w:t>
      </w:r>
      <w:r>
        <w:fldChar w:fldCharType="begin"/>
      </w:r>
      <w:r>
        <w:instrText xml:space="preserve"> HYPERLINK "https://login.consultant.ru/link/?req=doc&amp;base=LAW&amp;n=465999" \h </w:instrText>
      </w:r>
      <w:r>
        <w:fldChar w:fldCharType="separate"/>
      </w:r>
      <w:r>
        <w:rPr>
          <w:color w:val="0000FF"/>
          <w:sz w:val="20"/>
        </w:rPr>
        <w:t>законом</w:t>
      </w:r>
      <w:r>
        <w:rPr>
          <w:color w:val="0000FF"/>
          <w:sz w:val="20"/>
        </w:rPr>
        <w:fldChar w:fldCharType="end"/>
      </w:r>
      <w:r>
        <w:rPr>
          <w:sz w:val="20"/>
        </w:rPr>
        <w:t xml:space="preserve"> "О контроле за деятельностью лиц, находящихся под иностранным влиянием".</w:t>
      </w:r>
    </w:p>
    <w:p w14:paraId="194097CF">
      <w:pPr>
        <w:pStyle w:val="5"/>
        <w:spacing w:before="200"/>
        <w:ind w:firstLine="540"/>
        <w:jc w:val="both"/>
      </w:pPr>
      <w:bookmarkStart w:id="3" w:name="P69"/>
      <w:bookmarkEnd w:id="3"/>
      <w:r>
        <w:rPr>
          <w:sz w:val="20"/>
        </w:rPr>
        <w:t xml:space="preserve">2.2. Порядок и сроки проведения проверки на соответствие требованиям, установленным </w:t>
      </w:r>
      <w:r>
        <w:fldChar w:fldCharType="begin"/>
      </w:r>
      <w:r>
        <w:instrText xml:space="preserve"> HYPERLINK \l "P63" \h </w:instrText>
      </w:r>
      <w:r>
        <w:fldChar w:fldCharType="separate"/>
      </w:r>
      <w:r>
        <w:rPr>
          <w:color w:val="0000FF"/>
          <w:sz w:val="20"/>
        </w:rPr>
        <w:t>пунктом 2.1</w:t>
      </w:r>
      <w:r>
        <w:rPr>
          <w:color w:val="0000FF"/>
          <w:sz w:val="20"/>
        </w:rPr>
        <w:fldChar w:fldCharType="end"/>
      </w:r>
      <w:r>
        <w:rPr>
          <w:sz w:val="20"/>
        </w:rPr>
        <w:t xml:space="preserve"> Порядка.</w:t>
      </w:r>
    </w:p>
    <w:p w14:paraId="3695E97B">
      <w:pPr>
        <w:pStyle w:val="5"/>
        <w:spacing w:before="200"/>
        <w:ind w:firstLine="540"/>
        <w:jc w:val="both"/>
      </w:pPr>
      <w:r>
        <w:rPr>
          <w:sz w:val="20"/>
        </w:rPr>
        <w:t xml:space="preserve">В целях проведения проверки получателя субсидии на соответствие требованиям, установленным </w:t>
      </w:r>
      <w:r>
        <w:fldChar w:fldCharType="begin"/>
      </w:r>
      <w:r>
        <w:instrText xml:space="preserve"> HYPERLINK \l "P63" \h </w:instrText>
      </w:r>
      <w:r>
        <w:fldChar w:fldCharType="separate"/>
      </w:r>
      <w:r>
        <w:rPr>
          <w:color w:val="0000FF"/>
          <w:sz w:val="20"/>
        </w:rPr>
        <w:t>пунктом 2.1</w:t>
      </w:r>
      <w:r>
        <w:rPr>
          <w:color w:val="0000FF"/>
          <w:sz w:val="20"/>
        </w:rPr>
        <w:fldChar w:fldCharType="end"/>
      </w:r>
      <w:r>
        <w:rPr>
          <w:sz w:val="20"/>
        </w:rPr>
        <w:t xml:space="preserve"> Порядка, главный распорядитель бюджетных средств в лице отдела в течение 1 (одного) рабочего дня с даты регистрации заявления о предоставлении субсидии запрашивает:</w:t>
      </w:r>
    </w:p>
    <w:p w14:paraId="36B49AFA">
      <w:pPr>
        <w:pStyle w:val="5"/>
        <w:spacing w:before="200"/>
        <w:ind w:firstLine="540"/>
        <w:jc w:val="both"/>
      </w:pPr>
      <w:r>
        <w:rPr>
          <w:sz w:val="20"/>
        </w:rPr>
        <w:t>выписку из Единого государственного реестра юридических лиц (на официальном сайте Федеральной налоговой службы Российской Федерации);</w:t>
      </w:r>
    </w:p>
    <w:p w14:paraId="00F670D3">
      <w:pPr>
        <w:pStyle w:val="5"/>
        <w:spacing w:before="200"/>
        <w:ind w:firstLine="540"/>
        <w:jc w:val="both"/>
      </w:pPr>
      <w:r>
        <w:rPr>
          <w:sz w:val="20"/>
        </w:rPr>
        <w:t>сведения из Перечня организаций и физических лиц, в отношении которых имеются сведения об их причастности к экстремистской деятельности или терроризму (на официальном сайте Федеральной службы по финансовому мониторингу по ссылке https://www.fedsfm.ru/documents/terr-list);</w:t>
      </w:r>
    </w:p>
    <w:p w14:paraId="3C3786D5">
      <w:pPr>
        <w:pStyle w:val="5"/>
        <w:spacing w:before="200"/>
        <w:ind w:firstLine="540"/>
        <w:jc w:val="both"/>
      </w:pPr>
      <w:r>
        <w:rPr>
          <w:sz w:val="20"/>
        </w:rPr>
        <w:t>сведения из Перечня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(на официальном сайте Федеральной службы по финансовому мониторингу по ссылке https://www.fedsfm.ru/documents/omu-or-terrorists-catalog-all);</w:t>
      </w:r>
    </w:p>
    <w:p w14:paraId="7641A00C">
      <w:pPr>
        <w:pStyle w:val="5"/>
        <w:spacing w:before="200"/>
        <w:ind w:firstLine="540"/>
        <w:jc w:val="both"/>
      </w:pPr>
      <w:r>
        <w:rPr>
          <w:sz w:val="20"/>
        </w:rPr>
        <w:t xml:space="preserve">сведения о получении (неполучении) средств из бюджета Белоярского района на основании иных муниципальных правовых актов на цели, установленные </w:t>
      </w:r>
      <w:r>
        <w:fldChar w:fldCharType="begin"/>
      </w:r>
      <w:r>
        <w:instrText xml:space="preserve"> HYPERLINK \l "P53" \h </w:instrText>
      </w:r>
      <w:r>
        <w:fldChar w:fldCharType="separate"/>
      </w:r>
      <w:r>
        <w:rPr>
          <w:color w:val="0000FF"/>
          <w:sz w:val="20"/>
        </w:rPr>
        <w:t>пунктом 1.3</w:t>
      </w:r>
      <w:r>
        <w:rPr>
          <w:color w:val="0000FF"/>
          <w:sz w:val="20"/>
        </w:rPr>
        <w:fldChar w:fldCharType="end"/>
      </w:r>
      <w:r>
        <w:rPr>
          <w:sz w:val="20"/>
        </w:rPr>
        <w:t xml:space="preserve"> Порядка (сведения предоставляются отделом по учету и контролю за расходованием финансовых средств администрации Белоярского района в течение 3 (трех) рабочих дней со дня поступления запроса);</w:t>
      </w:r>
    </w:p>
    <w:p w14:paraId="552E79EE">
      <w:pPr>
        <w:pStyle w:val="5"/>
        <w:spacing w:before="200"/>
        <w:ind w:firstLine="540"/>
        <w:jc w:val="both"/>
      </w:pPr>
      <w:r>
        <w:rPr>
          <w:sz w:val="20"/>
        </w:rPr>
        <w:t>сведения из Реестра иностранных агентов (на официальном сайте Министерства юстиции Российской Федерации по ссылке https://minjust.gov.ru/ru/activity/directions/998/).</w:t>
      </w:r>
    </w:p>
    <w:p w14:paraId="31AC660E">
      <w:pPr>
        <w:pStyle w:val="5"/>
        <w:spacing w:before="200"/>
        <w:ind w:firstLine="540"/>
        <w:jc w:val="both"/>
      </w:pPr>
      <w:bookmarkStart w:id="4" w:name="P76"/>
      <w:bookmarkEnd w:id="4"/>
      <w:r>
        <w:rPr>
          <w:sz w:val="20"/>
        </w:rPr>
        <w:t>2.3. Перечень документов и сроки их предоставления получателем субсидии, требования к таким документам.</w:t>
      </w:r>
    </w:p>
    <w:p w14:paraId="29105E5B">
      <w:pPr>
        <w:pStyle w:val="5"/>
        <w:spacing w:before="200"/>
        <w:ind w:firstLine="540"/>
        <w:jc w:val="both"/>
      </w:pPr>
      <w:r>
        <w:rPr>
          <w:sz w:val="20"/>
        </w:rPr>
        <w:t>Получатель субсидии при наличии лимитов бюджетных обязательств на предоставление субсидии представляет в срок до 25 числа месяца следующие документы:</w:t>
      </w:r>
    </w:p>
    <w:p w14:paraId="1024DC16">
      <w:pPr>
        <w:pStyle w:val="5"/>
        <w:spacing w:before="200"/>
        <w:ind w:firstLine="540"/>
        <w:jc w:val="both"/>
      </w:pPr>
      <w:r>
        <w:rPr>
          <w:sz w:val="20"/>
        </w:rPr>
        <w:t xml:space="preserve">- </w:t>
      </w:r>
      <w:r>
        <w:fldChar w:fldCharType="begin"/>
      </w:r>
      <w:r>
        <w:instrText xml:space="preserve"> HYPERLINK \l "P188" \h </w:instrText>
      </w:r>
      <w:r>
        <w:fldChar w:fldCharType="separate"/>
      </w:r>
      <w:r>
        <w:rPr>
          <w:color w:val="0000FF"/>
          <w:sz w:val="20"/>
        </w:rPr>
        <w:t>заявление</w:t>
      </w:r>
      <w:r>
        <w:rPr>
          <w:color w:val="0000FF"/>
          <w:sz w:val="20"/>
        </w:rPr>
        <w:fldChar w:fldCharType="end"/>
      </w:r>
      <w:r>
        <w:rPr>
          <w:sz w:val="20"/>
        </w:rPr>
        <w:t xml:space="preserve"> о предоставлении субсидии по форме согласно приложению 1 к Порядку;</w:t>
      </w:r>
    </w:p>
    <w:p w14:paraId="6DFDF19C">
      <w:pPr>
        <w:pStyle w:val="5"/>
        <w:spacing w:before="200"/>
        <w:ind w:firstLine="540"/>
        <w:jc w:val="both"/>
      </w:pPr>
      <w:r>
        <w:rPr>
          <w:sz w:val="20"/>
        </w:rPr>
        <w:t xml:space="preserve">- </w:t>
      </w:r>
      <w:r>
        <w:fldChar w:fldCharType="begin"/>
      </w:r>
      <w:r>
        <w:instrText xml:space="preserve"> HYPERLINK \l "P275" \h </w:instrText>
      </w:r>
      <w:r>
        <w:fldChar w:fldCharType="separate"/>
      </w:r>
      <w:r>
        <w:rPr>
          <w:color w:val="0000FF"/>
          <w:sz w:val="20"/>
        </w:rPr>
        <w:t>справку-расчет</w:t>
      </w:r>
      <w:r>
        <w:rPr>
          <w:color w:val="0000FF"/>
          <w:sz w:val="20"/>
        </w:rPr>
        <w:fldChar w:fldCharType="end"/>
      </w:r>
      <w:r>
        <w:rPr>
          <w:sz w:val="20"/>
        </w:rPr>
        <w:t xml:space="preserve"> предоставления субсидии по форме согласно приложению 2 к Порядку;</w:t>
      </w:r>
    </w:p>
    <w:p w14:paraId="33401CCA">
      <w:pPr>
        <w:pStyle w:val="5"/>
        <w:spacing w:before="200"/>
        <w:ind w:firstLine="540"/>
        <w:jc w:val="both"/>
      </w:pPr>
      <w:r>
        <w:rPr>
          <w:sz w:val="20"/>
        </w:rPr>
        <w:t>- реквизиты расчетного или корреспондентского счета, открытые получателю субсидии в учреждениях Центрального банка Российской Федерации или кредитных организациях.</w:t>
      </w:r>
    </w:p>
    <w:p w14:paraId="74EF38C6">
      <w:pPr>
        <w:pStyle w:val="5"/>
        <w:spacing w:before="200"/>
        <w:ind w:firstLine="540"/>
        <w:jc w:val="both"/>
      </w:pPr>
      <w:r>
        <w:rPr>
          <w:sz w:val="20"/>
        </w:rPr>
        <w:t xml:space="preserve">2.4. Документы, указанные в </w:t>
      </w:r>
      <w:r>
        <w:fldChar w:fldCharType="begin"/>
      </w:r>
      <w:r>
        <w:instrText xml:space="preserve"> HYPERLINK \l "P76" \h </w:instrText>
      </w:r>
      <w:r>
        <w:fldChar w:fldCharType="separate"/>
      </w:r>
      <w:r>
        <w:rPr>
          <w:color w:val="0000FF"/>
          <w:sz w:val="20"/>
        </w:rPr>
        <w:t>пункте 2.3</w:t>
      </w:r>
      <w:r>
        <w:rPr>
          <w:color w:val="0000FF"/>
          <w:sz w:val="20"/>
        </w:rPr>
        <w:fldChar w:fldCharType="end"/>
      </w:r>
      <w:r>
        <w:rPr>
          <w:sz w:val="20"/>
        </w:rPr>
        <w:t xml:space="preserve"> Порядка, представляются в отдел Комитета по финансам, расположенного по адресу: 628162, Ханты-Мансийский автономный округ - Югра, г. Белоярский, ул. Центральная, д. 9, этаж 4 одним из следующих способов:</w:t>
      </w:r>
    </w:p>
    <w:p w14:paraId="1344A58A">
      <w:pPr>
        <w:pStyle w:val="5"/>
        <w:spacing w:before="200"/>
        <w:ind w:firstLine="540"/>
        <w:jc w:val="both"/>
      </w:pPr>
      <w:r>
        <w:rPr>
          <w:sz w:val="20"/>
        </w:rPr>
        <w:t>- сформированными в один прошнурованный и пронумерованный комплект непосредственно или почтовым отправлением. Наименования, номера и даты всех документов, количество листов в них вносятся в опись;</w:t>
      </w:r>
    </w:p>
    <w:p w14:paraId="49DBFADC">
      <w:pPr>
        <w:pStyle w:val="5"/>
        <w:spacing w:before="200"/>
        <w:ind w:firstLine="540"/>
        <w:jc w:val="both"/>
      </w:pPr>
      <w:r>
        <w:rPr>
          <w:sz w:val="20"/>
        </w:rPr>
        <w:t>- в электронной форме: в форме электронных образов документов в формате PDF, посредством электронной почты на один из электронных адресов отдела, указанных на официальном сайте органов местного самоуправления Белоярского района, с последующим предоставлением документов на бумажном носителе, сформированными в прошнурованный и пронумерованный комплект, не позднее 5 (пяти) рабочих дней после подачи документов в электронной форме.</w:t>
      </w:r>
    </w:p>
    <w:p w14:paraId="077362E7">
      <w:pPr>
        <w:pStyle w:val="5"/>
        <w:spacing w:before="200"/>
        <w:ind w:firstLine="540"/>
        <w:jc w:val="both"/>
      </w:pPr>
      <w:r>
        <w:rPr>
          <w:sz w:val="20"/>
        </w:rPr>
        <w:t>Регистрация заявления о предоставлении субсидии осуществляется в системе электронного документооборота администрации Белоярского района в день его поступления.</w:t>
      </w:r>
    </w:p>
    <w:p w14:paraId="294524A6">
      <w:pPr>
        <w:pStyle w:val="5"/>
        <w:spacing w:before="200"/>
        <w:ind w:firstLine="540"/>
        <w:jc w:val="both"/>
      </w:pPr>
      <w:r>
        <w:rPr>
          <w:sz w:val="20"/>
        </w:rPr>
        <w:t xml:space="preserve">2.5. Комитет по финансам в течение 10 (десяти) рабочих дней после получения сведений, документов, указанных в </w:t>
      </w:r>
      <w:r>
        <w:fldChar w:fldCharType="begin"/>
      </w:r>
      <w:r>
        <w:instrText xml:space="preserve"> HYPERLINK \l "P69" \h </w:instrText>
      </w:r>
      <w:r>
        <w:fldChar w:fldCharType="separate"/>
      </w:r>
      <w:r>
        <w:rPr>
          <w:color w:val="0000FF"/>
          <w:sz w:val="20"/>
        </w:rPr>
        <w:t>пунктах 2.2</w:t>
      </w:r>
      <w:r>
        <w:rPr>
          <w:color w:val="0000FF"/>
          <w:sz w:val="20"/>
        </w:rPr>
        <w:fldChar w:fldCharType="end"/>
      </w:r>
      <w:r>
        <w:rPr>
          <w:sz w:val="20"/>
        </w:rPr>
        <w:t xml:space="preserve"> и </w:t>
      </w:r>
      <w:r>
        <w:fldChar w:fldCharType="begin"/>
      </w:r>
      <w:r>
        <w:instrText xml:space="preserve"> HYPERLINK \l "P76" \h </w:instrText>
      </w:r>
      <w:r>
        <w:fldChar w:fldCharType="separate"/>
      </w:r>
      <w:r>
        <w:rPr>
          <w:color w:val="0000FF"/>
          <w:sz w:val="20"/>
        </w:rPr>
        <w:t>2.3</w:t>
      </w:r>
      <w:r>
        <w:rPr>
          <w:color w:val="0000FF"/>
          <w:sz w:val="20"/>
        </w:rPr>
        <w:fldChar w:fldCharType="end"/>
      </w:r>
      <w:r>
        <w:rPr>
          <w:sz w:val="20"/>
        </w:rPr>
        <w:t xml:space="preserve"> Порядка и регистрации заявления о предоставлении субсидии рассматривает документы, проверяет расчет субсидии и принимает решение о соответствии или несоответствии получателя субсидии и представленных им документов требованиям к получателям субсидии, установленным Порядком.</w:t>
      </w:r>
    </w:p>
    <w:p w14:paraId="2BB815DA">
      <w:pPr>
        <w:pStyle w:val="5"/>
        <w:spacing w:before="200"/>
        <w:ind w:firstLine="540"/>
        <w:jc w:val="both"/>
      </w:pPr>
      <w:r>
        <w:rPr>
          <w:sz w:val="20"/>
        </w:rPr>
        <w:t xml:space="preserve">В случае отсутствия оснований для отказа в предоставлении субсидии, указанных в </w:t>
      </w:r>
      <w:r>
        <w:fldChar w:fldCharType="begin"/>
      </w:r>
      <w:r>
        <w:instrText xml:space="preserve"> HYPERLINK \l "P90" \h </w:instrText>
      </w:r>
      <w:r>
        <w:fldChar w:fldCharType="separate"/>
      </w:r>
      <w:r>
        <w:rPr>
          <w:color w:val="0000FF"/>
          <w:sz w:val="20"/>
        </w:rPr>
        <w:t>пункте 2.7</w:t>
      </w:r>
      <w:r>
        <w:rPr>
          <w:color w:val="0000FF"/>
          <w:sz w:val="20"/>
        </w:rPr>
        <w:fldChar w:fldCharType="end"/>
      </w:r>
      <w:r>
        <w:rPr>
          <w:sz w:val="20"/>
        </w:rPr>
        <w:t xml:space="preserve"> Порядка, отдел в течение 5 (пяти) рабочих дней со дня принятия решения направляет нарочным (курьерской доставкой) или заказным почтовым отправлением на юридический адрес, указанный в едином государственном реестре юридических лиц (ЕГРЮЛ), получателю субсидии проект соглашения для его подписания.</w:t>
      </w:r>
    </w:p>
    <w:p w14:paraId="321D9BD7">
      <w:pPr>
        <w:pStyle w:val="5"/>
        <w:spacing w:before="200"/>
        <w:ind w:firstLine="540"/>
        <w:jc w:val="both"/>
      </w:pPr>
      <w:r>
        <w:rPr>
          <w:sz w:val="20"/>
        </w:rPr>
        <w:t xml:space="preserve">При наличии оснований, указанных в </w:t>
      </w:r>
      <w:r>
        <w:fldChar w:fldCharType="begin"/>
      </w:r>
      <w:r>
        <w:instrText xml:space="preserve"> HYPERLINK \l "P90" \h </w:instrText>
      </w:r>
      <w:r>
        <w:fldChar w:fldCharType="separate"/>
      </w:r>
      <w:r>
        <w:rPr>
          <w:color w:val="0000FF"/>
          <w:sz w:val="20"/>
        </w:rPr>
        <w:t>пункте 2.7</w:t>
      </w:r>
      <w:r>
        <w:rPr>
          <w:color w:val="0000FF"/>
          <w:sz w:val="20"/>
        </w:rPr>
        <w:fldChar w:fldCharType="end"/>
      </w:r>
      <w:r>
        <w:rPr>
          <w:sz w:val="20"/>
        </w:rPr>
        <w:t xml:space="preserve"> Порядка, отдел в течение 3 (трех) рабочих дней со дня принятия решения направляет нарочным (курьерской доставкой) или заказным почтовым отправлением на юридический адрес, указанный в едином государственном реестре юридических лиц (ЕГРЮЛ), получателю субсидии уведомление об отказе в предоставлении субсидии с указанием причин отказа.</w:t>
      </w:r>
    </w:p>
    <w:p w14:paraId="41ED753F">
      <w:pPr>
        <w:pStyle w:val="5"/>
        <w:spacing w:before="200"/>
        <w:ind w:firstLine="540"/>
        <w:jc w:val="both"/>
      </w:pPr>
      <w:r>
        <w:rPr>
          <w:sz w:val="20"/>
        </w:rPr>
        <w:t>2.6. Получатель субсидии в течение 3 (трех) рабочих дней с даты получения проекта соглашения подписывает и представляет его в Комитет по финансам лично. Комитет по финансам регистрирует соглашение и вручает 1 экземпляр получателю субсидии.</w:t>
      </w:r>
    </w:p>
    <w:p w14:paraId="0CFB4310">
      <w:pPr>
        <w:pStyle w:val="5"/>
        <w:spacing w:before="200"/>
        <w:ind w:firstLine="540"/>
        <w:jc w:val="both"/>
      </w:pPr>
      <w:r>
        <w:rPr>
          <w:sz w:val="20"/>
        </w:rPr>
        <w:t>Получатель субсидии, не представивший в администрацию Белоярского района подписанный проект соглашения в указанный срок, считается отказавшимся от получения субсидии.</w:t>
      </w:r>
    </w:p>
    <w:p w14:paraId="77C1C7EC">
      <w:pPr>
        <w:pStyle w:val="5"/>
        <w:spacing w:before="200"/>
        <w:ind w:firstLine="540"/>
        <w:jc w:val="both"/>
      </w:pPr>
      <w:bookmarkStart w:id="5" w:name="P90"/>
      <w:bookmarkEnd w:id="5"/>
      <w:r>
        <w:rPr>
          <w:sz w:val="20"/>
        </w:rPr>
        <w:t>2.7. Основаниями для отказа в заключении соглашения и предоставлении субсидии являются:</w:t>
      </w:r>
    </w:p>
    <w:p w14:paraId="3E36E658">
      <w:pPr>
        <w:pStyle w:val="5"/>
        <w:spacing w:before="200"/>
        <w:ind w:firstLine="540"/>
        <w:jc w:val="both"/>
      </w:pPr>
      <w:r>
        <w:rPr>
          <w:sz w:val="20"/>
        </w:rPr>
        <w:t>- подписание проекта соглашения ненадлежащим лицом (не являющимся руководителем получателя субсидии и не имеющим доверенность на право подписи финансовых документов (договоров, соглашений) от имени получателя субсидии);</w:t>
      </w:r>
    </w:p>
    <w:p w14:paraId="47B1AE69">
      <w:pPr>
        <w:pStyle w:val="5"/>
        <w:spacing w:before="200"/>
        <w:ind w:firstLine="540"/>
        <w:jc w:val="both"/>
      </w:pPr>
      <w:r>
        <w:rPr>
          <w:sz w:val="20"/>
        </w:rPr>
        <w:t>- несоответствие представленных получателем субсидии документов требованиям, определенным Порядком, или непредставление (представление не в полном объеме) указанных документов;</w:t>
      </w:r>
    </w:p>
    <w:p w14:paraId="4582D95F">
      <w:pPr>
        <w:pStyle w:val="5"/>
        <w:spacing w:before="200"/>
        <w:ind w:firstLine="540"/>
        <w:jc w:val="both"/>
      </w:pPr>
      <w:r>
        <w:rPr>
          <w:sz w:val="20"/>
        </w:rPr>
        <w:t>- установление факта недостоверности представленной получателем субсидии информации;</w:t>
      </w:r>
    </w:p>
    <w:p w14:paraId="532D552F">
      <w:pPr>
        <w:pStyle w:val="5"/>
        <w:spacing w:before="200"/>
        <w:ind w:firstLine="540"/>
        <w:jc w:val="both"/>
      </w:pPr>
      <w:r>
        <w:rPr>
          <w:sz w:val="20"/>
        </w:rPr>
        <w:t>- отсутствие лимитов бюджетных обязательств на предоставление субсидии;</w:t>
      </w:r>
    </w:p>
    <w:p w14:paraId="413F2C6D">
      <w:pPr>
        <w:pStyle w:val="5"/>
        <w:spacing w:before="200"/>
        <w:ind w:firstLine="540"/>
        <w:jc w:val="both"/>
      </w:pPr>
      <w:r>
        <w:rPr>
          <w:sz w:val="20"/>
        </w:rPr>
        <w:t>- несоответствие получателя субсидии требованиям к получателям субсидии, установленным Порядком;</w:t>
      </w:r>
    </w:p>
    <w:p w14:paraId="31A3C260">
      <w:pPr>
        <w:pStyle w:val="5"/>
        <w:spacing w:before="200"/>
        <w:ind w:firstLine="540"/>
        <w:jc w:val="both"/>
      </w:pPr>
      <w:r>
        <w:rPr>
          <w:sz w:val="20"/>
        </w:rPr>
        <w:t>- добровольный письменный отказ получателя субсидии от заключения соглашения.</w:t>
      </w:r>
    </w:p>
    <w:p w14:paraId="584A5ED7">
      <w:pPr>
        <w:pStyle w:val="5"/>
        <w:spacing w:before="200"/>
        <w:ind w:firstLine="540"/>
        <w:jc w:val="both"/>
      </w:pPr>
      <w:r>
        <w:rPr>
          <w:sz w:val="20"/>
        </w:rPr>
        <w:t>2.8. Условия и порядок заключения между главным распорядителем бюджетных средств и получателем субсидии соглашения, дополнительного соглашения к соглашению.</w:t>
      </w:r>
    </w:p>
    <w:p w14:paraId="0C788781">
      <w:pPr>
        <w:pStyle w:val="5"/>
        <w:spacing w:before="200"/>
        <w:ind w:firstLine="540"/>
        <w:jc w:val="both"/>
      </w:pPr>
      <w:r>
        <w:rPr>
          <w:sz w:val="20"/>
        </w:rPr>
        <w:t>2.8.1. Предоставление субсидии осуществляется на основании соглашения.</w:t>
      </w:r>
    </w:p>
    <w:p w14:paraId="7E33C28A">
      <w:pPr>
        <w:pStyle w:val="5"/>
        <w:spacing w:before="200"/>
        <w:ind w:firstLine="540"/>
        <w:jc w:val="both"/>
      </w:pPr>
      <w:r>
        <w:rPr>
          <w:sz w:val="20"/>
        </w:rPr>
        <w:t>2.8.2. Соглашение, дополнительные соглашения в том числе дополнительное соглашение о расторжении соглашения, заключаются в соответствии с типовой формой, установленной Комитетом по финансам.</w:t>
      </w:r>
    </w:p>
    <w:p w14:paraId="31C50ACA">
      <w:pPr>
        <w:pStyle w:val="5"/>
        <w:spacing w:before="200"/>
        <w:ind w:firstLine="540"/>
        <w:jc w:val="both"/>
      </w:pPr>
      <w:r>
        <w:rPr>
          <w:sz w:val="20"/>
        </w:rPr>
        <w:t>2.8.3. В соглашении предусматриваются следующие положения:</w:t>
      </w:r>
    </w:p>
    <w:p w14:paraId="65EBA2E7">
      <w:pPr>
        <w:pStyle w:val="5"/>
        <w:spacing w:before="200"/>
        <w:ind w:firstLine="540"/>
        <w:jc w:val="both"/>
      </w:pPr>
      <w:r>
        <w:rPr>
          <w:sz w:val="20"/>
        </w:rPr>
        <w:t>- цели, условия, направления расходов, источником финансового обеспечения которых является субсидия, размер, сроки ее предоставления, счета, на которые перечисляется субсидия, порядок ее возврата в случае неиспользования на цели, установленные соглашением, недостижения значений результатов предоставления субсидии, а также нарушения условий, установленных соглашением, значения показателей, необходимых для достижения результатов предоставления субсидии;</w:t>
      </w:r>
    </w:p>
    <w:p w14:paraId="6032EACF">
      <w:pPr>
        <w:pStyle w:val="5"/>
        <w:spacing w:before="200"/>
        <w:ind w:firstLine="540"/>
        <w:jc w:val="both"/>
      </w:pPr>
      <w:r>
        <w:rPr>
          <w:sz w:val="20"/>
        </w:rPr>
        <w:t>- требование о включении в соглашение 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условия о согласовании новых условий соглашения или о расторжении соглашения при недостижении согласия по новым условиям;</w:t>
      </w:r>
    </w:p>
    <w:p w14:paraId="7F390105">
      <w:pPr>
        <w:pStyle w:val="5"/>
        <w:spacing w:before="200"/>
        <w:ind w:firstLine="540"/>
        <w:jc w:val="both"/>
      </w:pPr>
      <w:r>
        <w:rPr>
          <w:sz w:val="20"/>
        </w:rPr>
        <w:t>-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4E8E8935">
      <w:pPr>
        <w:pStyle w:val="5"/>
        <w:spacing w:before="200"/>
        <w:ind w:firstLine="540"/>
        <w:jc w:val="both"/>
      </w:pPr>
      <w:r>
        <w:rPr>
          <w:sz w:val="20"/>
        </w:rPr>
        <w:t>-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14:paraId="07EDA460">
      <w:pPr>
        <w:pStyle w:val="5"/>
        <w:spacing w:before="200"/>
        <w:ind w:firstLine="540"/>
        <w:jc w:val="both"/>
      </w:pPr>
      <w:r>
        <w:rPr>
          <w:sz w:val="20"/>
        </w:rPr>
        <w:t xml:space="preserve">- условие о согласовании новых условий соглашения или о расторжении соглашения при недостижении согласия по новым условиям в случае уменьшения Комитету по финансам, как получателю бюджетных средств, ранее доведенных лимитов бюджетных обязательств, указанных в </w:t>
      </w:r>
      <w:r>
        <w:fldChar w:fldCharType="begin"/>
      </w:r>
      <w:r>
        <w:instrText xml:space="preserve"> HYPERLINK \l "P117" \h </w:instrText>
      </w:r>
      <w:r>
        <w:fldChar w:fldCharType="separate"/>
      </w:r>
      <w:r>
        <w:rPr>
          <w:color w:val="0000FF"/>
          <w:sz w:val="20"/>
        </w:rPr>
        <w:t>пункте 2.13</w:t>
      </w:r>
      <w:r>
        <w:rPr>
          <w:color w:val="0000FF"/>
          <w:sz w:val="20"/>
        </w:rPr>
        <w:fldChar w:fldCharType="end"/>
      </w:r>
      <w:r>
        <w:rPr>
          <w:sz w:val="20"/>
        </w:rPr>
        <w:t xml:space="preserve"> Порядка, приводящего к невозможности предоставления субсидии в размере, определенном в соглашении;</w:t>
      </w:r>
    </w:p>
    <w:p w14:paraId="0015E9A7">
      <w:pPr>
        <w:pStyle w:val="5"/>
        <w:spacing w:before="200"/>
        <w:ind w:firstLine="540"/>
        <w:jc w:val="both"/>
      </w:pPr>
      <w:r>
        <w:rPr>
          <w:sz w:val="20"/>
        </w:rPr>
        <w:t>- запрет приобретения получателем субсидии - юридическим лицом, а также иными юридическими лицами, получающими средства на основании договоров, заключенных с получателем субсидии, за счет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указанных средств иных операций, определенных Порядком;</w:t>
      </w:r>
    </w:p>
    <w:p w14:paraId="4E72F41D">
      <w:pPr>
        <w:pStyle w:val="5"/>
        <w:spacing w:before="200"/>
        <w:ind w:firstLine="540"/>
        <w:jc w:val="both"/>
      </w:pPr>
      <w:r>
        <w:rPr>
          <w:sz w:val="20"/>
        </w:rPr>
        <w:t>- порядок, сроки и формы представления отчетности, документов, подтверждающих использование субсидии в соответствии с условиями соглашения, сроки и формы предоставления дополнительной отчетности;</w:t>
      </w:r>
    </w:p>
    <w:p w14:paraId="738CE9B4">
      <w:pPr>
        <w:pStyle w:val="5"/>
        <w:spacing w:before="200"/>
        <w:ind w:firstLine="540"/>
        <w:jc w:val="both"/>
      </w:pPr>
      <w:r>
        <w:rPr>
          <w:sz w:val="20"/>
        </w:rPr>
        <w:t>- порядок перечисления субсидии;</w:t>
      </w:r>
    </w:p>
    <w:p w14:paraId="5F3C89FA">
      <w:pPr>
        <w:pStyle w:val="5"/>
        <w:spacing w:before="200"/>
        <w:ind w:firstLine="540"/>
        <w:jc w:val="both"/>
      </w:pPr>
      <w:r>
        <w:rPr>
          <w:sz w:val="20"/>
        </w:rPr>
        <w:t>- условие о проведении Комитетом по финансам и органами муниципального финансового контроля Белоярского района в течение срока действия соглашения проверок соблюдения условий и порядка предоставления субсидии;</w:t>
      </w:r>
    </w:p>
    <w:p w14:paraId="238F33C4">
      <w:pPr>
        <w:pStyle w:val="5"/>
        <w:spacing w:before="200"/>
        <w:ind w:firstLine="540"/>
        <w:jc w:val="both"/>
      </w:pPr>
      <w:r>
        <w:rPr>
          <w:sz w:val="20"/>
        </w:rPr>
        <w:t xml:space="preserve">- согласие получателя субсидии, а также лиц, получающих средства на основании договоров, заключенных с получателем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Комитетом по финансам в отношении их проверок соблюдения порядка и условий предоставления субсидии, в том числе в части достижения результатов предоставления субсидии, а также проверок органами муниципального финансового контроля Белоярского района соблюдения получателем субсидии порядка и условий предоставления субсидии в соответствии со </w:t>
      </w:r>
      <w:r>
        <w:fldChar w:fldCharType="begin"/>
      </w:r>
      <w:r>
        <w:instrText xml:space="preserve"> HYPERLINK "https://login.consultant.ru/link/?req=doc&amp;base=LAW&amp;n=469774&amp;dst=3704" \h </w:instrText>
      </w:r>
      <w:r>
        <w:fldChar w:fldCharType="separate"/>
      </w:r>
      <w:r>
        <w:rPr>
          <w:color w:val="0000FF"/>
          <w:sz w:val="20"/>
        </w:rPr>
        <w:t>статьями 268.1</w:t>
      </w:r>
      <w:r>
        <w:rPr>
          <w:color w:val="0000FF"/>
          <w:sz w:val="20"/>
        </w:rPr>
        <w:fldChar w:fldCharType="end"/>
      </w:r>
      <w:r>
        <w:rPr>
          <w:sz w:val="20"/>
        </w:rPr>
        <w:t xml:space="preserve"> и </w:t>
      </w:r>
      <w:r>
        <w:fldChar w:fldCharType="begin"/>
      </w:r>
      <w:r>
        <w:instrText xml:space="preserve"> HYPERLINK "https://login.consultant.ru/link/?req=doc&amp;base=LAW&amp;n=469774&amp;dst=3722" \h </w:instrText>
      </w:r>
      <w:r>
        <w:fldChar w:fldCharType="separate"/>
      </w:r>
      <w:r>
        <w:rPr>
          <w:color w:val="0000FF"/>
          <w:sz w:val="20"/>
        </w:rPr>
        <w:t>269.2</w:t>
      </w:r>
      <w:r>
        <w:rPr>
          <w:color w:val="0000FF"/>
          <w:sz w:val="20"/>
        </w:rPr>
        <w:fldChar w:fldCharType="end"/>
      </w:r>
      <w:r>
        <w:rPr>
          <w:sz w:val="20"/>
        </w:rPr>
        <w:t xml:space="preserve"> Бюджетного кодекса Российской Федерации, с включением таких положений в договоры с лицами, получающими от получателя субсидии средства за счет субсидии;</w:t>
      </w:r>
    </w:p>
    <w:p w14:paraId="19C86F42">
      <w:pPr>
        <w:pStyle w:val="5"/>
        <w:spacing w:before="200"/>
        <w:ind w:firstLine="540"/>
        <w:jc w:val="both"/>
      </w:pPr>
      <w:r>
        <w:rPr>
          <w:sz w:val="20"/>
        </w:rPr>
        <w:t>- ответственность за несоблюдение условий соглашения.</w:t>
      </w:r>
    </w:p>
    <w:p w14:paraId="727A00F8">
      <w:pPr>
        <w:pStyle w:val="5"/>
        <w:spacing w:before="200"/>
        <w:ind w:firstLine="540"/>
        <w:jc w:val="both"/>
      </w:pPr>
      <w:r>
        <w:rPr>
          <w:sz w:val="20"/>
        </w:rPr>
        <w:t>2.9. Одновременно с заключением соглашения Комитет по финансам формирует и утверждает План мероприятий по достижению результатов предоставления субсидии (далее - План мероприятий), в котором отражаются контрольные точки по каждому результату предоставления субсидии, плановые значения результатов предоставления субсидии с указанием контрольных точек и плановых сроков их достижения.</w:t>
      </w:r>
    </w:p>
    <w:p w14:paraId="083DDA68">
      <w:pPr>
        <w:pStyle w:val="5"/>
        <w:spacing w:before="200"/>
        <w:ind w:firstLine="540"/>
        <w:jc w:val="both"/>
      </w:pPr>
      <w:bookmarkStart w:id="6" w:name="P113"/>
      <w:bookmarkEnd w:id="6"/>
      <w:r>
        <w:rPr>
          <w:sz w:val="20"/>
        </w:rPr>
        <w:t xml:space="preserve">2.10. Результатом предоставления субсидии является достижение целевых показателей предусмотренных </w:t>
      </w:r>
      <w:r>
        <w:fldChar w:fldCharType="begin"/>
      </w:r>
      <w:r>
        <w:instrText xml:space="preserve"> HYPERLINK "https://login.consultant.ru/link/?req=doc&amp;base=RLAW926&amp;n=313421&amp;dst=110904" \h </w:instrText>
      </w:r>
      <w:r>
        <w:fldChar w:fldCharType="separate"/>
      </w:r>
      <w:r>
        <w:rPr>
          <w:color w:val="0000FF"/>
          <w:sz w:val="20"/>
        </w:rPr>
        <w:t>подпрограммой 1</w:t>
      </w:r>
      <w:r>
        <w:rPr>
          <w:color w:val="0000FF"/>
          <w:sz w:val="20"/>
        </w:rPr>
        <w:fldChar w:fldCharType="end"/>
      </w:r>
      <w:r>
        <w:rPr>
          <w:sz w:val="20"/>
        </w:rPr>
        <w:t xml:space="preserve"> "Долгосрочное финансовое планирование и организация бюджетного процесса" муниципальной программы и проведение мероприятия, направленного на повышение финансовой грамотности населения на территории Белоярского района в 2024 году.</w:t>
      </w:r>
    </w:p>
    <w:p w14:paraId="7CA7B803">
      <w:pPr>
        <w:pStyle w:val="5"/>
        <w:spacing w:before="200"/>
        <w:ind w:firstLine="540"/>
        <w:jc w:val="both"/>
      </w:pPr>
      <w:r>
        <w:rPr>
          <w:sz w:val="20"/>
        </w:rPr>
        <w:t>Показателем достижения результата предоставления субсидии является количество проведенных мероприятий по повышению финансовой грамотности населения на территории Белоярского района в 2024 году.</w:t>
      </w:r>
    </w:p>
    <w:p w14:paraId="00B71D55">
      <w:pPr>
        <w:pStyle w:val="5"/>
        <w:spacing w:before="200"/>
        <w:ind w:firstLine="540"/>
        <w:jc w:val="both"/>
      </w:pPr>
      <w:r>
        <w:rPr>
          <w:sz w:val="20"/>
        </w:rPr>
        <w:t>2.11. Основанием для перечисления субсидии является распоряжение Комитета по финансам о перечислении субсидии, изданное в течение 5 (пяти) рабочих дней со дня заключения соглашения.</w:t>
      </w:r>
    </w:p>
    <w:p w14:paraId="50EB3101">
      <w:pPr>
        <w:pStyle w:val="5"/>
        <w:spacing w:before="200"/>
        <w:ind w:firstLine="540"/>
        <w:jc w:val="both"/>
      </w:pPr>
      <w:r>
        <w:rPr>
          <w:sz w:val="20"/>
        </w:rPr>
        <w:t>2.12. Перечисление субсидии осуществляется единовременно на расчетные или корреспондентские счета, открытые получателю субсидии в учреждениях Центрального банка Российской Федерации или кредитных организациях, в течение 10 (десяти) рабочих дней со дня издания распоряжения Комитета по финансам о перечислении субсидии, изданного в соответствии с заключенным соглашением.</w:t>
      </w:r>
    </w:p>
    <w:p w14:paraId="662780B5">
      <w:pPr>
        <w:pStyle w:val="5"/>
        <w:spacing w:before="200"/>
        <w:ind w:firstLine="540"/>
        <w:jc w:val="both"/>
      </w:pPr>
      <w:bookmarkStart w:id="7" w:name="P117"/>
      <w:bookmarkEnd w:id="7"/>
      <w:r>
        <w:rPr>
          <w:sz w:val="20"/>
        </w:rPr>
        <w:t>2.13. Субсидия предоставляется Получателю в пределах бюджетных ассигнований и утвержденных лимитов бюджетных обязательств, предусмотренных решением о бюджете. Размер субсидии составляет 218 400 (двести восемнадцать тысяч четыреста) рублей 00 копеек - 100% от объемов расходных обязательств, принятых в связи с проведением мероприятия, направленного на повышение финансовой грамотности населения на территории Белоярского района.</w:t>
      </w:r>
    </w:p>
    <w:p w14:paraId="6EA90E55">
      <w:pPr>
        <w:pStyle w:val="5"/>
        <w:spacing w:before="200"/>
        <w:ind w:firstLine="540"/>
        <w:jc w:val="both"/>
      </w:pPr>
      <w:r>
        <w:rPr>
          <w:sz w:val="20"/>
        </w:rPr>
        <w:t>2.14. Направление расходов, источником финансового обеспечения которых является субсидия: проведение мероприятий, направленных на повышение финансовой грамотности населения на территории Белоярского района.</w:t>
      </w:r>
    </w:p>
    <w:p w14:paraId="144F3D3D">
      <w:pPr>
        <w:pStyle w:val="5"/>
        <w:ind w:firstLine="540"/>
        <w:jc w:val="both"/>
      </w:pPr>
    </w:p>
    <w:p w14:paraId="00C82DD3">
      <w:pPr>
        <w:pStyle w:val="7"/>
        <w:jc w:val="center"/>
        <w:outlineLvl w:val="1"/>
      </w:pPr>
      <w:r>
        <w:rPr>
          <w:sz w:val="20"/>
        </w:rPr>
        <w:t>3. Требования к предоставлению отчетности</w:t>
      </w:r>
    </w:p>
    <w:p w14:paraId="608B6912">
      <w:pPr>
        <w:pStyle w:val="5"/>
        <w:jc w:val="center"/>
      </w:pPr>
    </w:p>
    <w:p w14:paraId="18DFD6A0">
      <w:pPr>
        <w:pStyle w:val="5"/>
        <w:ind w:firstLine="540"/>
        <w:jc w:val="both"/>
      </w:pPr>
      <w:r>
        <w:rPr>
          <w:sz w:val="20"/>
        </w:rPr>
        <w:t>3.1. Получатель субсидии не позднее 25 декабря текущего финансового года обеспечивает предоставление на бумажном носителе за подписью руководителя организации или лица, его замещающего, отчетов:</w:t>
      </w:r>
    </w:p>
    <w:p w14:paraId="5A3920AC">
      <w:pPr>
        <w:pStyle w:val="5"/>
        <w:spacing w:before="200"/>
        <w:ind w:firstLine="540"/>
        <w:jc w:val="both"/>
      </w:pPr>
      <w:r>
        <w:rPr>
          <w:sz w:val="20"/>
        </w:rPr>
        <w:t>- о расходах получателя субсидии, источником финансового обеспечения которых является субсидия, по форме, установленной соглашением в соответствии с типовой формой, утвержденной распоряжением Комитета по финансам от 27 декабря 2022 года N 56-р;</w:t>
      </w:r>
    </w:p>
    <w:p w14:paraId="10D97D5D">
      <w:pPr>
        <w:pStyle w:val="5"/>
        <w:spacing w:before="200"/>
        <w:ind w:firstLine="540"/>
        <w:jc w:val="both"/>
      </w:pPr>
      <w:r>
        <w:rPr>
          <w:sz w:val="20"/>
        </w:rPr>
        <w:t>- о достижении значений результатов предоставления субсидии, по форме, установленной соглашением в соответствии с типовой формой, утвержденной распоряжением Комитета по финансам от 27 декабря 2022 года N 56-р;</w:t>
      </w:r>
    </w:p>
    <w:p w14:paraId="7D6246AB">
      <w:pPr>
        <w:pStyle w:val="5"/>
        <w:spacing w:before="200"/>
        <w:ind w:firstLine="540"/>
        <w:jc w:val="both"/>
      </w:pPr>
      <w:r>
        <w:rPr>
          <w:sz w:val="20"/>
        </w:rPr>
        <w:t>- о реализации плана мероприятий по достижению результатов предоставления субсидии (контрольных точек), по форме, установленной соглашением в соответствии с типовой формой, утвержденной распоряжением Комитета по финансам от 27 декабря 2022 года N 56-р.</w:t>
      </w:r>
    </w:p>
    <w:p w14:paraId="3FEC2D8D">
      <w:pPr>
        <w:pStyle w:val="5"/>
        <w:spacing w:before="200"/>
        <w:ind w:firstLine="540"/>
        <w:jc w:val="both"/>
      </w:pPr>
      <w:r>
        <w:rPr>
          <w:sz w:val="20"/>
        </w:rPr>
        <w:t>Отчеты, предусмотренные Порядком, направляются нарочным (курьерской доставкой) или заказным почтовым отправлением на юридический адрес указанный в едином государственном реестре юридических лиц (ЕГРЮЛ).</w:t>
      </w:r>
    </w:p>
    <w:p w14:paraId="79924D6C">
      <w:pPr>
        <w:pStyle w:val="5"/>
        <w:spacing w:before="200"/>
        <w:ind w:firstLine="540"/>
        <w:jc w:val="both"/>
      </w:pPr>
      <w:r>
        <w:rPr>
          <w:sz w:val="20"/>
        </w:rPr>
        <w:t>Факт надлежащего получения документа подтверждается распиской Стороны в получении. Расписка должна содержать наименование документа и дату его получения, Ф.И.О., должность и подпись лица, получившего документ.</w:t>
      </w:r>
    </w:p>
    <w:p w14:paraId="5FC5A3A7">
      <w:pPr>
        <w:pStyle w:val="5"/>
        <w:spacing w:before="200"/>
        <w:ind w:firstLine="540"/>
        <w:jc w:val="both"/>
      </w:pPr>
      <w:r>
        <w:rPr>
          <w:sz w:val="20"/>
        </w:rPr>
        <w:t>3.2. К отчету об осуществлении расходов, источником финансового обеспечения которых является субсидия, прилагаются копии документов, подтверждающих исполнение расходных обязательств получателя субсидии, перечень которых определяется соглашением. Копии документов заверяются подписью руководителя или главного бухгалтера, с указанием должности, фамилии и инициалов, даты заверения, а также оттиском печати на каждом листе документа (документов).</w:t>
      </w:r>
    </w:p>
    <w:p w14:paraId="4FFEB6C4">
      <w:pPr>
        <w:pStyle w:val="5"/>
        <w:spacing w:before="200"/>
        <w:ind w:firstLine="540"/>
        <w:jc w:val="both"/>
      </w:pPr>
      <w:r>
        <w:rPr>
          <w:sz w:val="20"/>
        </w:rPr>
        <w:t>3.3. Порядок и сроки проверки и принятия главным распорядителем бюджетных средств отчетности, предоставленной получателем субсидии.</w:t>
      </w:r>
    </w:p>
    <w:p w14:paraId="32B9B959">
      <w:pPr>
        <w:pStyle w:val="5"/>
        <w:spacing w:before="200"/>
        <w:ind w:firstLine="540"/>
        <w:jc w:val="both"/>
      </w:pPr>
      <w:r>
        <w:rPr>
          <w:sz w:val="20"/>
        </w:rPr>
        <w:t>3.3.1. Комитет по финансам осуществляет проверку и принятие предоставленной получателем субсидии отчетности, в срок не позднее 15 (пятнадцати) рабочих дней со дня ее предоставления в следующем порядке:</w:t>
      </w:r>
    </w:p>
    <w:p w14:paraId="42AEE142">
      <w:pPr>
        <w:pStyle w:val="5"/>
        <w:spacing w:before="200"/>
        <w:ind w:firstLine="540"/>
        <w:jc w:val="both"/>
      </w:pPr>
      <w:r>
        <w:rPr>
          <w:sz w:val="20"/>
        </w:rPr>
        <w:t>- проверяет отчетность в части достижения значений результатов предоставления субсидии;</w:t>
      </w:r>
    </w:p>
    <w:p w14:paraId="697CDDAE">
      <w:pPr>
        <w:pStyle w:val="5"/>
        <w:spacing w:before="200"/>
        <w:ind w:firstLine="540"/>
        <w:jc w:val="both"/>
      </w:pPr>
      <w:r>
        <w:rPr>
          <w:sz w:val="20"/>
        </w:rPr>
        <w:t>- проверяет отчетность в части осуществления расходов, источником финансового обеспечения которых является субсидия;</w:t>
      </w:r>
    </w:p>
    <w:p w14:paraId="62532838">
      <w:pPr>
        <w:pStyle w:val="5"/>
        <w:spacing w:before="200"/>
        <w:ind w:firstLine="540"/>
        <w:jc w:val="both"/>
      </w:pPr>
      <w:r>
        <w:rPr>
          <w:sz w:val="20"/>
        </w:rPr>
        <w:t>- проверяет отчетность в части реализации плана мероприятий по достижению результатов предоставления субсидии.</w:t>
      </w:r>
    </w:p>
    <w:p w14:paraId="7873CBFB">
      <w:pPr>
        <w:pStyle w:val="5"/>
        <w:spacing w:before="200"/>
        <w:ind w:firstLine="540"/>
        <w:jc w:val="both"/>
      </w:pPr>
      <w:r>
        <w:rPr>
          <w:sz w:val="20"/>
        </w:rPr>
        <w:t>3.3.2. Получатель субсидии обязуется обеспечивать достижение результатов предоставления субсидии, несет ответственность за своевременность предоставления отчетности и достоверность информации в предоставленной отчетности и документах.</w:t>
      </w:r>
    </w:p>
    <w:p w14:paraId="79AA15A0">
      <w:pPr>
        <w:pStyle w:val="5"/>
        <w:spacing w:before="200"/>
        <w:ind w:firstLine="540"/>
        <w:jc w:val="both"/>
      </w:pPr>
      <w:r>
        <w:rPr>
          <w:sz w:val="20"/>
        </w:rPr>
        <w:t>3.3.3. Непредоставление или несвоевременное предоставление отчетности либо предоставление недостоверных данных является нарушением условий и порядка предоставления субсидии.</w:t>
      </w:r>
    </w:p>
    <w:p w14:paraId="604E399F">
      <w:pPr>
        <w:pStyle w:val="5"/>
        <w:spacing w:before="200"/>
        <w:ind w:firstLine="540"/>
        <w:jc w:val="both"/>
      </w:pPr>
      <w:r>
        <w:rPr>
          <w:sz w:val="20"/>
        </w:rPr>
        <w:t>3.3.4. 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бюджетных средств и органом муниципального финансового контроля, а также в случае недостижения значений результатов предоставления субсидии, субсидия не выплачивается, а выплаченные в счет субсидии суммы подлежат возврату в бюджет Белоярского района в соответствии с условиями Порядка.</w:t>
      </w:r>
    </w:p>
    <w:p w14:paraId="77CFC661">
      <w:pPr>
        <w:pStyle w:val="5"/>
        <w:spacing w:before="200"/>
        <w:ind w:firstLine="540"/>
        <w:jc w:val="both"/>
      </w:pPr>
      <w:r>
        <w:rPr>
          <w:sz w:val="20"/>
        </w:rPr>
        <w:t>3.3.5. Получатель субсидии несет персональную ответственность за несоблюдение условий и порядка предоставления субсидии, несвоевременность предоставления отчетов и прилагаемых к ним документов, недостоверность указанных в них сведений в соответствии с законодательством Российской Федерации.</w:t>
      </w:r>
    </w:p>
    <w:p w14:paraId="419E5BFB">
      <w:pPr>
        <w:pStyle w:val="5"/>
        <w:ind w:firstLine="540"/>
        <w:jc w:val="both"/>
      </w:pPr>
    </w:p>
    <w:p w14:paraId="26EA67D8">
      <w:pPr>
        <w:pStyle w:val="7"/>
        <w:jc w:val="center"/>
        <w:outlineLvl w:val="1"/>
      </w:pPr>
      <w:r>
        <w:rPr>
          <w:sz w:val="20"/>
        </w:rPr>
        <w:t>4. Требования к проведению мониторинга</w:t>
      </w:r>
    </w:p>
    <w:p w14:paraId="1E9FCEBF">
      <w:pPr>
        <w:pStyle w:val="7"/>
        <w:jc w:val="center"/>
      </w:pPr>
      <w:r>
        <w:rPr>
          <w:sz w:val="20"/>
        </w:rPr>
        <w:t>достижения результатов предоставления субсидии</w:t>
      </w:r>
    </w:p>
    <w:p w14:paraId="2F913ADE">
      <w:pPr>
        <w:pStyle w:val="5"/>
        <w:jc w:val="center"/>
      </w:pPr>
    </w:p>
    <w:p w14:paraId="128C8E95">
      <w:pPr>
        <w:pStyle w:val="5"/>
        <w:ind w:firstLine="540"/>
        <w:jc w:val="both"/>
      </w:pPr>
      <w:r>
        <w:rPr>
          <w:sz w:val="20"/>
        </w:rPr>
        <w:t>4.1. Комитет по финансам проводит мониторинг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установленным Министерством финансов Российской Федерации.</w:t>
      </w:r>
    </w:p>
    <w:p w14:paraId="30D0C382">
      <w:pPr>
        <w:pStyle w:val="5"/>
        <w:ind w:firstLine="540"/>
        <w:jc w:val="both"/>
      </w:pPr>
    </w:p>
    <w:p w14:paraId="7E9254BE">
      <w:pPr>
        <w:pStyle w:val="7"/>
        <w:jc w:val="center"/>
        <w:outlineLvl w:val="1"/>
      </w:pPr>
      <w:r>
        <w:rPr>
          <w:sz w:val="20"/>
        </w:rPr>
        <w:t>5. Контроль за соблюдением условий и порядка предоставления</w:t>
      </w:r>
    </w:p>
    <w:p w14:paraId="642D9650">
      <w:pPr>
        <w:pStyle w:val="7"/>
        <w:jc w:val="center"/>
      </w:pPr>
      <w:r>
        <w:rPr>
          <w:sz w:val="20"/>
        </w:rPr>
        <w:t>субсидии и ответственность за их нарушение</w:t>
      </w:r>
    </w:p>
    <w:p w14:paraId="6EF31FDF">
      <w:pPr>
        <w:pStyle w:val="5"/>
        <w:jc w:val="center"/>
      </w:pPr>
    </w:p>
    <w:p w14:paraId="742C8405">
      <w:pPr>
        <w:pStyle w:val="5"/>
        <w:ind w:firstLine="540"/>
        <w:jc w:val="both"/>
      </w:pPr>
      <w:r>
        <w:rPr>
          <w:sz w:val="20"/>
        </w:rPr>
        <w:t>5.1. Главный распорядитель бюджетных средств проводит проверку соблюдения получателем субсидии, лицами, получающими средства за счет субсидии на основании договоров, заключенных с получателем субсидии, условий и порядка предоставления субсидии, в том числе в части достижения результатов предоставления субсидии.</w:t>
      </w:r>
    </w:p>
    <w:p w14:paraId="601C6087">
      <w:pPr>
        <w:pStyle w:val="5"/>
        <w:spacing w:before="200"/>
        <w:ind w:firstLine="540"/>
        <w:jc w:val="both"/>
      </w:pPr>
      <w:r>
        <w:rPr>
          <w:sz w:val="20"/>
        </w:rPr>
        <w:t xml:space="preserve">5.2. Органы муниципального финансового контроля Белоярского района осуществляют проверки в соответствии со </w:t>
      </w:r>
      <w:r>
        <w:fldChar w:fldCharType="begin"/>
      </w:r>
      <w:r>
        <w:instrText xml:space="preserve"> HYPERLINK "https://login.consultant.ru/link/?req=doc&amp;base=LAW&amp;n=469774&amp;dst=3704" \h </w:instrText>
      </w:r>
      <w:r>
        <w:fldChar w:fldCharType="separate"/>
      </w:r>
      <w:r>
        <w:rPr>
          <w:color w:val="0000FF"/>
          <w:sz w:val="20"/>
        </w:rPr>
        <w:t>статьями 268.1</w:t>
      </w:r>
      <w:r>
        <w:rPr>
          <w:color w:val="0000FF"/>
          <w:sz w:val="20"/>
        </w:rPr>
        <w:fldChar w:fldCharType="end"/>
      </w:r>
      <w:r>
        <w:rPr>
          <w:sz w:val="20"/>
        </w:rPr>
        <w:t xml:space="preserve"> и </w:t>
      </w:r>
      <w:r>
        <w:fldChar w:fldCharType="begin"/>
      </w:r>
      <w:r>
        <w:instrText xml:space="preserve"> HYPERLINK "https://login.consultant.ru/link/?req=doc&amp;base=LAW&amp;n=469774&amp;dst=3722" \h </w:instrText>
      </w:r>
      <w:r>
        <w:fldChar w:fldCharType="separate"/>
      </w:r>
      <w:r>
        <w:rPr>
          <w:color w:val="0000FF"/>
          <w:sz w:val="20"/>
        </w:rPr>
        <w:t>269.2</w:t>
      </w:r>
      <w:r>
        <w:rPr>
          <w:color w:val="0000FF"/>
          <w:sz w:val="20"/>
        </w:rPr>
        <w:fldChar w:fldCharType="end"/>
      </w:r>
      <w:r>
        <w:rPr>
          <w:sz w:val="20"/>
        </w:rPr>
        <w:t xml:space="preserve"> Бюджетного кодекса Российской Федерации.</w:t>
      </w:r>
    </w:p>
    <w:p w14:paraId="34130EE9">
      <w:pPr>
        <w:pStyle w:val="5"/>
        <w:spacing w:before="200"/>
        <w:ind w:firstLine="540"/>
        <w:jc w:val="both"/>
      </w:pPr>
      <w:bookmarkStart w:id="8" w:name="P149"/>
      <w:bookmarkEnd w:id="8"/>
      <w:r>
        <w:rPr>
          <w:sz w:val="20"/>
        </w:rPr>
        <w:t>5.3. 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бюджетных средств и органом муниципального финансового контроля, а также в случае недостижения значений результатов предоставления субсидии, субсидия не выплачивается, а выплаченные в счет субсидий суммы подлежат возврату в бюджет Белоярского района.</w:t>
      </w:r>
    </w:p>
    <w:p w14:paraId="77A82DF0">
      <w:pPr>
        <w:pStyle w:val="5"/>
        <w:spacing w:before="200"/>
        <w:ind w:firstLine="540"/>
        <w:jc w:val="both"/>
      </w:pPr>
      <w:r>
        <w:rPr>
          <w:sz w:val="20"/>
        </w:rPr>
        <w:t xml:space="preserve">5.4. При возникновении случаев, указанных в </w:t>
      </w:r>
      <w:r>
        <w:fldChar w:fldCharType="begin"/>
      </w:r>
      <w:r>
        <w:instrText xml:space="preserve"> HYPERLINK \l "P149" \h </w:instrText>
      </w:r>
      <w:r>
        <w:fldChar w:fldCharType="separate"/>
      </w:r>
      <w:r>
        <w:rPr>
          <w:color w:val="0000FF"/>
          <w:sz w:val="20"/>
        </w:rPr>
        <w:t>пункте 5.3</w:t>
      </w:r>
      <w:r>
        <w:rPr>
          <w:color w:val="0000FF"/>
          <w:sz w:val="20"/>
        </w:rPr>
        <w:fldChar w:fldCharType="end"/>
      </w:r>
      <w:r>
        <w:rPr>
          <w:sz w:val="20"/>
        </w:rPr>
        <w:t xml:space="preserve"> Порядка, главный распорядитель бюджетных средств в течение 5 (пяти) рабочих дней направляет в адрес получателя субсидии, требование о возврате субсидии в бюджет Белоярского района.</w:t>
      </w:r>
    </w:p>
    <w:p w14:paraId="55B5A66A">
      <w:pPr>
        <w:pStyle w:val="5"/>
        <w:spacing w:before="200"/>
        <w:ind w:firstLine="540"/>
        <w:jc w:val="both"/>
      </w:pPr>
      <w:r>
        <w:rPr>
          <w:sz w:val="20"/>
        </w:rPr>
        <w:t>Регистрация требования осуществляется в системе электронного документооборота администрации Белоярского района в день его отправки.</w:t>
      </w:r>
    </w:p>
    <w:p w14:paraId="7E9838A2">
      <w:pPr>
        <w:pStyle w:val="5"/>
        <w:spacing w:before="200"/>
        <w:ind w:firstLine="540"/>
        <w:jc w:val="both"/>
      </w:pPr>
      <w:r>
        <w:rPr>
          <w:sz w:val="20"/>
        </w:rPr>
        <w:t>5.5. В течение 10 календарных дней с момента получения требования получатель субсидии, обязан возвратить субсидию в бюджет Белоярского района.</w:t>
      </w:r>
    </w:p>
    <w:p w14:paraId="133AF429">
      <w:pPr>
        <w:pStyle w:val="5"/>
        <w:spacing w:before="200"/>
        <w:ind w:firstLine="540"/>
        <w:jc w:val="both"/>
      </w:pPr>
      <w:r>
        <w:rPr>
          <w:sz w:val="20"/>
        </w:rPr>
        <w:t>5.6. В случае невыполнения требования о возврате субсидии ее взыскание осуществляется в судебном порядке в соответствии с законодательством Российской Федерации.</w:t>
      </w:r>
    </w:p>
    <w:p w14:paraId="6627201B">
      <w:pPr>
        <w:pStyle w:val="5"/>
        <w:spacing w:before="200"/>
        <w:ind w:firstLine="540"/>
        <w:jc w:val="both"/>
      </w:pPr>
      <w:r>
        <w:rPr>
          <w:sz w:val="20"/>
        </w:rPr>
        <w:t>5.7. Получатель субсидии несет полную персональную ответственность за своевременность и достоверность предоставляемых в Комитет по финансам сведений и документов в соответствии с законодательством Российской Федерации.</w:t>
      </w:r>
    </w:p>
    <w:p w14:paraId="2C1E8D87">
      <w:pPr>
        <w:pStyle w:val="5"/>
        <w:ind w:firstLine="540"/>
        <w:jc w:val="both"/>
      </w:pPr>
    </w:p>
    <w:p w14:paraId="21B28F58">
      <w:pPr>
        <w:pStyle w:val="7"/>
        <w:jc w:val="center"/>
        <w:outlineLvl w:val="1"/>
      </w:pPr>
      <w:r>
        <w:rPr>
          <w:sz w:val="20"/>
        </w:rPr>
        <w:t>6. Порядок и сроки возврата субсидии</w:t>
      </w:r>
    </w:p>
    <w:p w14:paraId="138508CC">
      <w:pPr>
        <w:pStyle w:val="5"/>
        <w:jc w:val="center"/>
      </w:pPr>
    </w:p>
    <w:p w14:paraId="22A54121">
      <w:pPr>
        <w:pStyle w:val="5"/>
        <w:ind w:firstLine="540"/>
        <w:jc w:val="both"/>
      </w:pPr>
      <w:r>
        <w:rPr>
          <w:sz w:val="20"/>
        </w:rPr>
        <w:t>6.1. Субсидия подлежит возврату в бюджет Белоярского района в случаях:</w:t>
      </w:r>
    </w:p>
    <w:p w14:paraId="29502B7D">
      <w:pPr>
        <w:pStyle w:val="5"/>
        <w:spacing w:before="200"/>
        <w:ind w:firstLine="540"/>
        <w:jc w:val="both"/>
      </w:pPr>
      <w:r>
        <w:rPr>
          <w:sz w:val="20"/>
        </w:rPr>
        <w:t>- нарушения получателем субсидии условий и порядка предоставления субсидии;</w:t>
      </w:r>
    </w:p>
    <w:p w14:paraId="407DD898">
      <w:pPr>
        <w:pStyle w:val="5"/>
        <w:spacing w:before="200"/>
        <w:ind w:firstLine="540"/>
        <w:jc w:val="both"/>
      </w:pPr>
      <w:r>
        <w:rPr>
          <w:sz w:val="20"/>
        </w:rPr>
        <w:t>- наличия неиспользованных остатков субсидии по состоянию на отчетную дату;</w:t>
      </w:r>
    </w:p>
    <w:p w14:paraId="6A60C6DD">
      <w:pPr>
        <w:pStyle w:val="5"/>
        <w:spacing w:before="200"/>
        <w:ind w:firstLine="540"/>
        <w:jc w:val="both"/>
      </w:pPr>
      <w:r>
        <w:rPr>
          <w:sz w:val="20"/>
        </w:rPr>
        <w:t xml:space="preserve">- недостижения результатов, показателей, указанных в </w:t>
      </w:r>
      <w:r>
        <w:fldChar w:fldCharType="begin"/>
      </w:r>
      <w:r>
        <w:instrText xml:space="preserve"> HYPERLINK \l "P113" \h </w:instrText>
      </w:r>
      <w:r>
        <w:fldChar w:fldCharType="separate"/>
      </w:r>
      <w:r>
        <w:rPr>
          <w:color w:val="0000FF"/>
          <w:sz w:val="20"/>
        </w:rPr>
        <w:t>2.10</w:t>
      </w:r>
      <w:r>
        <w:rPr>
          <w:color w:val="0000FF"/>
          <w:sz w:val="20"/>
        </w:rPr>
        <w:fldChar w:fldCharType="end"/>
      </w:r>
      <w:r>
        <w:rPr>
          <w:sz w:val="20"/>
        </w:rPr>
        <w:t xml:space="preserve"> Порядка.</w:t>
      </w:r>
    </w:p>
    <w:p w14:paraId="340D49F3">
      <w:pPr>
        <w:pStyle w:val="5"/>
        <w:spacing w:before="200"/>
        <w:ind w:firstLine="540"/>
        <w:jc w:val="both"/>
      </w:pPr>
      <w:r>
        <w:rPr>
          <w:sz w:val="20"/>
        </w:rPr>
        <w:t>6.2. В случае выявления при проверке фактов неисполнения или ненадлежащего исполнения получателем субсидии обязательств (условий) по соглашению, в том числе нецелевого использования субсидии, а также лицами, получающими средства за счет субсидии на основании договоров, заключенных с получателем субсидии, Комитет по финансам в течение 5 (пяти) рабочих дней принимает решение о возврате субсидии, а также средств, полученных на основании договоров, заключенных с получателем субсидии, и направляет в адрес получателя субсидии, требование о возврате субсидии, полученных средств в бюджет Белоярского района.</w:t>
      </w:r>
    </w:p>
    <w:p w14:paraId="4564D90E">
      <w:pPr>
        <w:pStyle w:val="5"/>
        <w:spacing w:before="200"/>
        <w:ind w:firstLine="540"/>
        <w:jc w:val="both"/>
      </w:pPr>
      <w:r>
        <w:rPr>
          <w:sz w:val="20"/>
        </w:rPr>
        <w:t>В течение 10 (десяти) дней с момента получения требования получатель субсидии обязан возвратить субсидию, полученные средства в бюджет Белоярского района.</w:t>
      </w:r>
    </w:p>
    <w:p w14:paraId="330E86B9">
      <w:pPr>
        <w:pStyle w:val="5"/>
        <w:spacing w:before="200"/>
        <w:ind w:firstLine="540"/>
        <w:jc w:val="both"/>
      </w:pPr>
      <w:r>
        <w:rPr>
          <w:sz w:val="20"/>
        </w:rPr>
        <w:t>В случае невыполнения получателем субсидии требования Комитета по финансам, взыскание осуществляется в судебном порядке в соответствии с действующим законодательством Российской Федерации.</w:t>
      </w:r>
    </w:p>
    <w:p w14:paraId="6D8C3CA7">
      <w:pPr>
        <w:pStyle w:val="5"/>
        <w:spacing w:before="200"/>
        <w:ind w:firstLine="540"/>
        <w:jc w:val="both"/>
      </w:pPr>
      <w:r>
        <w:rPr>
          <w:sz w:val="20"/>
        </w:rPr>
        <w:t>6.3. Не использованные в отчетном финансовом году остатки субсидий, предоставленных в соответствии с соглашением (дополнительным соглашением), получатель субсидии возвращает в бюджет Белоярского района не позднее 25 декабря текущего финансового года.</w:t>
      </w:r>
    </w:p>
    <w:p w14:paraId="0E75E11C">
      <w:pPr>
        <w:pStyle w:val="5"/>
      </w:pPr>
    </w:p>
    <w:p w14:paraId="520D1858">
      <w:pPr>
        <w:pStyle w:val="5"/>
      </w:pPr>
    </w:p>
    <w:p w14:paraId="698E73A3">
      <w:pPr>
        <w:pStyle w:val="5"/>
      </w:pPr>
    </w:p>
    <w:p w14:paraId="0F90D5E3">
      <w:pPr>
        <w:pStyle w:val="5"/>
      </w:pPr>
    </w:p>
    <w:p w14:paraId="0A295A51">
      <w:pPr>
        <w:pStyle w:val="5"/>
      </w:pPr>
    </w:p>
    <w:p w14:paraId="2958B262">
      <w:pPr>
        <w:pStyle w:val="5"/>
        <w:jc w:val="right"/>
        <w:outlineLvl w:val="1"/>
      </w:pPr>
      <w:r>
        <w:rPr>
          <w:sz w:val="20"/>
        </w:rPr>
        <w:t>Приложение 1</w:t>
      </w:r>
    </w:p>
    <w:p w14:paraId="16FC9018">
      <w:pPr>
        <w:pStyle w:val="5"/>
        <w:jc w:val="right"/>
      </w:pPr>
      <w:r>
        <w:rPr>
          <w:sz w:val="20"/>
        </w:rPr>
        <w:t>к Порядку</w:t>
      </w:r>
    </w:p>
    <w:p w14:paraId="655DCD4F">
      <w:pPr>
        <w:pStyle w:val="5"/>
        <w:jc w:val="right"/>
      </w:pPr>
      <w:r>
        <w:rPr>
          <w:sz w:val="20"/>
        </w:rPr>
        <w:t>предоставления субсидии из бюджета Белоярского района</w:t>
      </w:r>
    </w:p>
    <w:p w14:paraId="5BA52E81">
      <w:pPr>
        <w:pStyle w:val="5"/>
        <w:jc w:val="right"/>
      </w:pPr>
      <w:r>
        <w:rPr>
          <w:sz w:val="20"/>
        </w:rPr>
        <w:t>автономной некоммерческой организации "Ресурсный центр</w:t>
      </w:r>
    </w:p>
    <w:p w14:paraId="3ECF2C79">
      <w:pPr>
        <w:pStyle w:val="5"/>
        <w:jc w:val="right"/>
      </w:pPr>
      <w:r>
        <w:rPr>
          <w:sz w:val="20"/>
        </w:rPr>
        <w:t>креативных и этнографических кластеров", на финансовое</w:t>
      </w:r>
    </w:p>
    <w:p w14:paraId="200BD065">
      <w:pPr>
        <w:pStyle w:val="5"/>
        <w:jc w:val="right"/>
      </w:pPr>
      <w:r>
        <w:rPr>
          <w:sz w:val="20"/>
        </w:rPr>
        <w:t>обеспечение затрат в связи с проведением мероприятия,</w:t>
      </w:r>
    </w:p>
    <w:p w14:paraId="13C701C9">
      <w:pPr>
        <w:pStyle w:val="5"/>
        <w:jc w:val="right"/>
      </w:pPr>
      <w:r>
        <w:rPr>
          <w:sz w:val="20"/>
        </w:rPr>
        <w:t>направленного на повышение финансовой грамотности населения</w:t>
      </w:r>
    </w:p>
    <w:p w14:paraId="77023D0E">
      <w:pPr>
        <w:pStyle w:val="5"/>
        <w:jc w:val="right"/>
      </w:pPr>
      <w:r>
        <w:rPr>
          <w:sz w:val="20"/>
        </w:rPr>
        <w:t>на территории Белоярского района, в 2024 году</w:t>
      </w:r>
    </w:p>
    <w:p w14:paraId="05173339">
      <w:pPr>
        <w:pStyle w:val="5"/>
      </w:pPr>
    </w:p>
    <w:p w14:paraId="57254591">
      <w:pPr>
        <w:pStyle w:val="6"/>
        <w:jc w:val="both"/>
      </w:pPr>
      <w:r>
        <w:rPr>
          <w:sz w:val="18"/>
        </w:rPr>
        <w:t xml:space="preserve">                 НА ОФИЦИАЛЬНОМ БЛАНКЕ ПОЛУЧАТЕЛЯ СУБСИДИИ</w:t>
      </w:r>
    </w:p>
    <w:p w14:paraId="3B8B2FD0">
      <w:pPr>
        <w:pStyle w:val="6"/>
        <w:jc w:val="both"/>
      </w:pPr>
    </w:p>
    <w:p w14:paraId="7D3A89C9">
      <w:pPr>
        <w:pStyle w:val="6"/>
        <w:jc w:val="both"/>
      </w:pPr>
      <w:r>
        <w:rPr>
          <w:sz w:val="18"/>
        </w:rPr>
        <w:t>─                                     Заместителю главы Белоярского района,</w:t>
      </w:r>
    </w:p>
    <w:p w14:paraId="41E3A4B6">
      <w:pPr>
        <w:pStyle w:val="6"/>
        <w:jc w:val="both"/>
      </w:pPr>
      <w:r>
        <w:rPr>
          <w:sz w:val="18"/>
        </w:rPr>
        <w:t xml:space="preserve">                                        председателю Комитета по финансам и</w:t>
      </w:r>
    </w:p>
    <w:p w14:paraId="6593EA2F">
      <w:pPr>
        <w:pStyle w:val="6"/>
        <w:jc w:val="both"/>
      </w:pPr>
      <w:r>
        <w:rPr>
          <w:sz w:val="18"/>
        </w:rPr>
        <w:t xml:space="preserve">                                           налоговой политике администрации</w:t>
      </w:r>
    </w:p>
    <w:p w14:paraId="48F04015">
      <w:pPr>
        <w:pStyle w:val="6"/>
        <w:jc w:val="both"/>
      </w:pPr>
      <w:r>
        <w:rPr>
          <w:sz w:val="18"/>
        </w:rPr>
        <w:t xml:space="preserve">                                                         Белоярского района</w:t>
      </w:r>
    </w:p>
    <w:p w14:paraId="3AB79793">
      <w:pPr>
        <w:pStyle w:val="6"/>
        <w:jc w:val="both"/>
      </w:pPr>
      <w:r>
        <w:rPr>
          <w:sz w:val="18"/>
        </w:rPr>
        <w:t xml:space="preserve">                                                                Плохих И.А.</w:t>
      </w:r>
    </w:p>
    <w:p w14:paraId="750021D1">
      <w:pPr>
        <w:pStyle w:val="6"/>
        <w:jc w:val="both"/>
      </w:pPr>
    </w:p>
    <w:p w14:paraId="7DC5D329">
      <w:pPr>
        <w:pStyle w:val="6"/>
        <w:jc w:val="both"/>
      </w:pPr>
      <w:bookmarkStart w:id="9" w:name="P188"/>
      <w:bookmarkEnd w:id="9"/>
      <w:r>
        <w:rPr>
          <w:sz w:val="18"/>
        </w:rPr>
        <w:t xml:space="preserve">                                 ЗАЯВЛЕНИЕ</w:t>
      </w:r>
    </w:p>
    <w:p w14:paraId="4A548023">
      <w:pPr>
        <w:pStyle w:val="6"/>
        <w:jc w:val="both"/>
      </w:pPr>
      <w:r>
        <w:rPr>
          <w:sz w:val="18"/>
        </w:rPr>
        <w:t xml:space="preserve"> о предоставлении из бюджета Белоярского района автономной некоммерческой</w:t>
      </w:r>
    </w:p>
    <w:p w14:paraId="4EE69412">
      <w:pPr>
        <w:pStyle w:val="6"/>
        <w:jc w:val="both"/>
      </w:pPr>
      <w:r>
        <w:rPr>
          <w:sz w:val="18"/>
        </w:rPr>
        <w:t xml:space="preserve">   организации "Ресурсный центр креативных и этнографических кластеров"</w:t>
      </w:r>
    </w:p>
    <w:p w14:paraId="0AB1A578">
      <w:pPr>
        <w:pStyle w:val="6"/>
        <w:jc w:val="both"/>
      </w:pPr>
      <w:r>
        <w:rPr>
          <w:sz w:val="18"/>
        </w:rPr>
        <w:t xml:space="preserve">      субсидии на финансовое обеспечение затрат в связи с проведением</w:t>
      </w:r>
    </w:p>
    <w:p w14:paraId="0A58651C">
      <w:pPr>
        <w:pStyle w:val="6"/>
        <w:jc w:val="both"/>
      </w:pPr>
      <w:r>
        <w:rPr>
          <w:sz w:val="18"/>
        </w:rPr>
        <w:t>мероприятий, направленных на повышение финансовой грамотности населения на</w:t>
      </w:r>
    </w:p>
    <w:p w14:paraId="4A2FC315">
      <w:pPr>
        <w:pStyle w:val="6"/>
        <w:jc w:val="both"/>
      </w:pPr>
      <w:r>
        <w:rPr>
          <w:sz w:val="18"/>
        </w:rPr>
        <w:t xml:space="preserve">                территории Белоярского района, в 2024 году.</w:t>
      </w:r>
    </w:p>
    <w:p w14:paraId="15CC81CF">
      <w:pPr>
        <w:pStyle w:val="6"/>
        <w:jc w:val="both"/>
      </w:pPr>
    </w:p>
    <w:p w14:paraId="539D49FA">
      <w:pPr>
        <w:pStyle w:val="6"/>
        <w:jc w:val="both"/>
      </w:pPr>
      <w:r>
        <w:rPr>
          <w:sz w:val="18"/>
        </w:rPr>
        <w:t xml:space="preserve">    В  соответствии  с  постановлением  администрации Белоярского района от</w:t>
      </w:r>
    </w:p>
    <w:p w14:paraId="143FAB70">
      <w:pPr>
        <w:pStyle w:val="6"/>
        <w:jc w:val="both"/>
      </w:pPr>
      <w:r>
        <w:rPr>
          <w:sz w:val="18"/>
        </w:rPr>
        <w:t>"___" ____________ 20____ года N _____ "О Порядке предоставления из бюджета</w:t>
      </w:r>
    </w:p>
    <w:p w14:paraId="7FCFE7E7">
      <w:pPr>
        <w:pStyle w:val="6"/>
        <w:jc w:val="both"/>
      </w:pPr>
      <w:r>
        <w:rPr>
          <w:sz w:val="18"/>
        </w:rPr>
        <w:t>Белоярского  района  автономной некоммерческой организации "Ресурсный центр</w:t>
      </w:r>
    </w:p>
    <w:p w14:paraId="208D032A">
      <w:pPr>
        <w:pStyle w:val="6"/>
        <w:jc w:val="both"/>
      </w:pPr>
      <w:r>
        <w:rPr>
          <w:sz w:val="18"/>
        </w:rPr>
        <w:t>креативных  и этнографических кластеров" субсидии на финансовое обеспечение</w:t>
      </w:r>
    </w:p>
    <w:p w14:paraId="3920A44D">
      <w:pPr>
        <w:pStyle w:val="6"/>
        <w:jc w:val="both"/>
      </w:pPr>
      <w:r>
        <w:rPr>
          <w:sz w:val="18"/>
        </w:rPr>
        <w:t>затрат  в  связи  с  проведением  мероприятия,  направленного  на повышение</w:t>
      </w:r>
    </w:p>
    <w:p w14:paraId="7F85A8A4">
      <w:pPr>
        <w:pStyle w:val="6"/>
        <w:jc w:val="both"/>
      </w:pPr>
      <w:r>
        <w:rPr>
          <w:sz w:val="18"/>
        </w:rPr>
        <w:t>финансовой  грамотности  населения  на территории Белоярского района в 2024</w:t>
      </w:r>
    </w:p>
    <w:p w14:paraId="307D3A2B">
      <w:pPr>
        <w:pStyle w:val="6"/>
        <w:jc w:val="both"/>
      </w:pPr>
      <w:r>
        <w:rPr>
          <w:sz w:val="18"/>
        </w:rPr>
        <w:t>году, прошу предоставить субсидию в сумме: ________________________ рублей.</w:t>
      </w:r>
    </w:p>
    <w:p w14:paraId="5A14E191">
      <w:pPr>
        <w:pStyle w:val="6"/>
        <w:jc w:val="both"/>
      </w:pPr>
      <w:r>
        <w:rPr>
          <w:sz w:val="18"/>
        </w:rPr>
        <w:t xml:space="preserve">                                               (сумма прописью)</w:t>
      </w:r>
    </w:p>
    <w:p w14:paraId="37B4AAF8">
      <w:pPr>
        <w:pStyle w:val="6"/>
        <w:jc w:val="both"/>
      </w:pPr>
      <w:r>
        <w:rPr>
          <w:sz w:val="18"/>
        </w:rPr>
        <w:t xml:space="preserve">    Субсидию прошу перечислить на счет N _________________________________,</w:t>
      </w:r>
    </w:p>
    <w:p w14:paraId="3FC22EA9">
      <w:pPr>
        <w:pStyle w:val="6"/>
        <w:jc w:val="both"/>
      </w:pPr>
      <w:r>
        <w:rPr>
          <w:sz w:val="18"/>
        </w:rPr>
        <w:t>открытый в ________________________________________________________________</w:t>
      </w:r>
    </w:p>
    <w:p w14:paraId="0BC815F6">
      <w:pPr>
        <w:pStyle w:val="6"/>
        <w:jc w:val="both"/>
      </w:pPr>
      <w:r>
        <w:rPr>
          <w:sz w:val="18"/>
        </w:rPr>
        <w:t>___________________________________________________________________________</w:t>
      </w:r>
    </w:p>
    <w:p w14:paraId="346F405C">
      <w:pPr>
        <w:pStyle w:val="6"/>
        <w:jc w:val="both"/>
      </w:pPr>
      <w:r>
        <w:rPr>
          <w:sz w:val="18"/>
        </w:rPr>
        <w:t xml:space="preserve">  (наименование учреждения Центрального банка или кредитной организации,</w:t>
      </w:r>
    </w:p>
    <w:p w14:paraId="79353121">
      <w:pPr>
        <w:pStyle w:val="6"/>
        <w:jc w:val="both"/>
      </w:pPr>
      <w:r>
        <w:rPr>
          <w:sz w:val="18"/>
        </w:rPr>
        <w:t xml:space="preserve">                    корреспондентский счет, БИК банка)</w:t>
      </w:r>
    </w:p>
    <w:p w14:paraId="0A62ED3D">
      <w:pPr>
        <w:pStyle w:val="6"/>
        <w:jc w:val="both"/>
      </w:pPr>
    </w:p>
    <w:p w14:paraId="5B77950D">
      <w:pPr>
        <w:pStyle w:val="6"/>
        <w:jc w:val="both"/>
      </w:pPr>
      <w:r>
        <w:rPr>
          <w:sz w:val="18"/>
        </w:rPr>
        <w:t xml:space="preserve">    Настоящим заявлением декларируем следующее:</w:t>
      </w:r>
    </w:p>
    <w:p w14:paraId="3579FA99">
      <w:pPr>
        <w:pStyle w:val="6"/>
        <w:jc w:val="both"/>
      </w:pPr>
      <w:r>
        <w:rPr>
          <w:sz w:val="18"/>
        </w:rPr>
        <w:t xml:space="preserve">    автономная  некоммерческая  организация  "Ресурсный  центр креативных и</w:t>
      </w:r>
    </w:p>
    <w:p w14:paraId="4D49B897">
      <w:pPr>
        <w:pStyle w:val="6"/>
        <w:jc w:val="both"/>
      </w:pPr>
      <w:r>
        <w:rPr>
          <w:sz w:val="18"/>
        </w:rPr>
        <w:t>этнографических кластеров" не является иностранным юридическим лицом, в том</w:t>
      </w:r>
    </w:p>
    <w:p w14:paraId="3AFF9A87">
      <w:pPr>
        <w:pStyle w:val="6"/>
        <w:jc w:val="both"/>
      </w:pPr>
      <w:r>
        <w:rPr>
          <w:sz w:val="18"/>
        </w:rPr>
        <w:t>числе  местом  регистрации  которого  является  государство или территория,</w:t>
      </w:r>
    </w:p>
    <w:p w14:paraId="05EDF858">
      <w:pPr>
        <w:pStyle w:val="6"/>
        <w:jc w:val="both"/>
      </w:pPr>
      <w:r>
        <w:rPr>
          <w:sz w:val="18"/>
        </w:rPr>
        <w:t>включенные  в  утвержденный  Министерством  финансов  Российской  Федерации</w:t>
      </w:r>
    </w:p>
    <w:p w14:paraId="18DD0D30">
      <w:pPr>
        <w:pStyle w:val="6"/>
        <w:jc w:val="both"/>
      </w:pPr>
      <w:r>
        <w:rPr>
          <w:sz w:val="18"/>
        </w:rPr>
        <w:t>перечень   государств   и   территорий,   используемых  для  промежуточного</w:t>
      </w:r>
    </w:p>
    <w:p w14:paraId="3146C747">
      <w:pPr>
        <w:pStyle w:val="6"/>
        <w:jc w:val="both"/>
      </w:pPr>
      <w:r>
        <w:rPr>
          <w:sz w:val="18"/>
        </w:rPr>
        <w:t>(офшорного)  владения  активами  в  Российской  Федерации (далее - офшорные</w:t>
      </w:r>
    </w:p>
    <w:p w14:paraId="07FDF4DA">
      <w:pPr>
        <w:pStyle w:val="6"/>
        <w:jc w:val="both"/>
      </w:pPr>
      <w:r>
        <w:rPr>
          <w:sz w:val="18"/>
        </w:rPr>
        <w:t>компании),  а  также  российским юридическим лицом, в уставном (складочном)</w:t>
      </w:r>
    </w:p>
    <w:p w14:paraId="6AEDEDD7">
      <w:pPr>
        <w:pStyle w:val="6"/>
        <w:jc w:val="both"/>
      </w:pPr>
      <w:r>
        <w:rPr>
          <w:sz w:val="18"/>
        </w:rPr>
        <w:t>капитале  которого  доля прямого или косвенного (через третьих лиц) участия</w:t>
      </w:r>
    </w:p>
    <w:p w14:paraId="245FFA2B">
      <w:pPr>
        <w:pStyle w:val="6"/>
        <w:jc w:val="both"/>
      </w:pPr>
      <w:r>
        <w:rPr>
          <w:sz w:val="18"/>
        </w:rPr>
        <w:t>офшорных  компаний  в  совокупности  превышает  25  процентов (если иное не</w:t>
      </w:r>
    </w:p>
    <w:p w14:paraId="437200C7">
      <w:pPr>
        <w:pStyle w:val="6"/>
        <w:jc w:val="both"/>
      </w:pPr>
      <w:r>
        <w:rPr>
          <w:sz w:val="18"/>
        </w:rPr>
        <w:t>предусмотрено  законодательством  Российской  Федерации).  При расчете доли</w:t>
      </w:r>
    </w:p>
    <w:p w14:paraId="016C40BF">
      <w:pPr>
        <w:pStyle w:val="6"/>
        <w:jc w:val="both"/>
      </w:pPr>
      <w:r>
        <w:rPr>
          <w:sz w:val="18"/>
        </w:rPr>
        <w:t>участия   офшорных  компаний  в  капитале  российских  юридических  лиц  не</w:t>
      </w:r>
    </w:p>
    <w:p w14:paraId="2BDAF172">
      <w:pPr>
        <w:pStyle w:val="6"/>
        <w:jc w:val="both"/>
      </w:pPr>
      <w:r>
        <w:rPr>
          <w:sz w:val="18"/>
        </w:rPr>
        <w:t>учитывается  прямое  и (или) косвенное участие офшорных компаний в капитале</w:t>
      </w:r>
    </w:p>
    <w:p w14:paraId="233F3B86">
      <w:pPr>
        <w:pStyle w:val="6"/>
        <w:jc w:val="both"/>
      </w:pPr>
      <w:r>
        <w:rPr>
          <w:sz w:val="18"/>
        </w:rPr>
        <w:t>публичных  акционерных  обществ  (в  том  числе  со  статусом международной</w:t>
      </w:r>
    </w:p>
    <w:p w14:paraId="565EC6BD">
      <w:pPr>
        <w:pStyle w:val="6"/>
        <w:jc w:val="both"/>
      </w:pPr>
      <w:r>
        <w:rPr>
          <w:sz w:val="18"/>
        </w:rPr>
        <w:t>компании),  акции  которых обращаются на организованных торгах в Российской</w:t>
      </w:r>
    </w:p>
    <w:p w14:paraId="61A95A8D">
      <w:pPr>
        <w:pStyle w:val="6"/>
        <w:jc w:val="both"/>
      </w:pPr>
      <w:r>
        <w:rPr>
          <w:sz w:val="18"/>
        </w:rPr>
        <w:t>Федерации,  а  также  косвенное участие офшорных компаний в капитале других</w:t>
      </w:r>
    </w:p>
    <w:p w14:paraId="4AA18CD9">
      <w:pPr>
        <w:pStyle w:val="6"/>
        <w:jc w:val="both"/>
      </w:pPr>
      <w:r>
        <w:rPr>
          <w:sz w:val="18"/>
        </w:rPr>
        <w:t>российских   юридических   лиц,  реализованное  через  участие  в  капитале</w:t>
      </w:r>
    </w:p>
    <w:p w14:paraId="69791ABA">
      <w:pPr>
        <w:pStyle w:val="6"/>
        <w:jc w:val="both"/>
      </w:pPr>
      <w:r>
        <w:rPr>
          <w:sz w:val="18"/>
        </w:rPr>
        <w:t>указанных публичных акционерных обществ;</w:t>
      </w:r>
    </w:p>
    <w:p w14:paraId="30FB390C">
      <w:pPr>
        <w:pStyle w:val="6"/>
        <w:jc w:val="both"/>
      </w:pPr>
      <w:r>
        <w:rPr>
          <w:sz w:val="18"/>
        </w:rPr>
        <w:t xml:space="preserve">    автономная  некоммерческая  организация  "Ресурсный  центр креативных и</w:t>
      </w:r>
    </w:p>
    <w:p w14:paraId="2083EBF2">
      <w:pPr>
        <w:pStyle w:val="6"/>
        <w:jc w:val="both"/>
      </w:pPr>
      <w:r>
        <w:rPr>
          <w:sz w:val="18"/>
        </w:rPr>
        <w:t>этнографических  кластеров" не находится в перечне организаций и физических</w:t>
      </w:r>
    </w:p>
    <w:p w14:paraId="37E0F463">
      <w:pPr>
        <w:pStyle w:val="6"/>
        <w:jc w:val="both"/>
      </w:pPr>
      <w:r>
        <w:rPr>
          <w:sz w:val="18"/>
        </w:rPr>
        <w:t>лиц,   в   отношении   которых   имеются  сведения  об  их  причастности  к</w:t>
      </w:r>
    </w:p>
    <w:p w14:paraId="1E186901">
      <w:pPr>
        <w:pStyle w:val="6"/>
        <w:jc w:val="both"/>
      </w:pPr>
      <w:r>
        <w:rPr>
          <w:sz w:val="18"/>
        </w:rPr>
        <w:t>экстремистской деятельности или терроризму;</w:t>
      </w:r>
    </w:p>
    <w:p w14:paraId="04D4601B">
      <w:pPr>
        <w:pStyle w:val="6"/>
        <w:jc w:val="both"/>
      </w:pPr>
      <w:r>
        <w:rPr>
          <w:sz w:val="18"/>
        </w:rPr>
        <w:t xml:space="preserve">    автономная  некоммерческая  организация  "Ресурсный  центр креативных и</w:t>
      </w:r>
    </w:p>
    <w:p w14:paraId="631BB397">
      <w:pPr>
        <w:pStyle w:val="6"/>
        <w:jc w:val="both"/>
      </w:pPr>
      <w:r>
        <w:rPr>
          <w:sz w:val="18"/>
        </w:rPr>
        <w:t>этнографических  кластеров" не находится в составляемых в рамках реализации</w:t>
      </w:r>
    </w:p>
    <w:p w14:paraId="0B6F4167">
      <w:pPr>
        <w:pStyle w:val="6"/>
        <w:jc w:val="both"/>
      </w:pPr>
      <w:r>
        <w:rPr>
          <w:sz w:val="18"/>
        </w:rPr>
        <w:t xml:space="preserve">полномочий, предусмотренных </w:t>
      </w:r>
      <w:r>
        <w:fldChar w:fldCharType="begin"/>
      </w:r>
      <w:r>
        <w:instrText xml:space="preserve"> HYPERLINK "https://login.consultant.ru/link/?req=doc&amp;base=LAW&amp;n=121087&amp;dst=100142" \h </w:instrText>
      </w:r>
      <w:r>
        <w:fldChar w:fldCharType="separate"/>
      </w:r>
      <w:r>
        <w:rPr>
          <w:color w:val="0000FF"/>
          <w:sz w:val="18"/>
        </w:rPr>
        <w:t>главой VII</w:t>
      </w:r>
      <w:r>
        <w:rPr>
          <w:color w:val="0000FF"/>
          <w:sz w:val="18"/>
        </w:rPr>
        <w:fldChar w:fldCharType="end"/>
      </w:r>
      <w:r>
        <w:rPr>
          <w:sz w:val="18"/>
        </w:rPr>
        <w:t xml:space="preserve"> Устава ООН, Советом Безопасности ООН</w:t>
      </w:r>
    </w:p>
    <w:p w14:paraId="7E40DD50">
      <w:pPr>
        <w:pStyle w:val="6"/>
        <w:jc w:val="both"/>
      </w:pPr>
      <w:r>
        <w:rPr>
          <w:sz w:val="18"/>
        </w:rPr>
        <w:t>или  органами,  специально  созданными  решениями  Совета Безопасности ООН,</w:t>
      </w:r>
    </w:p>
    <w:p w14:paraId="2B7BF3FF">
      <w:pPr>
        <w:pStyle w:val="6"/>
        <w:jc w:val="both"/>
      </w:pPr>
      <w:r>
        <w:rPr>
          <w:sz w:val="18"/>
        </w:rPr>
        <w:t>перечнях  организаций  и  физических  лиц,  связанных  с  террористическими</w:t>
      </w:r>
    </w:p>
    <w:p w14:paraId="2DFA297D">
      <w:pPr>
        <w:pStyle w:val="6"/>
        <w:jc w:val="both"/>
      </w:pPr>
      <w:r>
        <w:rPr>
          <w:sz w:val="18"/>
        </w:rPr>
        <w:t>организациями  и  террористами  или  с  распространением  оружия  массового</w:t>
      </w:r>
    </w:p>
    <w:p w14:paraId="4C96D5DE">
      <w:pPr>
        <w:pStyle w:val="6"/>
        <w:jc w:val="both"/>
      </w:pPr>
      <w:r>
        <w:rPr>
          <w:sz w:val="18"/>
        </w:rPr>
        <w:t>уничтожения;</w:t>
      </w:r>
    </w:p>
    <w:p w14:paraId="17F965BF">
      <w:pPr>
        <w:pStyle w:val="6"/>
        <w:jc w:val="both"/>
      </w:pPr>
      <w:r>
        <w:rPr>
          <w:sz w:val="18"/>
        </w:rPr>
        <w:t xml:space="preserve">    автономная  некоммерческая  организация  "Ресурсный  центр креативных и</w:t>
      </w:r>
    </w:p>
    <w:p w14:paraId="32C2CAFF">
      <w:pPr>
        <w:pStyle w:val="6"/>
        <w:jc w:val="both"/>
      </w:pPr>
      <w:r>
        <w:rPr>
          <w:sz w:val="18"/>
        </w:rPr>
        <w:t>этнографических  кластеров"  не  получает  средства  из бюджета Белоярского</w:t>
      </w:r>
    </w:p>
    <w:p w14:paraId="4A05FA91">
      <w:pPr>
        <w:pStyle w:val="6"/>
        <w:jc w:val="both"/>
      </w:pPr>
      <w:r>
        <w:rPr>
          <w:sz w:val="18"/>
        </w:rPr>
        <w:t>района   на   основании   иных   муниципальных   правовых  актов  на  цели,</w:t>
      </w:r>
    </w:p>
    <w:p w14:paraId="3FE9A2BB">
      <w:pPr>
        <w:pStyle w:val="6"/>
        <w:jc w:val="both"/>
      </w:pPr>
      <w:r>
        <w:rPr>
          <w:sz w:val="18"/>
        </w:rPr>
        <w:t xml:space="preserve">установленные </w:t>
      </w:r>
      <w:r>
        <w:fldChar w:fldCharType="begin"/>
      </w:r>
      <w:r>
        <w:instrText xml:space="preserve"> HYPERLINK \l "P53" \h </w:instrText>
      </w:r>
      <w:r>
        <w:fldChar w:fldCharType="separate"/>
      </w:r>
      <w:r>
        <w:rPr>
          <w:color w:val="0000FF"/>
          <w:sz w:val="18"/>
        </w:rPr>
        <w:t>пунктом 1.3</w:t>
      </w:r>
      <w:r>
        <w:rPr>
          <w:color w:val="0000FF"/>
          <w:sz w:val="18"/>
        </w:rPr>
        <w:fldChar w:fldCharType="end"/>
      </w:r>
      <w:r>
        <w:rPr>
          <w:sz w:val="18"/>
        </w:rPr>
        <w:t xml:space="preserve"> Порядка;</w:t>
      </w:r>
    </w:p>
    <w:p w14:paraId="48585750">
      <w:pPr>
        <w:pStyle w:val="6"/>
        <w:jc w:val="both"/>
      </w:pPr>
      <w:r>
        <w:rPr>
          <w:sz w:val="18"/>
        </w:rPr>
        <w:t xml:space="preserve">    автономная  некоммерческая  организация  "Ресурсный  центр креативных и</w:t>
      </w:r>
    </w:p>
    <w:p w14:paraId="1833BB3A">
      <w:pPr>
        <w:pStyle w:val="6"/>
        <w:jc w:val="both"/>
      </w:pPr>
      <w:r>
        <w:rPr>
          <w:sz w:val="18"/>
        </w:rPr>
        <w:t>этнографических кластеров" не является иностранным агентом в соответствии с</w:t>
      </w:r>
    </w:p>
    <w:p w14:paraId="576629CA">
      <w:pPr>
        <w:pStyle w:val="6"/>
        <w:jc w:val="both"/>
      </w:pPr>
      <w:r>
        <w:rPr>
          <w:sz w:val="18"/>
        </w:rPr>
        <w:t xml:space="preserve">Федеральным  </w:t>
      </w:r>
      <w:r>
        <w:fldChar w:fldCharType="begin"/>
      </w:r>
      <w:r>
        <w:instrText xml:space="preserve"> HYPERLINK "https://login.consultant.ru/link/?req=doc&amp;base=LAW&amp;n=465999" \h </w:instrText>
      </w:r>
      <w:r>
        <w:fldChar w:fldCharType="separate"/>
      </w:r>
      <w:r>
        <w:rPr>
          <w:color w:val="0000FF"/>
          <w:sz w:val="18"/>
        </w:rPr>
        <w:t>законом</w:t>
      </w:r>
      <w:r>
        <w:rPr>
          <w:color w:val="0000FF"/>
          <w:sz w:val="18"/>
        </w:rPr>
        <w:fldChar w:fldCharType="end"/>
      </w:r>
      <w:r>
        <w:rPr>
          <w:sz w:val="18"/>
        </w:rPr>
        <w:t xml:space="preserve">  "О  контроле  за  деятельностью  лиц, находящихся под</w:t>
      </w:r>
    </w:p>
    <w:p w14:paraId="5017E5CC">
      <w:pPr>
        <w:pStyle w:val="6"/>
        <w:jc w:val="both"/>
      </w:pPr>
      <w:r>
        <w:rPr>
          <w:sz w:val="18"/>
        </w:rPr>
        <w:t>иностранным влиянием".</w:t>
      </w:r>
    </w:p>
    <w:p w14:paraId="5624B784">
      <w:pPr>
        <w:pStyle w:val="6"/>
        <w:jc w:val="both"/>
      </w:pPr>
    </w:p>
    <w:p w14:paraId="54DBB45F">
      <w:pPr>
        <w:pStyle w:val="6"/>
        <w:jc w:val="both"/>
      </w:pPr>
      <w:r>
        <w:rPr>
          <w:sz w:val="18"/>
        </w:rPr>
        <w:t>Директор автономной некоммерческой</w:t>
      </w:r>
    </w:p>
    <w:p w14:paraId="413A2F58">
      <w:pPr>
        <w:pStyle w:val="6"/>
        <w:jc w:val="both"/>
      </w:pPr>
      <w:r>
        <w:rPr>
          <w:sz w:val="18"/>
        </w:rPr>
        <w:t>организации "Ресурсный центр креативных</w:t>
      </w:r>
    </w:p>
    <w:p w14:paraId="688BEFD2">
      <w:pPr>
        <w:pStyle w:val="6"/>
        <w:jc w:val="both"/>
      </w:pPr>
      <w:r>
        <w:rPr>
          <w:sz w:val="18"/>
        </w:rPr>
        <w:t>и этнографических кластеров"        _________________ /___________________/</w:t>
      </w:r>
    </w:p>
    <w:p w14:paraId="62508D4C">
      <w:pPr>
        <w:pStyle w:val="6"/>
        <w:jc w:val="both"/>
      </w:pPr>
      <w:r>
        <w:rPr>
          <w:sz w:val="18"/>
        </w:rPr>
        <w:t xml:space="preserve">     м.п.                                (подпись)          (ф.и.о.)</w:t>
      </w:r>
    </w:p>
    <w:p w14:paraId="34370246">
      <w:pPr>
        <w:pStyle w:val="6"/>
        <w:jc w:val="both"/>
      </w:pPr>
    </w:p>
    <w:p w14:paraId="49E26F33">
      <w:pPr>
        <w:pStyle w:val="6"/>
        <w:jc w:val="both"/>
      </w:pPr>
      <w:r>
        <w:rPr>
          <w:sz w:val="18"/>
        </w:rPr>
        <w:t xml:space="preserve">                                          "____" _____________ 20__ г.</w:t>
      </w:r>
    </w:p>
    <w:p w14:paraId="5A84D37E">
      <w:pPr>
        <w:pStyle w:val="5"/>
      </w:pPr>
    </w:p>
    <w:p w14:paraId="0358AB29">
      <w:pPr>
        <w:pStyle w:val="5"/>
      </w:pPr>
    </w:p>
    <w:p w14:paraId="05379B87">
      <w:pPr>
        <w:pStyle w:val="5"/>
      </w:pPr>
    </w:p>
    <w:p w14:paraId="40AE19F3">
      <w:pPr>
        <w:pStyle w:val="5"/>
      </w:pPr>
    </w:p>
    <w:p w14:paraId="65F13059">
      <w:pPr>
        <w:pStyle w:val="5"/>
      </w:pPr>
    </w:p>
    <w:p w14:paraId="75067222">
      <w:pPr>
        <w:pStyle w:val="5"/>
        <w:jc w:val="right"/>
        <w:outlineLvl w:val="1"/>
      </w:pPr>
      <w:r>
        <w:rPr>
          <w:sz w:val="20"/>
        </w:rPr>
        <w:t>Приложение 2</w:t>
      </w:r>
    </w:p>
    <w:p w14:paraId="0BADA558">
      <w:pPr>
        <w:pStyle w:val="5"/>
        <w:jc w:val="right"/>
      </w:pPr>
      <w:r>
        <w:rPr>
          <w:sz w:val="20"/>
        </w:rPr>
        <w:t>к Порядку</w:t>
      </w:r>
    </w:p>
    <w:p w14:paraId="4A842E13">
      <w:pPr>
        <w:pStyle w:val="5"/>
        <w:jc w:val="right"/>
      </w:pPr>
      <w:r>
        <w:rPr>
          <w:sz w:val="20"/>
        </w:rPr>
        <w:t>предоставления субсидии из бюджета Белоярского района</w:t>
      </w:r>
    </w:p>
    <w:p w14:paraId="6D385739">
      <w:pPr>
        <w:pStyle w:val="5"/>
        <w:jc w:val="right"/>
      </w:pPr>
      <w:r>
        <w:rPr>
          <w:sz w:val="20"/>
        </w:rPr>
        <w:t>автономной некоммерческой организации "Ресурсный центр</w:t>
      </w:r>
    </w:p>
    <w:p w14:paraId="68124D87">
      <w:pPr>
        <w:pStyle w:val="5"/>
        <w:jc w:val="right"/>
      </w:pPr>
      <w:r>
        <w:rPr>
          <w:sz w:val="20"/>
        </w:rPr>
        <w:t>креативных и этнографических кластеров", на финансовое</w:t>
      </w:r>
    </w:p>
    <w:p w14:paraId="48A2D025">
      <w:pPr>
        <w:pStyle w:val="5"/>
        <w:jc w:val="right"/>
      </w:pPr>
      <w:r>
        <w:rPr>
          <w:sz w:val="20"/>
        </w:rPr>
        <w:t>обеспечение затрат в связи с проведением мероприятия,</w:t>
      </w:r>
    </w:p>
    <w:p w14:paraId="61100895">
      <w:pPr>
        <w:pStyle w:val="5"/>
        <w:jc w:val="right"/>
      </w:pPr>
      <w:r>
        <w:rPr>
          <w:sz w:val="20"/>
        </w:rPr>
        <w:t>направленного на повышение финансовой грамотности населения</w:t>
      </w:r>
    </w:p>
    <w:p w14:paraId="0CB23B82">
      <w:pPr>
        <w:pStyle w:val="5"/>
        <w:jc w:val="right"/>
      </w:pPr>
      <w:r>
        <w:rPr>
          <w:sz w:val="20"/>
        </w:rPr>
        <w:t>на территории Белоярского района, в 2024 году</w:t>
      </w:r>
    </w:p>
    <w:p w14:paraId="7D3E3E83">
      <w:pPr>
        <w:pStyle w:val="5"/>
      </w:pPr>
    </w:p>
    <w:p w14:paraId="1321CEC1">
      <w:pPr>
        <w:pStyle w:val="5"/>
        <w:jc w:val="center"/>
      </w:pPr>
      <w:r>
        <w:rPr>
          <w:sz w:val="20"/>
        </w:rPr>
        <w:t>НА ОФИЦИАЛЬНОМ БЛАНКЕ ПОЛУЧАТЕЛЯ СУБСИДИИ</w:t>
      </w:r>
    </w:p>
    <w:p w14:paraId="0BA62631">
      <w:pPr>
        <w:pStyle w:val="5"/>
      </w:pPr>
    </w:p>
    <w:p w14:paraId="4530B147">
      <w:pPr>
        <w:pStyle w:val="5"/>
        <w:jc w:val="right"/>
      </w:pPr>
      <w:r>
        <w:rPr>
          <w:sz w:val="20"/>
        </w:rPr>
        <w:t>Заместителю главы Белоярского района,</w:t>
      </w:r>
    </w:p>
    <w:p w14:paraId="19C7EC0F">
      <w:pPr>
        <w:pStyle w:val="5"/>
        <w:jc w:val="right"/>
      </w:pPr>
      <w:r>
        <w:rPr>
          <w:sz w:val="20"/>
        </w:rPr>
        <w:t>председателю Комитета по финансам и</w:t>
      </w:r>
    </w:p>
    <w:p w14:paraId="2459851B">
      <w:pPr>
        <w:pStyle w:val="5"/>
        <w:jc w:val="right"/>
      </w:pPr>
      <w:r>
        <w:rPr>
          <w:sz w:val="20"/>
        </w:rPr>
        <w:t>налоговой политике администрации</w:t>
      </w:r>
    </w:p>
    <w:p w14:paraId="236ED9B3">
      <w:pPr>
        <w:pStyle w:val="5"/>
        <w:jc w:val="right"/>
      </w:pPr>
      <w:r>
        <w:rPr>
          <w:sz w:val="20"/>
        </w:rPr>
        <w:t>Белоярского района</w:t>
      </w:r>
    </w:p>
    <w:p w14:paraId="5EAB87F1">
      <w:pPr>
        <w:pStyle w:val="5"/>
        <w:jc w:val="right"/>
      </w:pPr>
      <w:r>
        <w:rPr>
          <w:sz w:val="20"/>
        </w:rPr>
        <w:t>Плохих И.А.</w:t>
      </w:r>
    </w:p>
    <w:p w14:paraId="528B6818">
      <w:pPr>
        <w:pStyle w:val="5"/>
        <w:jc w:val="center"/>
      </w:pPr>
    </w:p>
    <w:p w14:paraId="52F629A3">
      <w:pPr>
        <w:pStyle w:val="5"/>
        <w:jc w:val="center"/>
      </w:pPr>
      <w:bookmarkStart w:id="10" w:name="P275"/>
      <w:bookmarkEnd w:id="10"/>
      <w:r>
        <w:rPr>
          <w:sz w:val="20"/>
        </w:rPr>
        <w:t>СПРАВКА-РАСЧЕТ</w:t>
      </w:r>
    </w:p>
    <w:p w14:paraId="7BAA58AB">
      <w:pPr>
        <w:pStyle w:val="5"/>
        <w:jc w:val="center"/>
      </w:pPr>
      <w:r>
        <w:rPr>
          <w:sz w:val="20"/>
        </w:rPr>
        <w:t>предоставления из бюджета Белоярского района автономной</w:t>
      </w:r>
    </w:p>
    <w:p w14:paraId="56A909DC">
      <w:pPr>
        <w:pStyle w:val="5"/>
        <w:jc w:val="center"/>
      </w:pPr>
      <w:r>
        <w:rPr>
          <w:sz w:val="20"/>
        </w:rPr>
        <w:t>некоммерческой организации "Ресурсный центр креативных</w:t>
      </w:r>
    </w:p>
    <w:p w14:paraId="58A81AC9">
      <w:pPr>
        <w:pStyle w:val="5"/>
        <w:jc w:val="center"/>
      </w:pPr>
      <w:r>
        <w:rPr>
          <w:sz w:val="20"/>
        </w:rPr>
        <w:t>и этнографических кластеров" субсидии на финансовое</w:t>
      </w:r>
    </w:p>
    <w:p w14:paraId="42131868">
      <w:pPr>
        <w:pStyle w:val="5"/>
        <w:jc w:val="center"/>
      </w:pPr>
      <w:r>
        <w:rPr>
          <w:sz w:val="20"/>
        </w:rPr>
        <w:t>обеспечение затрат в связи с проведением мероприятия,</w:t>
      </w:r>
    </w:p>
    <w:p w14:paraId="5EA5780C">
      <w:pPr>
        <w:pStyle w:val="5"/>
        <w:jc w:val="center"/>
      </w:pPr>
      <w:r>
        <w:rPr>
          <w:sz w:val="20"/>
        </w:rPr>
        <w:t>направленного на повышение финансовой грамотности населения</w:t>
      </w:r>
    </w:p>
    <w:p w14:paraId="78ABF06A">
      <w:pPr>
        <w:pStyle w:val="5"/>
        <w:jc w:val="center"/>
      </w:pPr>
      <w:r>
        <w:rPr>
          <w:sz w:val="20"/>
        </w:rPr>
        <w:t>на территории Белоярского района в 2024 году</w:t>
      </w:r>
    </w:p>
    <w:p w14:paraId="65030A17">
      <w:pPr>
        <w:pStyle w:val="5"/>
        <w:jc w:val="center"/>
      </w:pPr>
    </w:p>
    <w:p w14:paraId="410932C5">
      <w:pPr>
        <w:sectPr>
          <w:pgSz w:w="11906" w:h="16838"/>
          <w:pgMar w:top="1440" w:right="1800" w:bottom="1440" w:left="1800" w:header="720" w:footer="720" w:gutter="0"/>
          <w:cols w:space="720" w:num="1"/>
          <w:docGrid w:linePitch="360" w:charSpace="0"/>
        </w:sect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540"/>
        <w:gridCol w:w="3855"/>
        <w:gridCol w:w="1842"/>
        <w:gridCol w:w="2835"/>
      </w:tblGrid>
      <w:tr w14:paraId="37162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40" w:type="dxa"/>
          </w:tcPr>
          <w:p w14:paraId="331DF3E0">
            <w:pPr>
              <w:pStyle w:val="5"/>
              <w:jc w:val="center"/>
            </w:pPr>
            <w:r>
              <w:rPr>
                <w:sz w:val="20"/>
              </w:rPr>
              <w:t>N п/п</w:t>
            </w:r>
          </w:p>
        </w:tc>
        <w:tc>
          <w:tcPr>
            <w:tcW w:w="3855" w:type="dxa"/>
          </w:tcPr>
          <w:p w14:paraId="667EBBF6">
            <w:pPr>
              <w:pStyle w:val="5"/>
              <w:jc w:val="center"/>
            </w:pPr>
            <w:r>
              <w:rPr>
                <w:sz w:val="20"/>
              </w:rPr>
              <w:t>Направления расходов, источником финансового обеспечения которых является субсидия</w:t>
            </w:r>
          </w:p>
        </w:tc>
        <w:tc>
          <w:tcPr>
            <w:tcW w:w="1842" w:type="dxa"/>
          </w:tcPr>
          <w:p w14:paraId="204CE338">
            <w:pPr>
              <w:pStyle w:val="5"/>
              <w:jc w:val="center"/>
            </w:pPr>
            <w:r>
              <w:rPr>
                <w:sz w:val="20"/>
              </w:rPr>
              <w:t>Объем планируемых затрат, рублей</w:t>
            </w:r>
          </w:p>
        </w:tc>
        <w:tc>
          <w:tcPr>
            <w:tcW w:w="2835" w:type="dxa"/>
          </w:tcPr>
          <w:p w14:paraId="6C78CEA6">
            <w:pPr>
              <w:pStyle w:val="5"/>
              <w:jc w:val="center"/>
            </w:pPr>
            <w:r>
              <w:rPr>
                <w:sz w:val="20"/>
              </w:rPr>
              <w:t>Размер субсидии (в пределах доведенных лимитов бюджетных обязательств на предоставление субсидии), рублей</w:t>
            </w:r>
          </w:p>
        </w:tc>
      </w:tr>
      <w:tr w14:paraId="73DF9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40" w:type="dxa"/>
          </w:tcPr>
          <w:p w14:paraId="20F6AEF5">
            <w:pPr>
              <w:pStyle w:val="5"/>
              <w:jc w:val="center"/>
            </w:pPr>
            <w:r>
              <w:rPr>
                <w:sz w:val="20"/>
              </w:rPr>
              <w:t>1.</w:t>
            </w:r>
          </w:p>
        </w:tc>
        <w:tc>
          <w:tcPr>
            <w:tcW w:w="3855" w:type="dxa"/>
          </w:tcPr>
          <w:p w14:paraId="229A3D87">
            <w:pPr>
              <w:pStyle w:val="5"/>
              <w:jc w:val="center"/>
            </w:pPr>
          </w:p>
        </w:tc>
        <w:tc>
          <w:tcPr>
            <w:tcW w:w="1842" w:type="dxa"/>
          </w:tcPr>
          <w:p w14:paraId="4B2A1D84">
            <w:pPr>
              <w:pStyle w:val="5"/>
              <w:jc w:val="center"/>
            </w:pPr>
          </w:p>
        </w:tc>
        <w:tc>
          <w:tcPr>
            <w:tcW w:w="2835" w:type="dxa"/>
          </w:tcPr>
          <w:p w14:paraId="546AED55">
            <w:pPr>
              <w:pStyle w:val="5"/>
              <w:jc w:val="center"/>
            </w:pPr>
          </w:p>
        </w:tc>
      </w:tr>
      <w:tr w14:paraId="2824D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40" w:type="dxa"/>
          </w:tcPr>
          <w:p w14:paraId="0121EF09">
            <w:pPr>
              <w:pStyle w:val="5"/>
              <w:jc w:val="center"/>
            </w:pPr>
            <w:r>
              <w:rPr>
                <w:sz w:val="20"/>
              </w:rPr>
              <w:t>2.</w:t>
            </w:r>
          </w:p>
        </w:tc>
        <w:tc>
          <w:tcPr>
            <w:tcW w:w="3855" w:type="dxa"/>
          </w:tcPr>
          <w:p w14:paraId="094DC09A">
            <w:pPr>
              <w:pStyle w:val="5"/>
              <w:jc w:val="center"/>
            </w:pPr>
          </w:p>
        </w:tc>
        <w:tc>
          <w:tcPr>
            <w:tcW w:w="1842" w:type="dxa"/>
          </w:tcPr>
          <w:p w14:paraId="6B6C89F3">
            <w:pPr>
              <w:pStyle w:val="5"/>
              <w:jc w:val="center"/>
            </w:pPr>
          </w:p>
        </w:tc>
        <w:tc>
          <w:tcPr>
            <w:tcW w:w="2835" w:type="dxa"/>
          </w:tcPr>
          <w:p w14:paraId="203A694F">
            <w:pPr>
              <w:pStyle w:val="5"/>
              <w:jc w:val="center"/>
            </w:pPr>
          </w:p>
        </w:tc>
      </w:tr>
      <w:tr w14:paraId="07451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40" w:type="dxa"/>
          </w:tcPr>
          <w:p w14:paraId="759FBCDA">
            <w:pPr>
              <w:pStyle w:val="5"/>
              <w:jc w:val="center"/>
            </w:pPr>
            <w:r>
              <w:rPr>
                <w:sz w:val="20"/>
              </w:rPr>
              <w:t>3.</w:t>
            </w:r>
          </w:p>
        </w:tc>
        <w:tc>
          <w:tcPr>
            <w:tcW w:w="3855" w:type="dxa"/>
          </w:tcPr>
          <w:p w14:paraId="5CD92EBB">
            <w:pPr>
              <w:pStyle w:val="5"/>
              <w:jc w:val="center"/>
            </w:pPr>
          </w:p>
        </w:tc>
        <w:tc>
          <w:tcPr>
            <w:tcW w:w="1842" w:type="dxa"/>
          </w:tcPr>
          <w:p w14:paraId="31424354">
            <w:pPr>
              <w:pStyle w:val="5"/>
              <w:jc w:val="center"/>
            </w:pPr>
          </w:p>
        </w:tc>
        <w:tc>
          <w:tcPr>
            <w:tcW w:w="2835" w:type="dxa"/>
          </w:tcPr>
          <w:p w14:paraId="10F3966B">
            <w:pPr>
              <w:pStyle w:val="5"/>
              <w:jc w:val="center"/>
            </w:pPr>
          </w:p>
        </w:tc>
      </w:tr>
      <w:tr w14:paraId="17376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40" w:type="dxa"/>
          </w:tcPr>
          <w:p w14:paraId="3833E4D2">
            <w:pPr>
              <w:pStyle w:val="5"/>
              <w:jc w:val="center"/>
            </w:pPr>
            <w:r>
              <w:rPr>
                <w:sz w:val="20"/>
              </w:rPr>
              <w:t>...</w:t>
            </w:r>
          </w:p>
        </w:tc>
        <w:tc>
          <w:tcPr>
            <w:tcW w:w="3855" w:type="dxa"/>
          </w:tcPr>
          <w:p w14:paraId="76315DB2">
            <w:pPr>
              <w:pStyle w:val="5"/>
              <w:jc w:val="center"/>
            </w:pPr>
          </w:p>
        </w:tc>
        <w:tc>
          <w:tcPr>
            <w:tcW w:w="1842" w:type="dxa"/>
          </w:tcPr>
          <w:p w14:paraId="3463B1B7">
            <w:pPr>
              <w:pStyle w:val="5"/>
              <w:jc w:val="center"/>
            </w:pPr>
          </w:p>
        </w:tc>
        <w:tc>
          <w:tcPr>
            <w:tcW w:w="2835" w:type="dxa"/>
          </w:tcPr>
          <w:p w14:paraId="3605918E">
            <w:pPr>
              <w:pStyle w:val="5"/>
              <w:jc w:val="center"/>
            </w:pPr>
          </w:p>
        </w:tc>
      </w:tr>
      <w:tr w14:paraId="17F18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40" w:type="dxa"/>
          </w:tcPr>
          <w:p w14:paraId="29A5AE93">
            <w:pPr>
              <w:pStyle w:val="5"/>
              <w:jc w:val="center"/>
            </w:pPr>
          </w:p>
        </w:tc>
        <w:tc>
          <w:tcPr>
            <w:tcW w:w="3855" w:type="dxa"/>
          </w:tcPr>
          <w:p w14:paraId="50AE3796">
            <w:pPr>
              <w:pStyle w:val="5"/>
              <w:jc w:val="right"/>
            </w:pPr>
            <w:r>
              <w:rPr>
                <w:sz w:val="20"/>
              </w:rPr>
              <w:t>Итого:</w:t>
            </w:r>
          </w:p>
        </w:tc>
        <w:tc>
          <w:tcPr>
            <w:tcW w:w="1842" w:type="dxa"/>
          </w:tcPr>
          <w:p w14:paraId="549597DB">
            <w:pPr>
              <w:pStyle w:val="5"/>
              <w:jc w:val="center"/>
            </w:pPr>
          </w:p>
        </w:tc>
        <w:tc>
          <w:tcPr>
            <w:tcW w:w="2835" w:type="dxa"/>
          </w:tcPr>
          <w:p w14:paraId="294CB350">
            <w:pPr>
              <w:pStyle w:val="5"/>
              <w:jc w:val="center"/>
            </w:pPr>
          </w:p>
        </w:tc>
      </w:tr>
    </w:tbl>
    <w:p w14:paraId="43CF83EB">
      <w:pPr>
        <w:pStyle w:val="5"/>
        <w:jc w:val="center"/>
      </w:pPr>
    </w:p>
    <w:p w14:paraId="6B5A034E">
      <w:pPr>
        <w:pStyle w:val="6"/>
        <w:jc w:val="both"/>
      </w:pPr>
      <w:r>
        <w:rPr>
          <w:sz w:val="18"/>
        </w:rPr>
        <w:t>Директор автономной некоммерческой</w:t>
      </w:r>
    </w:p>
    <w:p w14:paraId="74E20813">
      <w:pPr>
        <w:pStyle w:val="6"/>
        <w:jc w:val="both"/>
      </w:pPr>
      <w:r>
        <w:rPr>
          <w:sz w:val="18"/>
        </w:rPr>
        <w:t>организации "Ресурсный центр креативных</w:t>
      </w:r>
    </w:p>
    <w:p w14:paraId="1A02B326">
      <w:pPr>
        <w:pStyle w:val="6"/>
        <w:jc w:val="both"/>
      </w:pPr>
      <w:r>
        <w:rPr>
          <w:sz w:val="18"/>
        </w:rPr>
        <w:t>и этнографических кластеров"        _________________ /___________________/</w:t>
      </w:r>
    </w:p>
    <w:p w14:paraId="7A5CD165">
      <w:pPr>
        <w:pStyle w:val="6"/>
        <w:jc w:val="both"/>
      </w:pPr>
      <w:r>
        <w:rPr>
          <w:sz w:val="18"/>
        </w:rPr>
        <w:t xml:space="preserve">                                        (подпись)           (ф.и.о.)</w:t>
      </w:r>
    </w:p>
    <w:p w14:paraId="3FE30E41">
      <w:pPr>
        <w:pStyle w:val="6"/>
        <w:jc w:val="both"/>
      </w:pPr>
      <w:r>
        <w:rPr>
          <w:sz w:val="18"/>
        </w:rPr>
        <w:t>м.п.                                           "____" _____________ 20__ г.</w:t>
      </w:r>
    </w:p>
    <w:p w14:paraId="19036B95">
      <w:pPr>
        <w:pStyle w:val="5"/>
        <w:ind w:firstLine="540"/>
        <w:jc w:val="both"/>
      </w:pPr>
    </w:p>
    <w:p w14:paraId="1F53C3E3">
      <w:pPr>
        <w:pStyle w:val="5"/>
        <w:ind w:firstLine="540"/>
        <w:jc w:val="both"/>
      </w:pPr>
    </w:p>
    <w:p w14:paraId="03FCE8A1">
      <w:pPr>
        <w:pStyle w:val="5"/>
        <w:pBdr>
          <w:bottom w:val="single" w:color="auto" w:sz="6" w:space="0"/>
        </w:pBdr>
        <w:spacing w:before="100" w:after="100"/>
        <w:jc w:val="both"/>
        <w:rPr>
          <w:sz w:val="2"/>
          <w:szCs w:val="2"/>
        </w:rPr>
      </w:pPr>
    </w:p>
    <w:p w14:paraId="490FAAB3">
      <w:pPr>
        <w:rPr>
          <w:rFonts w:hint="default"/>
          <w:lang w:val="ru-RU"/>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8"/>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AF7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Hyperlink"/>
    <w:basedOn w:val="2"/>
    <w:uiPriority w:val="0"/>
    <w:rPr>
      <w:color w:val="0000FF"/>
      <w:u w:val="single"/>
    </w:rPr>
  </w:style>
  <w:style w:type="paragraph" w:customStyle="1" w:styleId="5">
    <w:name w:val="ConsPlusNormal"/>
    <w:uiPriority w:val="0"/>
    <w:pPr>
      <w:widowControl w:val="0"/>
      <w:autoSpaceDE w:val="0"/>
      <w:autoSpaceDN w:val="0"/>
      <w:spacing w:before="0" w:after="0" w:line="240" w:lineRule="auto"/>
    </w:pPr>
    <w:rPr>
      <w:rFonts w:ascii="Calibri" w:hAnsi="Calibri" w:cs="Calibri"/>
      <w:sz w:val="20"/>
      <w:szCs w:val="22"/>
    </w:rPr>
  </w:style>
  <w:style w:type="paragraph" w:customStyle="1" w:styleId="6">
    <w:name w:val="ConsPlusNonformat"/>
    <w:qFormat/>
    <w:uiPriority w:val="0"/>
    <w:pPr>
      <w:widowControl w:val="0"/>
      <w:autoSpaceDE w:val="0"/>
      <w:autoSpaceDN w:val="0"/>
      <w:spacing w:before="0" w:after="0" w:line="240" w:lineRule="auto"/>
    </w:pPr>
    <w:rPr>
      <w:rFonts w:ascii="Courier New" w:hAnsi="Courier New" w:cs="Courier New"/>
      <w:sz w:val="20"/>
      <w:szCs w:val="22"/>
    </w:rPr>
  </w:style>
  <w:style w:type="paragraph" w:customStyle="1" w:styleId="7">
    <w:name w:val="ConsPlusTitle"/>
    <w:qFormat/>
    <w:uiPriority w:val="0"/>
    <w:pPr>
      <w:widowControl w:val="0"/>
      <w:autoSpaceDE w:val="0"/>
      <w:autoSpaceDN w:val="0"/>
      <w:spacing w:before="0" w:after="0" w:line="240" w:lineRule="auto"/>
    </w:pPr>
    <w:rPr>
      <w:rFonts w:ascii="Calibri" w:hAnsi="Calibri" w:cs="Calibri"/>
      <w:b/>
      <w:sz w:val="20"/>
      <w:szCs w:val="22"/>
    </w:rPr>
  </w:style>
  <w:style w:type="paragraph" w:customStyle="1" w:styleId="8">
    <w:name w:val="ConsPlusCell"/>
    <w:uiPriority w:val="0"/>
    <w:pPr>
      <w:widowControl w:val="0"/>
      <w:autoSpaceDE w:val="0"/>
      <w:autoSpaceDN w:val="0"/>
      <w:spacing w:before="0" w:after="0" w:line="240" w:lineRule="auto"/>
    </w:pPr>
    <w:rPr>
      <w:rFonts w:ascii="Courier New" w:hAnsi="Courier New" w:cs="Courier New"/>
      <w:sz w:val="20"/>
      <w:szCs w:val="22"/>
    </w:rPr>
  </w:style>
  <w:style w:type="paragraph" w:customStyle="1" w:styleId="9">
    <w:name w:val="ConsPlusDocList"/>
    <w:uiPriority w:val="0"/>
    <w:pPr>
      <w:widowControl w:val="0"/>
      <w:autoSpaceDE w:val="0"/>
      <w:autoSpaceDN w:val="0"/>
      <w:spacing w:before="0" w:after="0" w:line="240" w:lineRule="auto"/>
    </w:pPr>
    <w:rPr>
      <w:rFonts w:ascii="Calibri" w:hAnsi="Calibri" w:cs="Calibri"/>
      <w:sz w:val="20"/>
      <w:szCs w:val="22"/>
    </w:rPr>
  </w:style>
  <w:style w:type="paragraph" w:customStyle="1" w:styleId="10">
    <w:name w:val="ConsPlusTitlePage"/>
    <w:qFormat/>
    <w:uiPriority w:val="0"/>
    <w:pPr>
      <w:widowControl w:val="0"/>
      <w:autoSpaceDE w:val="0"/>
      <w:autoSpaceDN w:val="0"/>
      <w:spacing w:before="0" w:after="0" w:line="240" w:lineRule="auto"/>
    </w:pPr>
    <w:rPr>
      <w:rFonts w:ascii="Tahoma" w:hAnsi="Tahoma" w:cs="Tahoma"/>
      <w:sz w:val="20"/>
      <w:szCs w:val="22"/>
    </w:rPr>
  </w:style>
  <w:style w:type="paragraph" w:customStyle="1" w:styleId="11">
    <w:name w:val="ConsPlusJurTerm"/>
    <w:uiPriority w:val="0"/>
    <w:pPr>
      <w:widowControl w:val="0"/>
      <w:autoSpaceDE w:val="0"/>
      <w:autoSpaceDN w:val="0"/>
      <w:spacing w:before="0" w:after="0" w:line="240" w:lineRule="auto"/>
    </w:pPr>
    <w:rPr>
      <w:rFonts w:ascii="Tahoma" w:hAnsi="Tahoma" w:cs="Tahoma"/>
      <w:sz w:val="26"/>
      <w:szCs w:val="22"/>
    </w:rPr>
  </w:style>
  <w:style w:type="paragraph" w:customStyle="1" w:styleId="12">
    <w:name w:val="ConsPlusTextList"/>
    <w:uiPriority w:val="0"/>
    <w:pPr>
      <w:widowControl w:val="0"/>
      <w:autoSpaceDE w:val="0"/>
      <w:autoSpaceDN w:val="0"/>
      <w:spacing w:before="0" w:after="0" w:line="240" w:lineRule="auto"/>
    </w:pPr>
    <w:rPr>
      <w:rFonts w:ascii="Arial" w:hAnsi="Arial" w:cs="Arial"/>
      <w:sz w:val="20"/>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17</TotalTime>
  <ScaleCrop>false</ScaleCrop>
  <LinksUpToDate>false</LinksUpToDate>
  <CharactersWithSpaces>0</CharactersWithSpaces>
  <Application>WPS Office_12.2.0.20323_F1E327BC-269C-435d-A152-05C5408002CA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2025-03-05T10:17:21Z</dcterms:created>
  <dc:creator>OrlovaON.BL3</dc:creator>
  <cp:lastModifiedBy>Приемная Белояр�</cp:lastModifiedBy>
  <dcterms:modified xsi:type="dcterms:W3CDTF">2025-03-05T10:36:10Z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1049-12.2.0.20323</vt:lpwstr>
  </property>
  <property fmtid="{D5CDD505-2E9C-101B-9397-08002B2CF9AE}" pid="3" name="ICV">
    <vt:lpwstr>1F52CC9E5BC0482194359398E021EE25_13</vt:lpwstr>
  </property>
</Properties>
</file>