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7"/>
              <w:widowControl/>
              <w:ind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Перечень вопросов в рамках проведения публичного обсуждения проекта постановления администрации Белоярского района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 Порядке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деятельности, для реализации мероприятия 1.1 «Государственная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деятельность» подпрограммы 1 «Развитие традиционной хозяйственной деятельности коренных малочисленных народов Севера и повышение уровня его адаптации к современным экономическим условиям с учетом обеспечения защиты исконной среды обитания и традиционного образа жизни» государственной программы Ханты-Мансийского автономного округа – Югры «Устойчивое развитие коренных малочисленных народов Севера» в 2023 году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».</w:t>
            </w:r>
          </w:p>
          <w:p>
            <w:pPr>
              <w:pStyle w:val="7"/>
              <w:widowControl/>
              <w:ind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instrText xml:space="preserve"> HYPERLINK "mailto:StrukovskayaLU@admbel.ru"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StrukovskayaLU@admbel.ru</w:t>
            </w:r>
            <w:r>
              <w:rPr>
                <w:rStyle w:val="4"/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не позднее 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/0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A449E"/>
    <w:rsid w:val="001E2931"/>
    <w:rsid w:val="0023220D"/>
    <w:rsid w:val="002A07C0"/>
    <w:rsid w:val="003C2D2F"/>
    <w:rsid w:val="003D20AA"/>
    <w:rsid w:val="004F0B8E"/>
    <w:rsid w:val="00643A77"/>
    <w:rsid w:val="00691F30"/>
    <w:rsid w:val="006C132F"/>
    <w:rsid w:val="007572B1"/>
    <w:rsid w:val="00777EC4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  <w:rsid w:val="2C1D20C9"/>
    <w:rsid w:val="6E59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customStyle="1" w:styleId="7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665</Words>
  <Characters>3795</Characters>
  <Lines>31</Lines>
  <Paragraphs>8</Paragraphs>
  <TotalTime>1</TotalTime>
  <ScaleCrop>false</ScaleCrop>
  <LinksUpToDate>false</LinksUpToDate>
  <CharactersWithSpaces>4452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StrukovskayaLU</cp:lastModifiedBy>
  <cp:lastPrinted>2021-04-13T04:37:00Z</cp:lastPrinted>
  <dcterms:modified xsi:type="dcterms:W3CDTF">2023-02-21T10:36:25Z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FA292F1D34144C18BD9D98EB68050524</vt:lpwstr>
  </property>
</Properties>
</file>