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1E" w:rsidRDefault="00DF150F">
      <w:pPr>
        <w:pStyle w:val="ConsPlusTitle"/>
        <w:widowControl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О Г Л А </w:t>
      </w:r>
      <w:proofErr w:type="gramStart"/>
      <w:r>
        <w:rPr>
          <w:rFonts w:cs="Times New Roman"/>
          <w:sz w:val="24"/>
          <w:szCs w:val="24"/>
        </w:rPr>
        <w:t>Ш</w:t>
      </w:r>
      <w:proofErr w:type="gramEnd"/>
      <w:r>
        <w:rPr>
          <w:rFonts w:cs="Times New Roman"/>
          <w:sz w:val="24"/>
          <w:szCs w:val="24"/>
        </w:rPr>
        <w:t xml:space="preserve"> Е Н И Е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 передаче администрацией городского поселения </w:t>
      </w:r>
      <w:proofErr w:type="gramStart"/>
      <w:r>
        <w:rPr>
          <w:rFonts w:cs="Times New Roman"/>
          <w:b/>
          <w:sz w:val="24"/>
          <w:szCs w:val="24"/>
        </w:rPr>
        <w:t>Белоярский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осуществления части полномочий по решению вопросов местного значения администрации Белоярского района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b/>
          <w:sz w:val="24"/>
          <w:szCs w:val="24"/>
        </w:rPr>
      </w:pPr>
    </w:p>
    <w:p w:rsidR="00DB381E" w:rsidRPr="005C02EE" w:rsidRDefault="005C02EE" w:rsidP="005C02EE">
      <w:pPr>
        <w:pStyle w:val="ConsPlusNormal"/>
        <w:widowControl/>
        <w:ind w:firstLine="0"/>
        <w:jc w:val="center"/>
        <w:rPr>
          <w:rFonts w:cs="Times New Roman"/>
          <w:i/>
          <w:sz w:val="24"/>
          <w:szCs w:val="24"/>
        </w:rPr>
      </w:pPr>
      <w:r w:rsidRPr="005C02EE">
        <w:rPr>
          <w:rFonts w:cs="Times New Roman"/>
          <w:i/>
          <w:sz w:val="24"/>
          <w:szCs w:val="24"/>
        </w:rPr>
        <w:t>(в редакции дополнительного соглашения № 1 от 18 февраля 2026 года)</w:t>
      </w:r>
    </w:p>
    <w:p w:rsidR="005C02EE" w:rsidRDefault="005C02E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5C02EE" w:rsidRDefault="005C02E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г. </w:t>
      </w:r>
      <w:proofErr w:type="gramStart"/>
      <w:r>
        <w:rPr>
          <w:rFonts w:cs="Times New Roman"/>
          <w:sz w:val="24"/>
          <w:szCs w:val="24"/>
        </w:rPr>
        <w:t>Белоярский</w:t>
      </w:r>
      <w:proofErr w:type="gramEnd"/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«7» ноября 2025 года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Title"/>
        <w:widowControl/>
        <w:tabs>
          <w:tab w:val="left" w:pos="709"/>
        </w:tabs>
        <w:ind w:firstLine="709"/>
        <w:jc w:val="both"/>
        <w:rPr>
          <w:rFonts w:cs="Times New Roman"/>
          <w:b w:val="0"/>
          <w:sz w:val="24"/>
          <w:szCs w:val="24"/>
        </w:rPr>
      </w:pPr>
      <w:proofErr w:type="gramStart"/>
      <w:r>
        <w:rPr>
          <w:rFonts w:cs="Times New Roman"/>
          <w:b w:val="0"/>
          <w:sz w:val="24"/>
          <w:szCs w:val="24"/>
        </w:rPr>
        <w:t xml:space="preserve">Администрация Белоярского района (далее - администрация муниципального района), в лице главы Белоярского района </w:t>
      </w:r>
      <w:proofErr w:type="spellStart"/>
      <w:r>
        <w:rPr>
          <w:rFonts w:cs="Times New Roman"/>
          <w:b w:val="0"/>
          <w:sz w:val="24"/>
          <w:szCs w:val="24"/>
        </w:rPr>
        <w:t>Маненкова</w:t>
      </w:r>
      <w:proofErr w:type="spellEnd"/>
      <w:r>
        <w:rPr>
          <w:rFonts w:cs="Times New Roman"/>
          <w:b w:val="0"/>
          <w:sz w:val="24"/>
          <w:szCs w:val="24"/>
        </w:rPr>
        <w:t xml:space="preserve"> Сергея Петровича, действующего на основании </w:t>
      </w:r>
      <w:hyperlink r:id="rId8" w:history="1">
        <w:r>
          <w:rPr>
            <w:rFonts w:cs="Times New Roman"/>
            <w:b w:val="0"/>
            <w:sz w:val="24"/>
            <w:szCs w:val="24"/>
          </w:rPr>
          <w:t>устава</w:t>
        </w:r>
      </w:hyperlink>
      <w:r>
        <w:rPr>
          <w:rFonts w:cs="Times New Roman"/>
          <w:b w:val="0"/>
          <w:sz w:val="24"/>
          <w:szCs w:val="24"/>
        </w:rPr>
        <w:t xml:space="preserve"> Белоярского района, с одной стороны, и глава городского поселения Белоярский (далее – глава поселения) </w:t>
      </w:r>
      <w:proofErr w:type="spellStart"/>
      <w:r>
        <w:rPr>
          <w:rFonts w:cs="Times New Roman"/>
          <w:b w:val="0"/>
          <w:sz w:val="24"/>
          <w:szCs w:val="24"/>
        </w:rPr>
        <w:t>Пакулев</w:t>
      </w:r>
      <w:proofErr w:type="spellEnd"/>
      <w:r>
        <w:rPr>
          <w:rFonts w:cs="Times New Roman"/>
          <w:b w:val="0"/>
          <w:sz w:val="24"/>
          <w:szCs w:val="24"/>
        </w:rPr>
        <w:t xml:space="preserve"> Евгений Анатольевич, действующий на основании устава городского поселения Белоярский, администрация городского поселения Белоярский (далее - администрация поселения), в лице главы администрации городского поселения Белоярский </w:t>
      </w:r>
      <w:proofErr w:type="spellStart"/>
      <w:r>
        <w:rPr>
          <w:rFonts w:cs="Times New Roman"/>
          <w:b w:val="0"/>
          <w:sz w:val="24"/>
          <w:szCs w:val="24"/>
        </w:rPr>
        <w:t>Зюзько</w:t>
      </w:r>
      <w:proofErr w:type="spellEnd"/>
      <w:r>
        <w:rPr>
          <w:rFonts w:cs="Times New Roman"/>
          <w:b w:val="0"/>
          <w:sz w:val="24"/>
          <w:szCs w:val="24"/>
        </w:rPr>
        <w:t xml:space="preserve"> Сергея Николаевича, действующего</w:t>
      </w:r>
      <w:proofErr w:type="gramEnd"/>
      <w:r>
        <w:rPr>
          <w:rFonts w:cs="Times New Roman"/>
          <w:b w:val="0"/>
          <w:sz w:val="24"/>
          <w:szCs w:val="24"/>
        </w:rPr>
        <w:t xml:space="preserve"> на основании устава городского поселения </w:t>
      </w:r>
      <w:proofErr w:type="gramStart"/>
      <w:r>
        <w:rPr>
          <w:rFonts w:cs="Times New Roman"/>
          <w:b w:val="0"/>
          <w:sz w:val="24"/>
          <w:szCs w:val="24"/>
        </w:rPr>
        <w:t>Белоярский</w:t>
      </w:r>
      <w:proofErr w:type="gramEnd"/>
      <w:r>
        <w:rPr>
          <w:rFonts w:cs="Times New Roman"/>
          <w:b w:val="0"/>
          <w:sz w:val="24"/>
          <w:szCs w:val="24"/>
        </w:rPr>
        <w:t>, с другой стороны, именуемые совместно сторонами, заключили настоящее Соглашение о нижеследующем: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1. Правовая основа настоящего Соглашения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Настоящее Соглашение заключено в соответствии со статьей 142.5 Бюджетного кодекса Российской Федерации от 31 июля 1998 года № 145-ФЗ, </w:t>
      </w:r>
      <w:hyperlink r:id="rId9" w:history="1">
        <w:r>
          <w:rPr>
            <w:rFonts w:cs="Times New Roman"/>
            <w:sz w:val="24"/>
            <w:szCs w:val="24"/>
          </w:rPr>
          <w:t>частью 4 статьи 15</w:t>
        </w:r>
      </w:hyperlink>
      <w:r>
        <w:rPr>
          <w:rFonts w:cs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пунктом 4 статьи 5 устава Белоярского района и пунктом 3 статьи 5 устава городского поселения Белоярский, решением Думы Белоярского района от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31 октября 2025 года № 75 «О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значения», а также решением Совета депутатов городского поселения Белоярский от 23 октября 2025 года № 19 «О передаче органам местного самоуправления Белоярского района осуществления части полномочий органов местного самоуправления городского поселения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Белоярский</w:t>
      </w:r>
      <w:proofErr w:type="gramEnd"/>
      <w:r>
        <w:rPr>
          <w:rFonts w:cs="Times New Roman"/>
          <w:sz w:val="24"/>
          <w:szCs w:val="24"/>
        </w:rPr>
        <w:t xml:space="preserve"> по решению вопросов местного значения».</w:t>
      </w:r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2. Предмет настоящего Соглашения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Стороны признают, что в целях обеспечения более эффективного решения вопросов местного значения, устойчивого социально-экономического развития Белоярского района (далее – муниципальный район) и городского поселения Белоярский (далее – поселение), необходима передача </w:t>
      </w:r>
      <w:proofErr w:type="gramStart"/>
      <w:r>
        <w:rPr>
          <w:rFonts w:cs="Times New Roman"/>
          <w:sz w:val="24"/>
          <w:szCs w:val="24"/>
        </w:rPr>
        <w:t>осуществления части полномочий администрации поселения администрации муниципального района</w:t>
      </w:r>
      <w:proofErr w:type="gramEnd"/>
      <w:r>
        <w:rPr>
          <w:rFonts w:cs="Times New Roman"/>
          <w:sz w:val="24"/>
          <w:szCs w:val="24"/>
        </w:rPr>
        <w:t>.</w:t>
      </w:r>
    </w:p>
    <w:p w:rsidR="00DB381E" w:rsidRDefault="00DF15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муниципального района осуществляет полномочия администрации поселения, установленные в статье 3 настоящего Соглашения, в период с 1 января 2026 года по 31 декабря 2026 года включительно. Иные межбюджетные трансферты на осуществление переданных по настоящему Соглашению полномочий администрации поселения предоставляются из бюджета поселения в бюджет муниципального района в порядке, утвержденном решением Совета депутатов городского поселения Белоярский от 6 мая 2020 года № 12 «Об утверждении Правил представления межбюджетных </w:t>
      </w:r>
      <w:r>
        <w:rPr>
          <w:rFonts w:ascii="Times New Roman" w:hAnsi="Times New Roman"/>
          <w:sz w:val="24"/>
          <w:szCs w:val="24"/>
        </w:rPr>
        <w:lastRenderedPageBreak/>
        <w:t>трансфертов из бюджета городского поселения Белоярский бюджету Белоярского района».</w:t>
      </w:r>
    </w:p>
    <w:p w:rsidR="00DB381E" w:rsidRDefault="00DB381E">
      <w:pPr>
        <w:pStyle w:val="ConsPlusNormal"/>
        <w:widowControl/>
        <w:tabs>
          <w:tab w:val="left" w:pos="851"/>
        </w:tabs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3. Полномочия администрации поселения, осуществляемые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администрацией муниципального района на территории поселения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tabs>
          <w:tab w:val="left" w:pos="567"/>
        </w:tabs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Администрация поселения передает, а администрация муниципального района принимает и осуществляет на территории поселения следующие полномочия по решению вопросов местного значения поселения: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исполнением, составления и утверждения отчета об исполнении бюджета поселения в части: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1.1.1) установления порядка и сроков составления проекта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исполнением и утверждения отчета об исполнении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1.1.3) установления порядка и методики планирования бюджетных ассигнований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1.1.4) установления </w:t>
      </w:r>
      <w:proofErr w:type="gramStart"/>
      <w:r>
        <w:rPr>
          <w:rFonts w:ascii="Times New Roman" w:hAnsi="Times New Roman"/>
          <w:sz w:val="24"/>
          <w:szCs w:val="24"/>
        </w:rPr>
        <w:t>порядка ведения реестра расходных обязательств муниципального образования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1.1.5) составления проекта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1.1.6) организации исполнения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1.1.7) установления порядка исполнения местного бюджета по расходам и источникам финансирования дефицита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1.1.10) установления порядка открытия и ведения лицевых счетов, открываемых в финансовом органе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1.1.13) ведения учета и осуществления хранения исполнительных документов и иных документов, связанных с их исполнением;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1.1.14) осуществления внутреннего муниципального финансового контроля;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1.1.15) составления бюджетной отчетности об исполнении местного бюджета и подготовки проекта решения об исполнении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1.1.17)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1.1.20) подготовки проекта постановления об утверждении перечня главных администраторов доходов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1.1.23) разработки проекта решения об установлении дополнительных оснований признания </w:t>
      </w:r>
      <w:proofErr w:type="gramStart"/>
      <w:r>
        <w:rPr>
          <w:rFonts w:ascii="Times New Roman" w:hAnsi="Times New Roman"/>
          <w:sz w:val="24"/>
          <w:szCs w:val="24"/>
        </w:rPr>
        <w:t>безнадежными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к взысканию недоимки и задолженности по пеням и штрафам по местным налогам;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1.1.24) разработки проекта основных направлений бюджетной и налоговой политики;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1.1.27) установления порядка финансового обеспечения выполнения муниципального задания;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>
        <w:rPr>
          <w:rFonts w:ascii="Times New Roman" w:hAnsi="Times New Roman"/>
          <w:sz w:val="24"/>
          <w:szCs w:val="24"/>
        </w:rPr>
        <w:t>на те</w:t>
      </w:r>
      <w:proofErr w:type="gramEnd"/>
      <w:r>
        <w:rPr>
          <w:rFonts w:ascii="Times New Roman" w:hAnsi="Times New Roman"/>
          <w:sz w:val="24"/>
          <w:szCs w:val="24"/>
        </w:rPr>
        <w:t xml:space="preserve"> же цели;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1.1.32) проведения публичных слушаний по проекту бюджета поселения и отчету о его исполнении;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1.1.33) разработки </w:t>
      </w:r>
      <w:proofErr w:type="gramStart"/>
      <w:r>
        <w:rPr>
          <w:rFonts w:ascii="Times New Roman" w:hAnsi="Times New Roman"/>
          <w:sz w:val="24"/>
          <w:szCs w:val="24"/>
        </w:rPr>
        <w:t>проекта методики прогнозирования поступлений доходов</w:t>
      </w:r>
      <w:proofErr w:type="gramEnd"/>
      <w:r>
        <w:rPr>
          <w:rFonts w:ascii="Times New Roman" w:hAnsi="Times New Roman"/>
          <w:sz w:val="24"/>
          <w:szCs w:val="24"/>
        </w:rPr>
        <w:t xml:space="preserve"> в бюджет;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1.1.34) разработки проекта методики прогнозирования поступлений по источникам финансирования дефицита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1.1.35) установления порядка формирования и ведения реестра источников доходов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1.1.36) разработки проекта порядка формирования и использования бюджетных ассигнований муниципального дорожного фонда;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1.1.37)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1.1.38)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1.1.39) установления порядка формирования перечня и оценки налоговых расходов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1.1.40) формирования перечня налоговых расходов и внесения изменений в него;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1.1.41) проведения оценки налоговых расходов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1.1.42) осуществления казначейского сопровождения сре</w:t>
      </w:r>
      <w:proofErr w:type="gramStart"/>
      <w:r>
        <w:rPr>
          <w:rFonts w:ascii="Times New Roman" w:hAnsi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/>
          <w:sz w:val="24"/>
          <w:szCs w:val="24"/>
        </w:rPr>
        <w:t>оответствии со статьей 242.26 Бюджетного кодекса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1.1.43) установления порядка осуществления финансовым органом казначейского сопровождения сре</w:t>
      </w:r>
      <w:proofErr w:type="gramStart"/>
      <w:r>
        <w:rPr>
          <w:rFonts w:ascii="Times New Roman" w:hAnsi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/>
          <w:sz w:val="24"/>
          <w:szCs w:val="24"/>
        </w:rPr>
        <w:t>оответствии с подпунктом 1 пункта 1 статьи 242.26 Бюджетного кодекса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1.1.44)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1.1.45) разработки </w:t>
      </w:r>
      <w:proofErr w:type="gramStart"/>
      <w:r>
        <w:rPr>
          <w:rFonts w:ascii="Times New Roman" w:hAnsi="Times New Roman"/>
          <w:sz w:val="24"/>
          <w:szCs w:val="24"/>
        </w:rPr>
        <w:t>проекта порядка привлечения остатков средств</w:t>
      </w:r>
      <w:proofErr w:type="gramEnd"/>
      <w:r>
        <w:rPr>
          <w:rFonts w:ascii="Times New Roman" w:hAnsi="Times New Roman"/>
          <w:sz w:val="24"/>
          <w:szCs w:val="24"/>
        </w:rPr>
        <w:t xml:space="preserve"> на единый счет бюджета муниципального образования и возврата привлеченных средств;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1.1.46) проведения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 городского поселения Белоярский,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городского поселения Белоярский;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1.1.47) ведения учета выданных муниципальных гарантий городского поселения Белоярский,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муниципальной гарантией городского поселения Белоярский, прекращения по иным основаниям в полном объеме или в какой-либо части обязательств принципалов, обеспеченных муниципальной гарантией городского поселения Белоярский, осуществления гарантом платежей</w:t>
      </w:r>
      <w:proofErr w:type="gramEnd"/>
      <w:r>
        <w:rPr>
          <w:rFonts w:ascii="Times New Roman" w:hAnsi="Times New Roman"/>
          <w:sz w:val="24"/>
          <w:szCs w:val="24"/>
        </w:rPr>
        <w:t xml:space="preserve"> по выданным гарантиям, а также в иных случаях, установленных муниципальными гарантиями городского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Белоярский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 вопросу установления, изменения и отмены местных налогов и сборов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1.2.1) согласования решений о предоставлении отсрочек, рассрочек по уплате местных налогов и сборов;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1.2.2) согласования решения об изменении сроков уплаты налогов и сборов;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1.2.3) согласования решения о предоставлении организации инвестиционного налогового кредита;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1.2.6)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 вопросу владения, пользования и распоряжения имуществом, находящимся в муниципальной собственности поселения,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1.3.1) передачи муниципального имущества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отчуждения, совершения иных сделок в соответствии с федеральными законами;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1.3.2) осуществления приватизации муниципального имущества;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1.3.3) обращения в суд с иском об изъятии посредством выкупа объекта социально-культурного и коммунально-бытового назначения;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1.3.4) установления порядка оплаты имущества, находящегося в муниципальной собственности;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1.3.5) осуществления прав акционера акционерных обществ, акции которого находятся в собственности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1.3.6) разработки проекта порядка принятия решения об условиях приватизации муниципального имущества;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1.3.7) информационного обеспечения приватизации муниципального имущества.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По вопросу организации в границах поселения электро-, тепл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1.4.1) организации газоснабжения населения;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1.4.2) установления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1.4.3) информационного обеспечения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1.4.4) координации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их проведением муниципальными учреждениями, муниципальными унитарными предприятиями.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proofErr w:type="gramStart"/>
      <w:r>
        <w:rPr>
          <w:rFonts w:ascii="Times New Roman" w:hAnsi="Times New Roman"/>
          <w:sz w:val="24"/>
          <w:szCs w:val="24"/>
        </w:rPr>
        <w:t xml:space="preserve"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</w:t>
      </w:r>
      <w:r>
        <w:rPr>
          <w:rFonts w:ascii="Times New Roman" w:hAnsi="Times New Roman"/>
          <w:sz w:val="24"/>
          <w:szCs w:val="24"/>
        </w:rPr>
        <w:lastRenderedPageBreak/>
        <w:t>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и осуществления дорожной деятельности в соответствии с </w:t>
      </w:r>
      <w:hyperlink r:id="rId10" w:history="1">
        <w:r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1.5.1) разработки основных направлений инвестиционной политики в области развития автомобильных дорог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1.5.2)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1.5.3)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1.5.4)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1.5.5)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1.5.6) 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1.5.7) утверждения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1.5.8) осуществления дорожной деятельности в отношении автомобильных дорог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1.5.9) установления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1.5.10) использования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1.5.11) информационного обеспечения пользователей автомобильными дорогами общего пользования местного значения, в том числе посредством системы контроля;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1.5.12)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1.5.13) организации и проведение работ по формированию и реализации государственной политики в области обеспечения безопасности дорожного движения;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1.5.14) осуществления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городского поселения при осуществлении дорожной деятельности, включая принятие решений 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временных ограничении или прекращении движения транспортных средств на автомобильных дорогах местного значения в границах </w:t>
      </w:r>
      <w:r>
        <w:rPr>
          <w:rFonts w:ascii="Times New Roman" w:hAnsi="Times New Roman"/>
          <w:sz w:val="24"/>
          <w:szCs w:val="24"/>
        </w:rPr>
        <w:lastRenderedPageBreak/>
        <w:t>населенных пунктов городского поселения в целях обеспечения безопасности дорожного движения;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1.5.15) осуществления муниципального контроля на автомобильном транспорте, городском наземном электрическом транспорте и в дорожном хозяйстве.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1.6.1) осуществления муниципального жилищного контроля на территории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1.6.2) проведения открытого конкурса по отбору управляющей организации в случаях, указанных в части 13 статьи 161 и части 5 статьи 200 Жилищного кодекса РФ, а также в случаях: 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</w:t>
      </w:r>
      <w:proofErr w:type="gramEnd"/>
      <w:r>
        <w:rPr>
          <w:rFonts w:ascii="Times New Roman" w:hAnsi="Times New Roman"/>
          <w:sz w:val="24"/>
          <w:szCs w:val="24"/>
        </w:rPr>
        <w:t xml:space="preserve"> было реализовано, -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1.6.3)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1.6.4) созыва собрания собственников помещений в многоквартирном доме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за месяц до окончания срока действия договора управления многоквартирным домом для решения вопроса о выборе способа управления этим домом, если такое решение ранее не было принято;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1.6.5)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>
        <w:rPr>
          <w:rFonts w:ascii="Times New Roman" w:hAnsi="Times New Roman"/>
          <w:sz w:val="24"/>
          <w:szCs w:val="24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1.6.6) предоставления гражданам по их запросам информации о муниципальных программах в жилищной сфере и в сфере коммунальных услуг, о нормативных правовых актах органов местного самоуправления, регулирующих отношения в данных сферах, о состоянии расположенных на территориях муниципальных образований объектов коммунальной и инженерной инфраструктур, о лицах, осуществляющих эксплуатацию указанных объектов, о производственных программах и об инвестиционных программах организаций, поставляющих ресурсы, необходимые для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предоставления коммунальных услуг, о соблюдении установленных параметров качества товаров и услуг таких организаций, о состоянии расчетов лиц, осуществляющих управление многоквартирными домами,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1.6.7)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1.6.8) согласования переустройства и перепланировки помещений в многоквартирном доме;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1.6.9) ведения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1.6.10) предоставления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1.6.11) изъятия жилых помещений, расположенных в многоквартирных домах, признанных аварийными и подлежащими сносу или реконструкции, в порядке, установленном действующим законодательством;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1.6.12) 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1.6.13) разработки </w:t>
      </w:r>
      <w:proofErr w:type="gramStart"/>
      <w:r>
        <w:rPr>
          <w:rFonts w:ascii="Times New Roman" w:hAnsi="Times New Roman"/>
          <w:sz w:val="24"/>
          <w:szCs w:val="24"/>
        </w:rPr>
        <w:t>проекта порядка предоставления жилых помещений муниципального специализированного жилищного фонда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1.6.14)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1.6.15) использования бюджетных средств и иных не запрещенных законом источников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1.6.16) 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1.6.17)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1.6.18)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1.6.19)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>
        <w:rPr>
          <w:rFonts w:ascii="Times New Roman" w:hAnsi="Times New Roman"/>
          <w:sz w:val="24"/>
          <w:szCs w:val="24"/>
        </w:rPr>
        <w:t>наймодателями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 органы местного самоуправления, </w:t>
      </w:r>
      <w:proofErr w:type="spellStart"/>
      <w:r>
        <w:rPr>
          <w:rFonts w:ascii="Times New Roman" w:hAnsi="Times New Roman"/>
          <w:sz w:val="24"/>
          <w:szCs w:val="24"/>
        </w:rPr>
        <w:t>управомоченные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этими органами организации или указанные в пункте 2 части 1 статьи 91.2 Жилищного кодекса Российской Федерации и созданные такими органами организации;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1.6.20) установления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информации); 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1.6.21) разработки проекта Порядка управления наемными домами, все помещения в которых находятся в собственности муниципального образования, и являющимися </w:t>
      </w:r>
      <w:r>
        <w:rPr>
          <w:rFonts w:ascii="Times New Roman" w:hAnsi="Times New Roman"/>
          <w:sz w:val="24"/>
          <w:szCs w:val="24"/>
        </w:rPr>
        <w:lastRenderedPageBreak/>
        <w:t>наемными домами и находящимися в собственности муниципального образования жилыми домами;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1.6.22) ведения учета наемных домов социального использования и земельных участков, предоставленных или предназначенных в соответствии с земельным законодательством для строительства таких домов, в муниципальном реестре наемных домов социального использования;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1.6.23)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1.6.24) стимулирования жилищного строительства;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1.6.25) информирования собственников помещений в многоквартирных домах о способах формирования фонда капитального ремонта, о порядке </w:t>
      </w:r>
      <w:proofErr w:type="gramStart"/>
      <w:r>
        <w:rPr>
          <w:rFonts w:ascii="Times New Roman" w:hAnsi="Times New Roman"/>
          <w:sz w:val="24"/>
          <w:szCs w:val="24"/>
        </w:rPr>
        <w:t>выбора способа формирования фонда капитального ремонта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1.6.26) утверждения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1.6.27) признания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1.6.28) установления порядка приведения помещения в многоквартирном доме, которое было самовольно переустроено и (или) перепланировано в прежнее состояние;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1.6.29) использования бюджетных средств и иных не запрещенных законом источников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1.6.30)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1.6.31) установления размера платы за пользование жилым помещением (платы за наем);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1.6.32)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1.7.1) установления, изменения и отмены муниципальных маршрутов регулярных перевозок в границах городского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1.7.2) принятия мер к обустройству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организации их работы в целях максимального удовлетворения потребностей участников дорожного движения и обеспечения их безопасности, представления информации участникам дорожного движения о наличии таких объектов и расположении ближайших медицинских организаций, организаций связи, а равно информации о безопасных условиях движения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на соответствующих участках дорог.</w:t>
      </w:r>
    </w:p>
    <w:p w:rsidR="00DB381E" w:rsidRDefault="00DF15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1.8. По вопросу участия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1.8.1) организации и проведения в муниципальном образовании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1.8.2)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1.8.3) 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1.8.4) направления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Ханты-Мансийского автономного округа – Югры;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1.8.5) </w:t>
      </w:r>
      <w:r>
        <w:rPr>
          <w:rFonts w:ascii="Times New Roman" w:hAnsi="Times New Roman"/>
          <w:bCs/>
          <w:sz w:val="24"/>
          <w:szCs w:val="24"/>
        </w:rPr>
        <w:t>участия в противодействии экстремистской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пределах своей компетенции</w:t>
      </w:r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1.8.6) </w:t>
      </w:r>
      <w:r>
        <w:rPr>
          <w:rFonts w:ascii="Times New Roman" w:hAnsi="Times New Roman"/>
          <w:bCs/>
          <w:sz w:val="24"/>
          <w:szCs w:val="24"/>
        </w:rPr>
        <w:t>осуществления профилактических, в том числе воспитательных, пропагандистских мер, направленных на предупреждение экстремисткой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По вопросу участия в предупреждении и ликвидации последствий чрезвычайных ситуаций в границах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1.9.1) осуществления подготовки и содержания в готовности необходимых сил и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защиты населения и территорий от чрезвычайных ситуаций, а также подготовки населения в области защиты от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1.9.2) принятия решения об отнесении возникших чрезвычайных ситуаций к чрезвычайным ситуациям муниципального характера, организации и осуществления проведения эвакуационных мероприятий при угрозе возникновения или возникновении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1.9.3) осуществления информирования населения о чрезвычайных ситуациях;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1.9.4) осуществления финансирования мероприятий в области защиты населения и территорий от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1.9.5) создания резервов финансовых и материальных ресурсов для ликвидации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1.9.6) организации и проведения аварийно-спасательных и других неотложных работ, а также поддержания общественного порядка при их проведении; при недостаточности собственных сил и средств обращения за помощью к органам исполнительной власти субъектов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1.9.7) содействия устойчивому функционированию организаций в чрезвычайных ситуациях;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1.9.8)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1.9.9)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1.9.10) установления местного уровня реагирования в порядке, установленном пунктом 8 статьи 4.1 Федерального закона от 21 декабря 1994 года № 68-ФЗ «О защите </w:t>
      </w:r>
      <w:r>
        <w:rPr>
          <w:rFonts w:ascii="Times New Roman" w:hAnsi="Times New Roman"/>
          <w:sz w:val="24"/>
          <w:szCs w:val="24"/>
        </w:rPr>
        <w:lastRenderedPageBreak/>
        <w:t>населения и территорий от чрезвычайных ситуаций природного и техногенного характера»;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1.9.12) создания и поддержания в постоянной готовности муниципальной системы оповещения и информирования населения о чрезвычайных ситуациях;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1.9.13) осуществления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1.9.14) разработки и утверждения плана действий по предупреждению и ликвидации чрезвычайных ситуаций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1.9.15) установления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1.9.16) содействия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информирования населения о чрезвычайных ситуациях и подготовки населения в области защиты от чрезвычайных ситуаций.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По вопросу обеспечения первичных мер пожарной безопасности в границах населенных пунктов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1.10.1) 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1.10.2) включения мероприятий по обеспечению пожарной безопасности в планы, схемы и программы развития территории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1.10.3)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1.10.4) установления особого противопожарного режима в случае повышения пожарной опасности;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1.10.5) установления порядка организационно-правового, финансового, материально-технического обеспечения первичных мер пожарной безопасности в границах поселения.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1.11.1) оказания содействия организациям почтовой связи в размещении на территории муниципального образования объектов почтовой связи, рассмотрении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1.11.2) способствования созданию и поддержанию устойчивой работы местных почтовых маршрутов, оказания содействия операторам почтовой связи в доставке </w:t>
      </w:r>
      <w:r>
        <w:rPr>
          <w:rFonts w:ascii="Times New Roman" w:eastAsia="Calibri" w:hAnsi="Times New Roman"/>
          <w:sz w:val="24"/>
          <w:szCs w:val="24"/>
        </w:rPr>
        <w:lastRenderedPageBreak/>
        <w:t>почтовых отправлений в труднодоступные населенные пункты в установленные контрольные сроки;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1.11.3) оказания содействия организациям почтовой связи в размещении почтовых ящиков на территории муниципального образования, контроля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1.11.4) внесения в органы государственной власти Ханты-Мансийского автономного округа – Югры предложений о развитии сети почтовой связи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1.11.5) выдачи разрешения на право организации рынка в соответствии с Федеральным законом от 30.12.2006 № 271-ФЗ «О розничных рынках и о внесении изменений в Трудовой кодекс Российской Федерации»;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1.11.6) установления часов работы для предприятий розничной торговли;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1.11.7) осуществления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контроля за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соблюдением требований, установленных Федеральным законом от 30 декабря 2006 года № 271-ФЗ «О розничных рынках и о внесении изменений в Трудовой кодекс Российской Федерации» в пределах компетенции;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1.11.8) разработки и утверждения схемы размещения нестационарных торговых объектов в порядке, установленном уполномоченным органом исполнительной власти субъекта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1.11.9) рассмотрения обращений потребителей, консультации их по вопросам защиты прав потребителей;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1.11.10) обращения в суды в защиту прав потребителей (неопределенного круга потребителей);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1.11.11) разработки муниципальных программ по защите прав потребителей;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1.11.12)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>
        <w:rPr>
          <w:rFonts w:ascii="Times New Roman" w:eastAsia="Calibri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1.12.1) финансирования комплектования и обеспечения сохранности фондов муниципальных библиотек;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1.12.2) реализации прав граждан на библиотечное обслуживание;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1.12.3) обеспечения условий доступности для инвалидов муниципальных библиотек;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1.12.4) подготовки </w:t>
      </w:r>
      <w:proofErr w:type="gramStart"/>
      <w:r>
        <w:rPr>
          <w:rFonts w:ascii="Times New Roman" w:hAnsi="Times New Roman"/>
          <w:sz w:val="24"/>
          <w:szCs w:val="24"/>
        </w:rPr>
        <w:t>проекта решения Совета депутатов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учреждении муниципальных библиотек.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 По вопросу создания условий для организации досуга и обеспечения жителей поселения услугами организаций культуры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создания условий для организации досуга и обеспечения жителей поселения услугами организаций культуры.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1.14.2) государственной охраны объектов культурного наследия местного (муниципального)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1.14.3) определения порядка организации историко-культурного заповедника местного (муниципального) значения;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1.14.4) обеспечения условий доступности для инвалидов объектов культурного наследия, находящихся в собственности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1.14.5)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1.14.6) подготовки </w:t>
      </w:r>
      <w:proofErr w:type="gramStart"/>
      <w:r>
        <w:rPr>
          <w:rFonts w:ascii="Times New Roman" w:hAnsi="Times New Roman"/>
          <w:sz w:val="24"/>
          <w:szCs w:val="24"/>
        </w:rPr>
        <w:t>проекта решения Совета депутатов поселения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1.14.9)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 По вопросу обеспечения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1.16.1) определения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1.16.2) содействия развитию и обеспечению доступности массового спорта, развитию детско-юношеского спорта (включая школьный спорт) на территориях муниципальных образований;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1.16.3) присвоения спортивных разрядов и квалификационных категорий спортивных судей в соответствии со статьей 22 Федерального закона от 4 декабря 2007 года № 329-ФЗ «О физической культуре и спорте в Российской Федерации»;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1.16.4) популяризации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1.16.5) организации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организации и проведения муниципальных официальных физкультурных мероприятий и спортивных мероприятий, в том числе: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DF150F">
        <w:rPr>
          <w:rFonts w:ascii="Times New Roman" w:hAnsi="Times New Roman"/>
          <w:sz w:val="24"/>
          <w:szCs w:val="24"/>
        </w:rPr>
        <w:t>1) утверждения и реализации календарных планов физкультурных мероприятий и спортивных мероприятий муниципальных образований, включающих в себя физкультурные мероприятия и спортивные мероприятия по реализации комплекса ГТО;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50F">
        <w:rPr>
          <w:rFonts w:ascii="Times New Roman" w:hAnsi="Times New Roman"/>
          <w:sz w:val="24"/>
          <w:szCs w:val="24"/>
        </w:rPr>
        <w:t>2) организации медицинского обеспечения официальных физкультурных мероприятий и спортивных мероприятий муниципальных образований;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1.16.6) содействия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1.16.7) создания условий для подготовки спортивных сборных команд муниципальных образований, определения видов спорта, по которым могут формироваться спортивные сборные команды муниципальных образований, утверждения порядка формирования и обеспечения таких команд, направления их для участия в межмуниципальных и региональных спортивных соревнованиях;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1.16.8) участия в обеспечении подготовки спортивного резерва для спортивных сборных команд муниципальных образований, субъектов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1.16.9) наделения некоммерческих организаций правом по оценке выполнения нормативов испытаний (тестов) комплекса ГТО;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1.16.10) оказания содействия спортивным клубам посредством: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50F">
        <w:rPr>
          <w:rFonts w:ascii="Times New Roman" w:hAnsi="Times New Roman"/>
          <w:sz w:val="24"/>
          <w:szCs w:val="24"/>
        </w:rPr>
        <w:t>1) строительства, реконструкции и ремонта объектов спорта, создания и содержания иных спортивных сооружений;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50F">
        <w:rPr>
          <w:rFonts w:ascii="Times New Roman" w:hAnsi="Times New Roman"/>
          <w:sz w:val="24"/>
          <w:szCs w:val="24"/>
        </w:rPr>
        <w:t>2) передачи в безвозмездное пользование или долгосрочную аренду на льготных условиях помещений, зданий, сооружений, являющихся муниципальной собственностью;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50F">
        <w:rPr>
          <w:rFonts w:ascii="Times New Roman" w:hAnsi="Times New Roman"/>
          <w:sz w:val="24"/>
          <w:szCs w:val="24"/>
        </w:rPr>
        <w:t>3) обеспечения спортивным инвентарем и оборудованием;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F150F">
        <w:rPr>
          <w:rFonts w:ascii="Times New Roman" w:hAnsi="Times New Roman"/>
          <w:sz w:val="24"/>
          <w:szCs w:val="24"/>
        </w:rPr>
        <w:t>4) оказания иной поддержки в порядке и в случаях, которые установлены муниципальными правовыми актами;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1.16.11) установления порядка утверждения положений (регламентов) об официальных физкультурных мероприятиях и спортивных соревнованиях муниципального образования, требования к содержанию этих положений (регламентов);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1.16.12) создания условий для развития на территории поселения физической культуры и спорта по месту жительства и месту отдыха граждан, в том числе путем привлечения специалистов в области физической культуры и спорта, проведения и (или) предоставления возможности для проведения организованных и (или) самостоятельных занятий и (или) для участия в физкультурных мероприятиях и спортивных соревнованиях (включая любительские спортивные соревнования);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1.16.13) способствования совместно с общественными объединениями инвалидов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1.16.14) организации проведения физкультурных мероприятий и спортивных мероприятий с участием инвалидов и лиц с ограниченными возможностями здоровья, создания спортивных школ, в том числе по адаптивному спорту, адаптивных детско-юношеских клубов физической подготовки;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1.16.15) обеспечения инвалидам (включая инвалидов, использующих кресла-коляски и собак-проводников) условий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организации);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1.16.16) обеспечения условий для развития на территории поселения физической культуры, школьного спорта и массового спорта;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1.16.17) обеспечения инвалидов условиями для беспрепятственного доступа к общему имуществу в многоквартирном доме.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1.17. По вопросу формирования архивных фондов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1.17.1) хранения, комплектования (формирования), учета и использования архивных документов и архивных фондов: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органов местного самоуправления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муниципальных унитарных предприятий, включая казенные предприятия, и муниципальных учреждений;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1.17.2) решения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1.17.3) обеспечения в соответствии с правилами, установленными уполномоченным федеральным органом исполнительной власти в сфере архивного дела и делопроизводства, отбора, подготовки и передачи в упорядоченном состоянии документов Архивного фонда Российской Федерации на постоянное хранение в муниципальный архив.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1.18. По вопросу участия в организации деятельности по накоплению (в том числе раздельному накоплению) и транспортированию твердых коммунальных отходов в части:</w:t>
      </w:r>
    </w:p>
    <w:p w:rsidR="00DB381E" w:rsidRDefault="00DF150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1.18.1) создания и 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DB381E" w:rsidRDefault="00DF150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1.18.2) определения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DB381E" w:rsidRDefault="00DF150F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1.18.3) </w:t>
      </w:r>
      <w:r>
        <w:rPr>
          <w:rFonts w:ascii="Times New Roman" w:eastAsia="Calibri" w:hAnsi="Times New Roman"/>
          <w:sz w:val="24"/>
          <w:szCs w:val="24"/>
        </w:rPr>
        <w:t>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hAnsi="Times New Roman"/>
          <w:sz w:val="24"/>
          <w:szCs w:val="24"/>
        </w:rPr>
        <w:t>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1.19. </w:t>
      </w:r>
      <w:proofErr w:type="gramStart"/>
      <w:r>
        <w:rPr>
          <w:rFonts w:ascii="Times New Roman" w:hAnsi="Times New Roman"/>
          <w:sz w:val="24"/>
          <w:szCs w:val="24"/>
        </w:rPr>
        <w:t>По вопросу утверждения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границах населенных пунктов поселения,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в отношении лесных участков, находящихся в муниципальной собственности: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1.19.1.1) владение, пользование, распоряжение такими лесными участками;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1.19.1.2) установление ставок платы за единицу объема лесных ресурсов и ставок платы за единицу площади такого лесного участка в целях его аренды;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1.19.1.3) установление ставок платы за единицу объема древесины;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1.19.1.4) осуществление мероприятий по лесоустройству в отношении лесов, расположенных на землях населенных пунктов;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1.19.1.5) разработка и утверждение лесохозяйственных регламентов, а также проведение муниципальной экспертизы проектов освоения лесов;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1.19.1.6) организация осуществления мер пожарной безопасности в лесах;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1.19.1.7) учет древесины, заготовленной гражданами для собственных нужд в лесах, расположенных на лесных участках, находящихся в муниципальной собственности.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1.19.2) организации проведения работ по благоустройству территории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1.19.3) обеспечения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подготовки проекта правил благоустройства территории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поселения, проекта изменений в такие правила;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1.19.4) осуществления муниципального контроля в сфере благоустройства, предметом которого является соблюдение правил благоустройства территории поселения.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02EE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.20. По вопросу осуществления муниципального лесного контроля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муниципального лесного контроля в отношении лесных участков, находящихся в муниципальной собственности.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 </w:t>
      </w:r>
      <w:proofErr w:type="gramStart"/>
      <w:r>
        <w:rPr>
          <w:rFonts w:ascii="Times New Roman" w:hAnsi="Times New Roman"/>
          <w:sz w:val="24"/>
          <w:szCs w:val="24"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11" w:history="1">
        <w:r>
          <w:rPr>
            <w:rFonts w:ascii="Times New Roman" w:hAnsi="Times New Roman"/>
            <w:color w:val="000000"/>
            <w:sz w:val="24"/>
            <w:szCs w:val="24"/>
          </w:rPr>
          <w:t>плана</w:t>
        </w:r>
      </w:hyperlink>
      <w:r>
        <w:rPr>
          <w:rFonts w:ascii="Times New Roman" w:hAnsi="Times New Roman"/>
          <w:sz w:val="24"/>
          <w:szCs w:val="24"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12" w:history="1">
        <w:r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13" w:history="1">
        <w:r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14" w:history="1">
        <w:r>
          <w:rPr>
            <w:rFonts w:ascii="Times New Roman" w:hAnsi="Times New Roman"/>
            <w:color w:val="000000"/>
            <w:sz w:val="24"/>
            <w:szCs w:val="24"/>
          </w:rPr>
          <w:t>уведомлении</w:t>
        </w:r>
      </w:hyperlink>
      <w:r>
        <w:rPr>
          <w:rFonts w:ascii="Times New Roman" w:hAnsi="Times New Roman"/>
          <w:sz w:val="24"/>
          <w:szCs w:val="24"/>
        </w:rPr>
        <w:t xml:space="preserve"> о планируемых строительстве или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5" w:history="1">
        <w:r>
          <w:rPr>
            <w:rFonts w:ascii="Times New Roman" w:hAnsi="Times New Roman"/>
            <w:color w:val="000000"/>
            <w:sz w:val="24"/>
            <w:szCs w:val="24"/>
          </w:rPr>
          <w:t>уведомлении</w:t>
        </w:r>
      </w:hyperlink>
      <w:r>
        <w:rPr>
          <w:rFonts w:ascii="Times New Roman" w:hAnsi="Times New Roman"/>
          <w:sz w:val="24"/>
          <w:szCs w:val="24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16" w:history="1">
        <w:r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решения о сносе самовольной постройки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7" w:history="1">
        <w:r>
          <w:rPr>
            <w:rFonts w:ascii="Times New Roman" w:hAnsi="Times New Roman"/>
            <w:color w:val="000000"/>
            <w:sz w:val="24"/>
            <w:szCs w:val="24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землепользования и застройки, </w:t>
      </w:r>
      <w:hyperlink r:id="rId18" w:history="1">
        <w:r>
          <w:rPr>
            <w:rFonts w:ascii="Times New Roman" w:hAnsi="Times New Roman"/>
            <w:color w:val="000000"/>
            <w:sz w:val="24"/>
            <w:szCs w:val="24"/>
          </w:rPr>
          <w:t>документацией</w:t>
        </w:r>
      </w:hyperlink>
      <w:r>
        <w:rPr>
          <w:rFonts w:ascii="Times New Roman" w:hAnsi="Times New Roman"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>
        <w:rPr>
          <w:rFonts w:ascii="Times New Roman" w:hAnsi="Times New Roman"/>
          <w:sz w:val="24"/>
          <w:szCs w:val="24"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9" w:history="1">
        <w:r>
          <w:rPr>
            <w:rFonts w:ascii="Times New Roman" w:hAnsi="Times New Roman"/>
            <w:color w:val="000000"/>
            <w:sz w:val="24"/>
            <w:szCs w:val="24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1.21.1) принятия решения о подготовке проекта генерального плана, а также решения о подготовке предложений о внесении изменений в генеральный план изменений;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1.21.2) обеспечения подготовки проекта генерального плана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1.21.3) </w:t>
      </w:r>
      <w:r>
        <w:rPr>
          <w:rFonts w:ascii="Times New Roman" w:eastAsia="Calibri" w:hAnsi="Times New Roman"/>
          <w:sz w:val="24"/>
          <w:szCs w:val="24"/>
          <w:lang w:eastAsia="en-US"/>
        </w:rPr>
        <w:t>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1.21.4) принятия решения о согласии с проектом генерального плана и направлении его в Совет депутатов поселения или об отклонении проекта генерального плана и о направлении его на доработку;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1.21.5)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1.21.6) утверждения местных нормативов градостроительного проектирования;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1.21.7)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1.21.8) утверждения состава и порядка деятельности комиссии по подготовке проекта правил землепользования и застройки;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1.21.9)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1.21.10)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</w:t>
      </w:r>
      <w:r>
        <w:rPr>
          <w:rFonts w:ascii="Times New Roman" w:eastAsia="Calibri" w:hAnsi="Times New Roman"/>
          <w:sz w:val="24"/>
          <w:szCs w:val="24"/>
          <w:lang w:eastAsia="en-US"/>
        </w:rPr>
        <w:t>сведениям Единого государственного реестра недвижимости, сведениям, документам и материалам, содержащимся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1.21.11)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1.21.12) принятия решения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1.21.13)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1.21.14)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1.21.15)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1.21.16)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1.21.17)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1.21.18) подготовки, регистрации и выдачи градостроительного плана земельного участка;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1.21.19)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1.21.20)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</w:t>
      </w:r>
      <w:r>
        <w:rPr>
          <w:rFonts w:ascii="Times New Roman" w:hAnsi="Times New Roman"/>
          <w:sz w:val="24"/>
          <w:szCs w:val="24"/>
        </w:rPr>
        <w:lastRenderedPageBreak/>
        <w:t>индивидуального жилищного строительства, садовых домов на земельных участках, расположенных на территориях поселений;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1.21.21) п</w:t>
      </w:r>
      <w:r>
        <w:rPr>
          <w:rFonts w:ascii="Times New Roman" w:eastAsia="Calibri" w:hAnsi="Times New Roman"/>
          <w:sz w:val="24"/>
          <w:szCs w:val="24"/>
          <w:lang w:eastAsia="en-US"/>
        </w:rPr>
        <w:t>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1.21.22) разработки и утверждения </w:t>
      </w:r>
      <w:proofErr w:type="gramStart"/>
      <w:r>
        <w:rPr>
          <w:rFonts w:ascii="Times New Roman" w:hAnsi="Times New Roman"/>
          <w:sz w:val="24"/>
          <w:szCs w:val="24"/>
        </w:rPr>
        <w:t>порядка установления причин нарушения законодательства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о градостроительной деятельности;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1.21.23)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1.21.24)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1.21.25)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установлении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изменении границ населенного пункта, об утверждении проекта межевания территории;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1.21.26)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1.21.27) обеспечения </w:t>
      </w:r>
      <w:proofErr w:type="gramStart"/>
      <w:r>
        <w:rPr>
          <w:rFonts w:ascii="Times New Roman" w:hAnsi="Times New Roman"/>
          <w:sz w:val="24"/>
          <w:szCs w:val="24"/>
        </w:rPr>
        <w:t>подготовки проекта правил благоустройства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поселения, проекта изменений в такие правила;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1.21.28) подготовки проектов решений Совета поселения об утверждении правил благоустройства территории поселения, о внесении изменений в такие правила;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1.21.29) разработки и утверждения Порядка выдачи разрешений на установку некапитальных нестационарных сооружений, произведений монументально-декоративного искусства;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1.21.30) выдачи разрешений на установку некапитальных нестационарных сооружений, произведений монументально-декоративного искусства;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1.21.31) согласования </w:t>
      </w:r>
      <w:proofErr w:type="gramStart"/>
      <w:r>
        <w:rPr>
          <w:rFonts w:ascii="Times New Roman" w:hAnsi="Times New Roman"/>
          <w:sz w:val="24"/>
          <w:szCs w:val="24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размещения вывески;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1.21.32) размещения в государственной информационной системе жилищно-коммунального хозяйства информации об объектах государственного учета жилищного фонда, включая их технические характеристики и состояние;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1.21.33) резервирования земель в границах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1.21.34) изъятия земельных участков в границах поселения для муниципальных нужд;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1.21.35)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1.22. По вопросу принятия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установления и изменения их границ, а также осуществления разработки и утверждения лесохозяйственных регламентов лесничеств, расположенных на землях населенных пунктов поселения,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принятия решений о создании, об упразднении лесничеств, создаваемых в их составе участковых лесничеств, расположенных на землях населенных пунктов, установлении и изменении их границ, а также осуществления разработки и утверждения лесохозяйственных регламентов лесничеств, расположенных на землях населенных пунктов.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1.23. По вопросу осуществления мероприятий по лесоустройству в отношении лесов, расположенных на землях населенных пунктов поселения,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мероприятий по лесоустройству в отношении лесов, расположенных на землях населенных пунктов, находящихся в муниципальной собственности.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1.24. По вопросу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1.24.1) присвоения адреса объектам адресации, изменения адреса объектов адресации, аннулирования их в соответствии с установленными Правительством Российской Федерации правилами присвоения, изменения, аннулирования адресов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1.24.2) размещения сведений об адресах в государственном адресном реестре в соответствии с порядком 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 По вопросу организации ритуальных услуг и содержанию мест захоронения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1.25.1) установления требований к качеству услуг по погребению;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1.25.3) установления правил содержания мест погребения;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1.25.4) определения порядка деятельности общественных, </w:t>
      </w:r>
      <w:proofErr w:type="spellStart"/>
      <w:r>
        <w:rPr>
          <w:rFonts w:ascii="Times New Roman" w:hAnsi="Times New Roman"/>
          <w:sz w:val="24"/>
          <w:szCs w:val="24"/>
        </w:rPr>
        <w:t>вероисповедальных</w:t>
      </w:r>
      <w:proofErr w:type="spellEnd"/>
      <w:r>
        <w:rPr>
          <w:rFonts w:ascii="Times New Roman" w:hAnsi="Times New Roman"/>
          <w:sz w:val="24"/>
          <w:szCs w:val="24"/>
        </w:rPr>
        <w:t>, воинских и военных мемориальных кладбищ, крематориев;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1.25.5) организации похоронного дела;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1.25.6) приостановления или прекращения деятельности на месте погребения при нарушении санитарных и экологических требований к содержанию места погребения, принятия мер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 По вопросу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1.26.1) проведения мероприятий по гражданской обороне, разработки и реализации планов гражданской обороны и защиты населения;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1.26.2) проведения подготовки населения в области гражданской обороны;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1.26.3) создания, реконструкции и поддержания в состоянии постоянной готовности к использованию муниципальной системы оповещения населения, защитных сооружений и других объектов гражданской обороны;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1.26.4) проведения мероприятий по подготовке к эвакуации населения, материальных и культурных ценностей в безопасные районы;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1.26.5) проведения первоочередных мероприятий по поддержанию устойчивого функционирования организаций в военное время;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1.26.6) создания и содержания в целях гражданской обороны запасов продовольствия, медицинских средств индивидуальной защиты и иных средств;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1.26.7) обеспечения и осуществления своевременного оповещения населения;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1.26.8) создания и поддержания в состоянии готовности сил и сре</w:t>
      </w:r>
      <w:proofErr w:type="gramStart"/>
      <w:r>
        <w:rPr>
          <w:rFonts w:ascii="Times New Roman" w:hAnsi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/>
          <w:sz w:val="24"/>
          <w:szCs w:val="24"/>
        </w:rPr>
        <w:t>ажданской обороны, необходимых для решения вопросов местного значения в пределах своих полномочий;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1.26.9) определения перечня организаций, обеспечивающих выполнение мероприятий местного уровня по гражданской обороне.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1.27.2)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1.27.3) регистрации аварийно-спасательных служб и аварийно-спасательных формирований;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1.27.5) привлечения аварийно-спасательных служб и аварийно-спасательных формирований к ликвидации чрезвычайных ситуаций;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1.27.6) определения руководителя ликвидации чрезвычайной ситуации;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1.27.8)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1.27.9)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1.28. По вопросу осуществления мероприятий по обеспечению безопасности людей на водных объектах, охране их жизни и здоровья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информирования населения об ограничениях водопользования на водных объектах общего пользования, расположенных на территории городского поселения.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1.29. По вопросу осуществления выявления объектов накопленного вреда окружающей среде и организации ликвидации такого вреда применительно к территориям, расположенным в границах земельных участков, находящихся в собственности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выявления объектов накопленного вреда окружающей среде и организации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городского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Белоярский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1.30.1) содействия созданию фермерских хозяйств и осуществлению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1.30.3)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территориях муниципальных образований;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1.30.4)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1.31. </w:t>
      </w:r>
      <w:proofErr w:type="gramStart"/>
      <w:r>
        <w:rPr>
          <w:rFonts w:ascii="Times New Roman" w:hAnsi="Times New Roman"/>
          <w:sz w:val="24"/>
          <w:szCs w:val="24"/>
        </w:rPr>
        <w:t>По вопросу организации и осуществления мероприятий по работе с детьми и молодежью, участия в реализации молодежной политики, разработки и реализации мер по обеспечению и защите прав и законных интересов молодежи, разработки и реализации муниципальных программ по основным направлениям реализации молодежной политики, организации и осуществления мониторинга реализации молодежной политики в поселении в части: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1.31.1) принятия мер в целях повышения качества и безопасности отдыха и оздоровления детей: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по принятию нормативных правовых актов, регулирующих деятельность организаций отдыха детей и их оздоровления;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созданию безопасных условий пребывания в организациях отдыха детей и их оздоровления;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обеспечению максимальной </w:t>
      </w:r>
      <w:proofErr w:type="gramStart"/>
      <w:r>
        <w:rPr>
          <w:rFonts w:ascii="Times New Roman" w:hAnsi="Times New Roman"/>
          <w:bCs/>
          <w:sz w:val="24"/>
          <w:szCs w:val="24"/>
        </w:rPr>
        <w:t>доступности услуг организаций отдыха детей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их оздоровления;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соблюдением требований законодательства в сфере организации отдыха и оздоровления детей;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созданию условий для организации воспитания детей в организациях отдыха детей и их оздоровления;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созданию равного доступа к отдыху и оздоровлению детей-инвалидов и детей с ограниченными возможностями здоровья;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1.31.2) оказания содействия гражданам, общественным и иным организациям в осуществлении общественного контроля в сфере защиты прав детей на отдых и оздоровление;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1.31.3) осуществления мероприятий по обеспечению организации отдыха детей, включая мероприятия по обеспечению безопасности их жизни и здоровья;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1.31.4) создания благоприятных условий для осуществления деятельности физкультурно-спортивных организаций, организаций, образующих социальную инфраструктуру для детей (включая места для их доступа к сети «Интернет»);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1.31.5) оказания содействия родителям (лицам, их заменяющим), лицам, осуществляющим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детей, при осуществлении ими своих обязанностей по физическому, интеллектуальному, психическому, духовному и нравственному развитию детей;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1.31.6) участия в реализации молодежной политики;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1.31.7) разработки и реализации мер по обеспечению и защите прав и законных интересов молодежи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1.31.8) содействия развитию инфраструктуры молодежной политики, в том числе создания и обеспечения функционирования муниципальных учреждений молодежной политики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1.31.9) организации и проведения мероприятий по работе с молодежью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1.31.10) разработки и реализации муниципальных программ по основным направлениям молодежной политики;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1.31.11) содействия реализации выдвигаемых инициатив, в том числе инициативных проектов, молодежи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1.31.12) организации и осуществления мониторинга реализации молодежной политики, 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1.31.13) обеспечения открытости и доступности информации о реализации молодежной политики;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1.31.14) 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Федерации, в следующих формах: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DF150F">
        <w:rPr>
          <w:rFonts w:ascii="Times New Roman" w:hAnsi="Times New Roman"/>
          <w:bCs/>
          <w:sz w:val="24"/>
          <w:szCs w:val="24"/>
        </w:rPr>
        <w:t>1) разработка и реализация программ и проектов в сфере молодежной политики;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2) </w:t>
      </w:r>
      <w:r w:rsidR="00DF150F">
        <w:rPr>
          <w:rFonts w:ascii="Times New Roman" w:hAnsi="Times New Roman"/>
          <w:bCs/>
          <w:sz w:val="24"/>
          <w:szCs w:val="24"/>
        </w:rPr>
        <w:t xml:space="preserve">поддержание международных связей и содействие обеспечению представительства интересов молодых граждан Российской Федерации в международных </w:t>
      </w:r>
      <w:r w:rsidR="00DF150F">
        <w:rPr>
          <w:rFonts w:ascii="Times New Roman" w:hAnsi="Times New Roman"/>
          <w:bCs/>
          <w:sz w:val="24"/>
          <w:szCs w:val="24"/>
        </w:rPr>
        <w:lastRenderedPageBreak/>
        <w:t>и межгосударственных организациях по вопросам международного сотрудничества, международных молодежных обменов;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DF150F">
        <w:rPr>
          <w:rFonts w:ascii="Times New Roman" w:hAnsi="Times New Roman"/>
          <w:bCs/>
          <w:sz w:val="24"/>
          <w:szCs w:val="24"/>
        </w:rPr>
        <w:t>3) обмен опытом в сфере молодежной политики;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DF150F">
        <w:rPr>
          <w:rFonts w:ascii="Times New Roman" w:hAnsi="Times New Roman"/>
          <w:bCs/>
          <w:sz w:val="24"/>
          <w:szCs w:val="24"/>
        </w:rPr>
        <w:t>4) решения вопросов, затрагивающих интересы общественных объединений в предусмотренных законом случаях, с участием соответствующих общественных объединений или по согласованию с ними;</w:t>
      </w:r>
    </w:p>
    <w:p w:rsidR="00DB381E" w:rsidRDefault="00154F31" w:rsidP="00154F3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DF150F">
        <w:rPr>
          <w:rFonts w:ascii="Times New Roman" w:hAnsi="Times New Roman"/>
          <w:bCs/>
          <w:sz w:val="24"/>
          <w:szCs w:val="24"/>
        </w:rPr>
        <w:t>5) иные формы, предусмотренные законодательством Российской Федерации.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1.32. По вопросу оказания поддержки гражданам и их объединениям, участвующим в охране общественного порядка, создания условий для деятельности народных дружин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1.32.1) подготовки проекта решения по установлению границ </w:t>
      </w:r>
      <w:proofErr w:type="gramStart"/>
      <w:r>
        <w:rPr>
          <w:rFonts w:ascii="Times New Roman" w:hAnsi="Times New Roman"/>
          <w:sz w:val="24"/>
          <w:szCs w:val="24"/>
        </w:rPr>
        <w:t>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которой может быть создана народная дружина;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1.32.2) согласования кандидатур командиров народных дружин;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1.32.3) предоставления народным дружинам  технических и иных материальных средств, необходимых для осуществления их деятельности;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1.32.4) осуществления материального стимулирования деятельности народных дружинников;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1.32.5) согласования п</w:t>
      </w:r>
      <w:r>
        <w:rPr>
          <w:rFonts w:ascii="Times New Roman" w:eastAsia="Calibri" w:hAnsi="Times New Roman"/>
          <w:sz w:val="24"/>
          <w:szCs w:val="24"/>
          <w:lang w:eastAsia="en-US"/>
        </w:rPr>
        <w:t>ланов работы народных дружин, места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1.33. По вопросу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организациях»,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1.34.1) подготовки проекта решения представительного органа об установлении на ряду с установленными статьей 31.1 Федерального закона от 12 января 1996 года № 7 – ФЗ «О 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1.34.3) формирования и ведения муниципального реестра социально ориентированных некоммерческих организаций - получателей поддержки;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1.34.5) передачи во владение и (или) в пользование социально-ориентированным некоммерческим организациям муниципального имущества.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 По вопросу осуществления мер по противодействию коррупции в границах поселения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1.35.1)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городского поселения Белоярский, в информационно-телекоммуникационной сети «Интернет» на официальном сайте органов местного самоуправления и (или) предоставления для опубликования средствам массовой информации в порядке, определяемом муниципальными правовыми актами;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1.35.2) внедрения в практику кадровой работы органов местного самоуправления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классного чина или при его поощрении;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1.35.3) рассмотрения в администрации района не реже одного раза в квартал вопросов правоприменительной </w:t>
      </w:r>
      <w:proofErr w:type="gramStart"/>
      <w:r>
        <w:rPr>
          <w:rFonts w:ascii="Times New Roman" w:hAnsi="Times New Roman"/>
          <w:sz w:val="24"/>
          <w:szCs w:val="24"/>
        </w:rPr>
        <w:t>практики</w:t>
      </w:r>
      <w:proofErr w:type="gramEnd"/>
      <w:r>
        <w:rPr>
          <w:rFonts w:ascii="Times New Roman" w:hAnsi="Times New Roman"/>
          <w:sz w:val="24"/>
          <w:szCs w:val="24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поселения в целях выработки и принятия мер по предупреждению и устранению причин выявленных нарушений;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1.35.4) </w:t>
      </w:r>
      <w:hyperlink r:id="rId20" w:history="1">
        <w:r>
          <w:rPr>
            <w:rFonts w:ascii="Times New Roman" w:eastAsia="Calibri" w:hAnsi="Times New Roman"/>
            <w:sz w:val="24"/>
            <w:szCs w:val="24"/>
            <w:lang w:eastAsia="en-US"/>
          </w:rPr>
          <w:t>антикоррупционной экспертизы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правовых актов и их проектов</w:t>
      </w:r>
      <w:r>
        <w:rPr>
          <w:rFonts w:ascii="Times New Roman" w:hAnsi="Times New Roman"/>
          <w:sz w:val="24"/>
          <w:szCs w:val="24"/>
        </w:rPr>
        <w:t>;</w:t>
      </w:r>
    </w:p>
    <w:p w:rsidR="00154F31" w:rsidRDefault="00A303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35BA4">
        <w:rPr>
          <w:rFonts w:ascii="Times New Roman" w:hAnsi="Times New Roman"/>
          <w:sz w:val="24"/>
          <w:szCs w:val="24"/>
        </w:rPr>
        <w:t>35.4.1) утверждения порядка проведения антикоррупционной экспертизы нормативных правовых актов (проектов нормативных правовых актов);</w:t>
      </w:r>
    </w:p>
    <w:p w:rsidR="00A303E7" w:rsidRDefault="00A303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03E7" w:rsidRPr="00A303E7" w:rsidRDefault="00A303E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A303E7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A303E7">
        <w:rPr>
          <w:rFonts w:ascii="Times New Roman" w:hAnsi="Times New Roman"/>
          <w:i/>
          <w:sz w:val="24"/>
          <w:szCs w:val="24"/>
        </w:rPr>
        <w:t xml:space="preserve">пункт 1.35 </w:t>
      </w:r>
      <w:r w:rsidR="00CB4F7D">
        <w:rPr>
          <w:rFonts w:ascii="Times New Roman" w:hAnsi="Times New Roman"/>
          <w:i/>
          <w:sz w:val="24"/>
          <w:szCs w:val="24"/>
        </w:rPr>
        <w:t xml:space="preserve">статьи 3 </w:t>
      </w:r>
      <w:bookmarkStart w:id="0" w:name="_GoBack"/>
      <w:bookmarkEnd w:id="0"/>
      <w:r w:rsidRPr="00A303E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дополнен подпунктом </w:t>
      </w:r>
      <w:r w:rsidRPr="00A303E7">
        <w:rPr>
          <w:rFonts w:ascii="Times New Roman" w:hAnsi="Times New Roman"/>
          <w:i/>
          <w:sz w:val="24"/>
          <w:szCs w:val="24"/>
        </w:rPr>
        <w:t>1.35.4.1</w:t>
      </w:r>
      <w:r w:rsidRPr="00A303E7">
        <w:rPr>
          <w:rFonts w:ascii="Times New Roman" w:hAnsi="Times New Roman"/>
          <w:i/>
          <w:sz w:val="24"/>
          <w:szCs w:val="24"/>
        </w:rPr>
        <w:t xml:space="preserve"> дополнительным соглашением № 1 от 18 февраля 2026 года)</w:t>
      </w:r>
    </w:p>
    <w:p w:rsidR="00A303E7" w:rsidRDefault="00A303E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1.35.5) организации проверки достоверности и полноты сведений о доходах, об имуществе и обязательствах имущественного характера муниципальных служащих, а также их супруги (супруга) и несовершеннолетних детей по решению представителя нанимателя (работодателя);</w:t>
      </w:r>
    </w:p>
    <w:p w:rsidR="00DB381E" w:rsidRDefault="00DF150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1.35.6) предъявления в установленном законом порядке квалификационных требований к гражданам, претендующим на замещение должностей муниципальной службы, а также проверке в установленном порядке сведений, представляемых указанными гражданами;</w:t>
      </w:r>
    </w:p>
    <w:p w:rsidR="00DB381E" w:rsidRDefault="00DF150F">
      <w:pPr>
        <w:widowControl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1.35.7) подготовки проекта муниципального правового акта о 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1.35.8) реализации государственной политики в области противодействия коррупции;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1.35.9) направления в уполномоченный орган сведений,  подлежащих включению в регистр муниципальных нормативных правовых актов Ханты-Мансийского автономного округа – Югры.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1.36. По вопросу принятия решений и проведения на территории поселения мероприятий по </w:t>
      </w:r>
      <w:hyperlink r:id="rId21" w:history="1">
        <w:r>
          <w:rPr>
            <w:rFonts w:ascii="Times New Roman" w:hAnsi="Times New Roman"/>
            <w:sz w:val="24"/>
            <w:szCs w:val="24"/>
          </w:rPr>
          <w:t>выявлению</w:t>
        </w:r>
      </w:hyperlink>
      <w:r>
        <w:rPr>
          <w:rFonts w:ascii="Times New Roman" w:hAnsi="Times New Roman"/>
          <w:sz w:val="24"/>
          <w:szCs w:val="24"/>
        </w:rPr>
        <w:t xml:space="preserve"> правообладателей ранее учтенных объектов недвижимости, направления сведений о правообладателях данных объектов недвижимости для внесения в Единый государственный реестр недвижимости в части: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1.36.1) направления запроса в органы власти и организации, осуществлявшие до дня вступления в силу Федерального закона от 21 июля 1997 года № 122-ФЗ «О государственной регистрации прав на недвижимое имущество и сделок с ним» учет и регистрацию прав на объекты недвижимости, а также нотариусам в целях получения </w:t>
      </w:r>
      <w:proofErr w:type="gramStart"/>
      <w:r>
        <w:rPr>
          <w:rFonts w:ascii="Times New Roman" w:hAnsi="Times New Roman"/>
          <w:sz w:val="24"/>
          <w:szCs w:val="24"/>
        </w:rPr>
        <w:t>сведений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о правообладателях ранее учтенных объектов недвижимости, которые могут находиться в архивах и (или) в распоряжении таких органов, организаций или нотариусов;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1.36.2) извещения граждан и юридических лиц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мероприятий по выявлению правообладателей;</w:t>
      </w:r>
      <w:proofErr w:type="gramEnd"/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1.36.3) проведения осмотра здания, сооружения или объекта незавершенного строительства, подтверждающего, что на момент проведения мероприятий по выявлению правообладателей таких объектов недвижимости, являющихся ранее учтенными, они не прекратили свое существование;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1.36.4) оформления акта осмотра здания, сооружения или объекта незавершенного строительства в случае подтверждения по результатам осмотра факта существования здания, сооружения или объекта незавершенного строительства; 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1.36.5) подготовки проекта </w:t>
      </w:r>
      <w:proofErr w:type="gramStart"/>
      <w:r>
        <w:rPr>
          <w:rFonts w:ascii="Times New Roman" w:hAnsi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 выявлении правообладателя ранее учтенного объекта недвижимости;</w:t>
      </w:r>
    </w:p>
    <w:p w:rsidR="00DB381E" w:rsidRDefault="00DF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1.36.6) направления в Единый государственный реестр недвижимости заявления о внесении в Единый государственный реестр недвижимости сведений, предусмотренных </w:t>
      </w:r>
      <w:hyperlink r:id="rId22" w:history="1">
        <w:r>
          <w:rPr>
            <w:rFonts w:ascii="Times New Roman" w:hAnsi="Times New Roman"/>
            <w:sz w:val="24"/>
            <w:szCs w:val="24"/>
          </w:rPr>
          <w:t>пунктом 25 части 5 статьи 8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закона, о правообладателе ранее учтенного объекта недвижимости.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Перечень полномочий, указанный в </w:t>
      </w:r>
      <w:hyperlink r:id="rId23" w:history="1">
        <w:r>
          <w:rPr>
            <w:rFonts w:cs="Times New Roman"/>
            <w:sz w:val="24"/>
            <w:szCs w:val="24"/>
          </w:rPr>
          <w:t>пункте 1</w:t>
        </w:r>
      </w:hyperlink>
      <w:r>
        <w:rPr>
          <w:rFonts w:cs="Times New Roman"/>
          <w:sz w:val="24"/>
          <w:szCs w:val="24"/>
        </w:rPr>
        <w:t xml:space="preserve"> настоящей статьи, может быть пересмотрен по взаимному согласию Сторон.</w:t>
      </w:r>
    </w:p>
    <w:p w:rsidR="00DB381E" w:rsidRDefault="00DB381E">
      <w:pPr>
        <w:pStyle w:val="ConsPlusNormal"/>
        <w:widowControl/>
        <w:ind w:firstLine="0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Статья 4. Порядок определения ежегодного объема иных межбюджетных трансфертов, необходимых для осуществления передаваемых полномочий 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Объем иных межбюджетных трансфертов, необходимый для осуществления администрацией муниципального района полномочий администрации поселения, ежегодно определяется решениями Совета депутатов городского поселения Белоярский и Думы Белоярского района соответственно о бюджете поселения и о бюджете муниципального района на очередной финансовый год и плановый период.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Расчет указанных иных межбюджетных трансфертов осуществляется отдельно по каждому полномочию исходя из планируемого объема финансовых затрат на осуществление передаваемых полномочий, по форме согласно приложению 1 к настоящему Соглашению.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Реализация передаваемых полномочий, предусмотренных настоящим Соглашением, осуществляется в пределах установленной в соответствии с постановлением Правительства Ханты-Мансийского автономного округа – Югры от 6 августа 2010 года № 191-п «О нормативах формирования расходов на содержание органов местного самоуправления Ханты-Мансийского автономного округа – Югры» предельной штатной численности и бюджетных ассигнований, предусмотренных в бюджете муниципального района на руководство и управление в сфере установленных функций.</w:t>
      </w:r>
      <w:proofErr w:type="gramEnd"/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Администрация муниципального района самостоятельно определяет направления расходования средств на финансирование передаваемых полномочий администрации поселения, в соответствии с муниципальными программами Белоярского района.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осуществления переданных в соответствии с настоящим Соглашением полномочий администрация муниципального района имеет право дополнительно использовать собственные финансовые средства и материальные ресурсы в случаях и порядке, установленных решением Думы Белоярского района.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Иные межбюджетные трансферты, предоставляемые бюджету муниципального района на осуществление администрацией муниципального района полномочий, </w:t>
      </w:r>
      <w:r>
        <w:rPr>
          <w:rFonts w:cs="Times New Roman"/>
          <w:sz w:val="24"/>
          <w:szCs w:val="24"/>
        </w:rPr>
        <w:lastRenderedPageBreak/>
        <w:t>переданных администрацией поселения на основании настоящего Соглашения, носят строго целевой характер.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Статья </w:t>
      </w:r>
      <w:hyperlink r:id="rId24" w:history="1">
        <w:r>
          <w:rPr>
            <w:rFonts w:cs="Times New Roman"/>
            <w:sz w:val="24"/>
            <w:szCs w:val="24"/>
          </w:rPr>
          <w:t>5</w:t>
        </w:r>
      </w:hyperlink>
      <w:r>
        <w:rPr>
          <w:rFonts w:cs="Times New Roman"/>
          <w:sz w:val="24"/>
          <w:szCs w:val="24"/>
        </w:rPr>
        <w:t>. Порядок передачи и использования материальных ресурсов, необходимых для осуществления администрацией муниципального района переданных полномочий администрации поселения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709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Материальные ресурсы (движимое и недвижимое имущество), находящиеся в собственности поселения (далее – материальные ресурсы поселения), необходимые для осуществления администрацией муниципального района полномочий администрации поселения, передаются по договору безвозмездного пользования до начала очередного календарного года на срок исполнения указанных полномочий.</w:t>
      </w:r>
    </w:p>
    <w:p w:rsidR="00DB381E" w:rsidRDefault="00DF150F">
      <w:pPr>
        <w:pStyle w:val="ConsPlusNormal"/>
        <w:widowControl/>
        <w:ind w:firstLine="709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Материальные ресурсы поселения, переданные для обеспечения осуществления полномочий, указанных в статье 3 настоящего Соглашения, используются только по целевому назначению. </w:t>
      </w:r>
    </w:p>
    <w:p w:rsidR="00DB381E" w:rsidRDefault="00DB381E">
      <w:pPr>
        <w:pStyle w:val="ConsPlusNormal"/>
        <w:widowControl/>
        <w:ind w:firstLine="0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6. Права и обязанности Сторон</w:t>
      </w:r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  <w:highlight w:val="yellow"/>
        </w:rPr>
      </w:pP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В целях реализации настоящего Соглашения администрация поселения вправе: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1.1) получать информацию от администрации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муниципального района об осуществлении переданных полномочий, а также об использовании финансовых средств и материальных ресурсов, переданных для осуществления этих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1.2) требовать от органов и должностных лиц </w:t>
      </w:r>
      <w:proofErr w:type="gramStart"/>
      <w:r>
        <w:rPr>
          <w:rFonts w:cs="Times New Roman"/>
          <w:sz w:val="24"/>
          <w:szCs w:val="24"/>
        </w:rPr>
        <w:t>администрации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муниципального района устранения выявленных нарушений настоящего Соглашения</w:t>
      </w:r>
      <w:proofErr w:type="gramEnd"/>
      <w:r>
        <w:rPr>
          <w:rFonts w:cs="Times New Roman"/>
          <w:sz w:val="24"/>
          <w:szCs w:val="24"/>
        </w:rPr>
        <w:t>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1.3) ставить вопрос о применении к администрации муниципального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района мер ответственности, предусмотренных статьей </w:t>
      </w:r>
      <w:hyperlink r:id="rId25" w:history="1">
        <w:r>
          <w:rPr>
            <w:rFonts w:cs="Times New Roman"/>
            <w:sz w:val="24"/>
            <w:szCs w:val="24"/>
          </w:rPr>
          <w:t>9</w:t>
        </w:r>
      </w:hyperlink>
      <w:r>
        <w:rPr>
          <w:rFonts w:cs="Times New Roman"/>
          <w:sz w:val="24"/>
          <w:szCs w:val="24"/>
        </w:rPr>
        <w:t xml:space="preserve"> настоящего Соглашения;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1.4) получать консультационную и методическую помощь от администрации муниципального района по вопросам передачи полномочий.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В целях реализации настоящего Соглашения администрация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поселения обязана: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2.1) воздерживаться от осуществления полномочий, переданных администрации муниципального района;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2.2) своевременно перечислять администрации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муниципального района финансовые средства, необходимые для осуществления переданных полномочий, если иное не предусмотрено настоящим Соглашением;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2.3) передать администрации муниципального района в установленном порядке по акту до начала календарного года, в котором будут осуществляться переданные полномочия, материальные ресурсы поселения, указанные в </w:t>
      </w:r>
      <w:hyperlink r:id="rId26" w:history="1">
        <w:r>
          <w:rPr>
            <w:rFonts w:cs="Times New Roman"/>
            <w:sz w:val="24"/>
            <w:szCs w:val="24"/>
          </w:rPr>
          <w:t xml:space="preserve">статье </w:t>
        </w:r>
      </w:hyperlink>
      <w:r>
        <w:rPr>
          <w:rFonts w:cs="Times New Roman"/>
          <w:sz w:val="24"/>
          <w:szCs w:val="24"/>
        </w:rPr>
        <w:t>5 настоящего Соглашения, если иное не предусмотрено настоящим Соглашением.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В целях реализации настоящего Соглашения администрация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муниципального района вправе: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3.1) самостоятельно выбирать формы и методы осуществления переданных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3.2) требовать от администрации поселения своевременного и полного обеспечения переданных полномочий финансовыми средствами и материальным ресурсами, если иное не предусмотрено настоящим Соглашением;</w:t>
      </w:r>
    </w:p>
    <w:p w:rsidR="00DB381E" w:rsidRDefault="00DF15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3.3) принимать решения о дополнительном использовании финансовых средств бюджета муниципального района и (или) материальных ресурсов муниципального района для осуществления переданных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3.4) ставить вопрос о досрочном прекращении действия настоящего Соглашения в случае неполного или несвоевременного обеспечения переданных полномочий финансовыми средствами и материальными ресурсами.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4. В целях реализации настоящего Соглашения администрация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муниципального района обязана: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4.1) обеспечить надлежащее осуществление переданных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4.2) представлять администрации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поселения в течение 30 дней со дня получения запроса, если иной срок не установлен запросом, информацию о результатах осуществления переданных по настоящему Соглашению полномочий, в том числе об использовании переданных иных межбюджетных трансфертов и материальных ресурсов поселения по форме согласно приложению 2 к настоящему Соглашению;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4.3) использовать перечисленные в форме иных межбюджетных трансфертов финансовые средства, а также переданные материальные ресурсы поселения строго по целевому назначению;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4.4) оказывать правовую, консультативную методическую, аналитическую помощь для обеспечения решения вопросов местного значения поселения;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4.5) обеспечить доступ к информации, содержащейся в информационных системах, в целях </w:t>
      </w:r>
      <w:proofErr w:type="gramStart"/>
      <w:r>
        <w:rPr>
          <w:rFonts w:cs="Times New Roman"/>
          <w:sz w:val="24"/>
          <w:szCs w:val="24"/>
        </w:rPr>
        <w:t>обеспечения решения вопросов местного значения поселения</w:t>
      </w:r>
      <w:proofErr w:type="gramEnd"/>
      <w:r>
        <w:rPr>
          <w:rFonts w:cs="Times New Roman"/>
          <w:sz w:val="24"/>
          <w:szCs w:val="24"/>
        </w:rPr>
        <w:t>.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7. Срок действия настоящего Соглашения</w:t>
      </w:r>
    </w:p>
    <w:p w:rsidR="00DB381E" w:rsidRDefault="00DB381E">
      <w:pPr>
        <w:pStyle w:val="ConsPlusNormal"/>
        <w:widowControl/>
        <w:ind w:firstLine="540"/>
        <w:rPr>
          <w:rFonts w:cs="Times New Roman"/>
          <w:b/>
          <w:i/>
          <w:sz w:val="24"/>
          <w:szCs w:val="24"/>
        </w:rPr>
      </w:pPr>
    </w:p>
    <w:p w:rsidR="00DB381E" w:rsidRDefault="00DF150F">
      <w:pPr>
        <w:pStyle w:val="ConsPlusNormal"/>
        <w:widowControl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Опубликовать настоящее Соглашение в газете «Белоярские вести. Официальный выпуск» и </w:t>
      </w:r>
      <w:proofErr w:type="gramStart"/>
      <w:r>
        <w:rPr>
          <w:rFonts w:cs="Times New Roman"/>
          <w:sz w:val="24"/>
          <w:szCs w:val="24"/>
        </w:rPr>
        <w:t>бюллетене</w:t>
      </w:r>
      <w:proofErr w:type="gramEnd"/>
      <w:r>
        <w:rPr>
          <w:rFonts w:cs="Times New Roman"/>
          <w:sz w:val="24"/>
          <w:szCs w:val="24"/>
        </w:rPr>
        <w:t xml:space="preserve"> «Официальный вестник городского поселения Белоярский».</w:t>
      </w:r>
    </w:p>
    <w:p w:rsidR="00DB381E" w:rsidRDefault="00DF150F">
      <w:pPr>
        <w:pStyle w:val="ConsPlusNormal"/>
        <w:widowControl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Настоящее Соглашение вступает в силу после его официального опубликования за исключением статьи 3.</w:t>
      </w:r>
    </w:p>
    <w:p w:rsidR="00DB381E" w:rsidRDefault="00DF150F">
      <w:pPr>
        <w:pStyle w:val="ConsPlusNormal"/>
        <w:widowControl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Статья 3 настоящего Соглашения вступает в силу с 1 января 2026 года.</w:t>
      </w:r>
    </w:p>
    <w:p w:rsidR="00DB381E" w:rsidRDefault="00DF150F">
      <w:pPr>
        <w:pStyle w:val="ConsPlusNormal"/>
        <w:widowControl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Настоящее Соглашение действует по 31 декабря 2026 года.</w:t>
      </w:r>
    </w:p>
    <w:p w:rsidR="00DB381E" w:rsidRDefault="00DB381E">
      <w:pPr>
        <w:pStyle w:val="ConsPlusNormal"/>
        <w:widowControl/>
        <w:ind w:firstLine="0"/>
        <w:rPr>
          <w:rFonts w:cs="Times New Roman"/>
          <w:b/>
          <w:i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8. Основания и порядок прекращения действия настоящего Соглашения</w:t>
      </w:r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Действие настоящего Соглашения прекращается по истечении срока его действия.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Действие настоящего Соглашения прекращается досрочно по следующим основаниям: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2.1) в случае неоднократного (два и более раза) признания судом </w:t>
      </w:r>
      <w:proofErr w:type="gramStart"/>
      <w:r>
        <w:rPr>
          <w:rFonts w:cs="Times New Roman"/>
          <w:sz w:val="24"/>
          <w:szCs w:val="24"/>
        </w:rPr>
        <w:t>недействительными</w:t>
      </w:r>
      <w:proofErr w:type="gramEnd"/>
      <w:r>
        <w:rPr>
          <w:rFonts w:cs="Times New Roman"/>
          <w:sz w:val="24"/>
          <w:szCs w:val="24"/>
        </w:rPr>
        <w:t xml:space="preserve"> актов администрации муниципального района, непосредственно регулирующих осуществление переданных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2.2) в случае неисполнения или ненадлежащего осуществления администрацией муниципального района переданных полномочий - при наличии в течение одного календарного года двух и более решений суда об обязанности администрации муниципального района, ее должностного лица, муниципального служащего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в соответствии</w:t>
      </w:r>
      <w:proofErr w:type="gramEnd"/>
      <w:r>
        <w:rPr>
          <w:rFonts w:cs="Times New Roman"/>
          <w:sz w:val="24"/>
          <w:szCs w:val="24"/>
        </w:rPr>
        <w:t xml:space="preserve"> с настоящим Соглашением полномочий;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2.3) в случае взаимного согласия Сторон на расторжение настоящего Соглашения;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2.4) в случае преобразования муниципального района и (или) поселения в установленном законом порядке;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2.5) в случае систематического (три и более раза в течение финансового года) нецелевого использования финансовых средств и материальных ресурсов, переданных администрации муниципального района для осуществления полномочий администрации поселения, - при наличии заключения контрольно-счетной палаты Белоярского района;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2.6) по решению суда.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Прекращение действия настоящего Соглашения оформляется письменным соглашением Сторон о расторжении настоящего Соглашения (далее - соглашение о расторжении), если иное не предусмотрено настоящей статьей. Соглашение о </w:t>
      </w:r>
      <w:r>
        <w:rPr>
          <w:rFonts w:cs="Times New Roman"/>
          <w:sz w:val="24"/>
          <w:szCs w:val="24"/>
        </w:rPr>
        <w:lastRenderedPageBreak/>
        <w:t xml:space="preserve">расторжении принимается по инициативе одной или обеих Сторон, выраженной в письменной форме не </w:t>
      </w:r>
      <w:proofErr w:type="gramStart"/>
      <w:r>
        <w:rPr>
          <w:rFonts w:cs="Times New Roman"/>
          <w:sz w:val="24"/>
          <w:szCs w:val="24"/>
        </w:rPr>
        <w:t>позднее</w:t>
      </w:r>
      <w:proofErr w:type="gramEnd"/>
      <w:r>
        <w:rPr>
          <w:rFonts w:cs="Times New Roman"/>
          <w:sz w:val="24"/>
          <w:szCs w:val="24"/>
        </w:rPr>
        <w:t xml:space="preserve"> чем за месяц до дня его подписания. В этом случае настоящее Соглашение считается прекратившим действие со дня вступления в силу соглашения о расторжении.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При наличии инициативы главы поселения и администрации поселения о прекращении действия настоящего Соглашения, выдвинутой ими совместно по основаниям, указанным в подпунктах 2.1, </w:t>
      </w:r>
      <w:hyperlink r:id="rId27" w:history="1">
        <w:r>
          <w:rPr>
            <w:rFonts w:cs="Times New Roman"/>
            <w:sz w:val="24"/>
            <w:szCs w:val="24"/>
          </w:rPr>
          <w:t>2.2</w:t>
        </w:r>
      </w:hyperlink>
      <w:r>
        <w:rPr>
          <w:rFonts w:cs="Times New Roman"/>
          <w:sz w:val="24"/>
          <w:szCs w:val="24"/>
        </w:rPr>
        <w:t xml:space="preserve"> и </w:t>
      </w:r>
      <w:hyperlink r:id="rId28" w:history="1">
        <w:r>
          <w:rPr>
            <w:rFonts w:cs="Times New Roman"/>
            <w:sz w:val="24"/>
            <w:szCs w:val="24"/>
          </w:rPr>
          <w:t>2.5</w:t>
        </w:r>
      </w:hyperlink>
      <w:r>
        <w:rPr>
          <w:rFonts w:cs="Times New Roman"/>
          <w:sz w:val="24"/>
          <w:szCs w:val="24"/>
        </w:rPr>
        <w:t xml:space="preserve"> пункта 2 настоящей статьи, администрация муниципального района не вправе уклоняться от подписания соглашения о расторжении.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proofErr w:type="gramStart"/>
      <w:r>
        <w:rPr>
          <w:rFonts w:cs="Times New Roman"/>
          <w:sz w:val="24"/>
          <w:szCs w:val="24"/>
        </w:rPr>
        <w:t>Действие настоящего Соглашения прекращается автоматически по основанию, указанному в под</w:t>
      </w:r>
      <w:hyperlink r:id="rId29" w:history="1">
        <w:r>
          <w:rPr>
            <w:rFonts w:cs="Times New Roman"/>
            <w:sz w:val="24"/>
            <w:szCs w:val="24"/>
          </w:rPr>
          <w:t>пункте 2.4</w:t>
        </w:r>
      </w:hyperlink>
      <w:r>
        <w:rPr>
          <w:rFonts w:cs="Times New Roman"/>
          <w:sz w:val="24"/>
          <w:szCs w:val="24"/>
        </w:rPr>
        <w:t xml:space="preserve"> пункта 2 настоящей статьи, со дня вступления в силу закона Ханты-Мансийского автономного округа – Югры о преобразовании муниципального района и (или) поселения.</w:t>
      </w:r>
      <w:proofErr w:type="gramEnd"/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proofErr w:type="gramStart"/>
      <w:r>
        <w:rPr>
          <w:rFonts w:cs="Times New Roman"/>
          <w:sz w:val="24"/>
          <w:szCs w:val="24"/>
        </w:rPr>
        <w:t xml:space="preserve">Не позднее чем через 30 дней со дня прекращения действия настоящего Соглашения администрация муниципального района возвращает по актам администрации поселения неиспользованные финансовые средства, перечисленные в качестве иных межбюджетных трансфертов в соответствии со </w:t>
      </w:r>
      <w:hyperlink r:id="rId30" w:history="1">
        <w:r>
          <w:rPr>
            <w:rFonts w:cs="Times New Roman"/>
            <w:sz w:val="24"/>
            <w:szCs w:val="24"/>
          </w:rPr>
          <w:t>статьей 4</w:t>
        </w:r>
      </w:hyperlink>
      <w:r>
        <w:rPr>
          <w:rFonts w:cs="Times New Roman"/>
          <w:sz w:val="24"/>
          <w:szCs w:val="24"/>
        </w:rPr>
        <w:t xml:space="preserve"> настоящего Соглашения, а также материальные ресурсы поселения, переданные в безвозмездное пользование администрации муниципального района в соответствии со статьей 5 настоящего Соглашения.</w:t>
      </w:r>
      <w:proofErr w:type="gramEnd"/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Статья </w:t>
      </w:r>
      <w:hyperlink r:id="rId31" w:history="1">
        <w:r>
          <w:rPr>
            <w:rFonts w:cs="Times New Roman"/>
            <w:sz w:val="24"/>
            <w:szCs w:val="24"/>
          </w:rPr>
          <w:t>9</w:t>
        </w:r>
      </w:hyperlink>
      <w:r>
        <w:rPr>
          <w:rFonts w:cs="Times New Roman"/>
          <w:sz w:val="24"/>
          <w:szCs w:val="24"/>
        </w:rPr>
        <w:t>. Ответственность за нарушение настоящего Соглашения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proofErr w:type="gramStart"/>
      <w:r>
        <w:rPr>
          <w:rFonts w:cs="Times New Roman"/>
          <w:sz w:val="24"/>
          <w:szCs w:val="24"/>
        </w:rPr>
        <w:t xml:space="preserve">В случае нецелевого использования финансовых средств, перечисленных в целях осуществления полномочий, их </w:t>
      </w:r>
      <w:proofErr w:type="spellStart"/>
      <w:r>
        <w:rPr>
          <w:rFonts w:cs="Times New Roman"/>
          <w:sz w:val="24"/>
          <w:szCs w:val="24"/>
        </w:rPr>
        <w:t>неперечисления</w:t>
      </w:r>
      <w:proofErr w:type="spellEnd"/>
      <w:r>
        <w:rPr>
          <w:rFonts w:cs="Times New Roman"/>
          <w:sz w:val="24"/>
          <w:szCs w:val="24"/>
        </w:rPr>
        <w:t xml:space="preserve">, неполного или несвоевременного перечисления, несоблюдения нормативов финансовых затрат на оказание муниципальных услуг и иных нарушений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</w:t>
      </w:r>
      <w:hyperlink r:id="rId32" w:history="1">
        <w:r>
          <w:rPr>
            <w:rFonts w:cs="Times New Roman"/>
            <w:sz w:val="24"/>
            <w:szCs w:val="24"/>
          </w:rPr>
          <w:t>кодексом</w:t>
        </w:r>
      </w:hyperlink>
      <w:r>
        <w:rPr>
          <w:rFonts w:cs="Times New Roman"/>
          <w:sz w:val="24"/>
          <w:szCs w:val="24"/>
        </w:rPr>
        <w:t xml:space="preserve"> Российской Федерации и иными законодательными актами Российской Федерации.</w:t>
      </w:r>
      <w:proofErr w:type="gramEnd"/>
    </w:p>
    <w:p w:rsidR="00DB381E" w:rsidRDefault="00DF150F">
      <w:pPr>
        <w:pStyle w:val="ConsPlusNormal"/>
        <w:widowControl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Убытки, ставшие следствием неисполнения обязательств по настоящему Соглашению, возмещаются по дополнительному соглашению Сторон либо в судебном порядке.</w:t>
      </w:r>
    </w:p>
    <w:p w:rsidR="00DB381E" w:rsidRDefault="00DF150F">
      <w:pPr>
        <w:pStyle w:val="ConsPlusNormal"/>
        <w:widowControl/>
        <w:ind w:firstLine="54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>4. Используемые не по целевому назначению финансовые средства и материальные ресурсы поселения, переданные администрации муниципального района для осуществления полномочий, указанных в статье 3 настоящего Соглашения, подлежат возвращению в администрацию поселения.</w:t>
      </w:r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10. Порядок урегулирования споров по настоящему Соглашению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Споры и разногласия между Сторонами по вопросам толкования и применения настоящего Соглашения разрешаются посредством проведения взаимных консультаций, иных согласительных процедур, результаты которых оформляются протоколами, либо в судебном порядке.</w:t>
      </w:r>
    </w:p>
    <w:p w:rsidR="00DB381E" w:rsidRDefault="00DB381E">
      <w:pPr>
        <w:pStyle w:val="ConsPlusNormal"/>
        <w:widowControl/>
        <w:ind w:firstLine="0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Статья </w:t>
      </w:r>
      <w:hyperlink r:id="rId33" w:history="1">
        <w:r>
          <w:rPr>
            <w:rFonts w:cs="Times New Roman"/>
            <w:sz w:val="24"/>
            <w:szCs w:val="24"/>
          </w:rPr>
          <w:t>11</w:t>
        </w:r>
      </w:hyperlink>
      <w:r>
        <w:rPr>
          <w:rFonts w:cs="Times New Roman"/>
          <w:sz w:val="24"/>
          <w:szCs w:val="24"/>
        </w:rPr>
        <w:t>. Порядок внесения изменений и дополнений в настоящее Соглашение</w:t>
      </w:r>
    </w:p>
    <w:p w:rsidR="00DB381E" w:rsidRDefault="00DB381E">
      <w:pPr>
        <w:pStyle w:val="ConsPlusNormal"/>
        <w:widowControl/>
        <w:ind w:firstLine="540"/>
        <w:rPr>
          <w:rFonts w:cs="Times New Roman"/>
          <w:b/>
          <w:sz w:val="24"/>
          <w:szCs w:val="24"/>
        </w:rPr>
      </w:pPr>
    </w:p>
    <w:p w:rsidR="00DB381E" w:rsidRDefault="00DF150F">
      <w:pPr>
        <w:pStyle w:val="ConsPlusNormal"/>
        <w:widowControl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lastRenderedPageBreak/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DB381E" w:rsidRDefault="00DB381E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Статья </w:t>
      </w:r>
      <w:hyperlink r:id="rId34" w:history="1">
        <w:r>
          <w:rPr>
            <w:rFonts w:cs="Times New Roman"/>
            <w:sz w:val="24"/>
            <w:szCs w:val="24"/>
          </w:rPr>
          <w:t>12</w:t>
        </w:r>
      </w:hyperlink>
      <w:r>
        <w:rPr>
          <w:rFonts w:cs="Times New Roman"/>
          <w:sz w:val="24"/>
          <w:szCs w:val="24"/>
        </w:rPr>
        <w:t xml:space="preserve">. </w:t>
      </w:r>
      <w:proofErr w:type="gramStart"/>
      <w:r>
        <w:rPr>
          <w:rFonts w:cs="Times New Roman"/>
          <w:sz w:val="24"/>
          <w:szCs w:val="24"/>
        </w:rPr>
        <w:t>Контроль за</w:t>
      </w:r>
      <w:proofErr w:type="gramEnd"/>
      <w:r>
        <w:rPr>
          <w:rFonts w:cs="Times New Roman"/>
          <w:sz w:val="24"/>
          <w:szCs w:val="24"/>
        </w:rPr>
        <w:t xml:space="preserve"> исполнением переданных полномочий</w:t>
      </w:r>
    </w:p>
    <w:p w:rsidR="00DB381E" w:rsidRDefault="00DF150F">
      <w:pPr>
        <w:pStyle w:val="ConsPlusNormal"/>
        <w:widowControl/>
        <w:ind w:firstLine="709"/>
        <w:outlineLvl w:val="1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Контроль за</w:t>
      </w:r>
      <w:proofErr w:type="gramEnd"/>
      <w:r>
        <w:rPr>
          <w:rFonts w:cs="Times New Roman"/>
          <w:sz w:val="24"/>
          <w:szCs w:val="24"/>
        </w:rPr>
        <w:t xml:space="preserve"> исполнением администрацией муниципального района переданных полномочий осуществляется путем получения администрацией поселения отчетов по форме, в порядке и сроки, установленные настоящим Соглашением.</w:t>
      </w:r>
    </w:p>
    <w:p w:rsidR="00DB381E" w:rsidRDefault="00DF150F">
      <w:pPr>
        <w:pStyle w:val="ConsPlusNormal"/>
        <w:widowControl/>
        <w:ind w:firstLine="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13. Заключительные положения</w:t>
      </w:r>
    </w:p>
    <w:p w:rsidR="00DB381E" w:rsidRDefault="00DB381E">
      <w:pPr>
        <w:pStyle w:val="ConsPlusNormal"/>
        <w:widowControl/>
        <w:ind w:firstLine="540"/>
        <w:rPr>
          <w:rFonts w:cs="Times New Roman"/>
          <w:sz w:val="24"/>
          <w:szCs w:val="24"/>
        </w:rPr>
      </w:pPr>
    </w:p>
    <w:p w:rsidR="00DB381E" w:rsidRDefault="00DF150F">
      <w:pPr>
        <w:numPr>
          <w:ilvl w:val="0"/>
          <w:numId w:val="16"/>
        </w:numPr>
        <w:tabs>
          <w:tab w:val="left" w:pos="0"/>
          <w:tab w:val="left" w:pos="851"/>
        </w:tabs>
        <w:spacing w:after="0" w:line="240" w:lineRule="auto"/>
        <w:ind w:left="0" w:firstLine="5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взаимоотношений, прямо не урегулированных настоящим Соглашением, Стороны руководствуются действующим законодательством.</w:t>
      </w:r>
    </w:p>
    <w:p w:rsidR="00DB381E" w:rsidRDefault="00DF150F">
      <w:pPr>
        <w:numPr>
          <w:ilvl w:val="0"/>
          <w:numId w:val="16"/>
        </w:numPr>
        <w:tabs>
          <w:tab w:val="left" w:pos="8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Соглашение подписано в двух экземплярах, имеющих одинаковую юридическую силу, по одному экземпляру для каждой из Сторон.</w:t>
      </w:r>
    </w:p>
    <w:p w:rsidR="00DB381E" w:rsidRDefault="00DB381E">
      <w:pPr>
        <w:pStyle w:val="ConsPlusNormal"/>
        <w:widowControl/>
        <w:tabs>
          <w:tab w:val="left" w:pos="3387"/>
        </w:tabs>
        <w:ind w:firstLine="0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789"/>
      </w:tblGrid>
      <w:tr w:rsidR="00DB381E">
        <w:tc>
          <w:tcPr>
            <w:tcW w:w="4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 Белоярского района</w:t>
            </w:r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 С.П. Маненков</w:t>
            </w:r>
          </w:p>
        </w:tc>
        <w:tc>
          <w:tcPr>
            <w:tcW w:w="4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Глава городского поселения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___________________ Е.А.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Пакулев</w:t>
            </w:r>
            <w:proofErr w:type="spell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Глава администрации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городского</w:t>
            </w:r>
            <w:proofErr w:type="gramEnd"/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поселения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 С.Н.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Зюзько</w:t>
            </w:r>
            <w:proofErr w:type="spell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  <w:sectPr w:rsidR="00DB381E">
          <w:headerReference w:type="even" r:id="rId35"/>
          <w:pgSz w:w="11906" w:h="16838"/>
          <w:pgMar w:top="1247" w:right="851" w:bottom="1247" w:left="1701" w:header="709" w:footer="709" w:gutter="0"/>
          <w:cols w:space="708"/>
          <w:docGrid w:linePitch="360"/>
        </w:sect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ПРИЛОЖЕНИЕ 1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к соглашению о передаче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администрацией городского поселения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Fonts w:cs="Times New Roman"/>
          <w:sz w:val="24"/>
          <w:szCs w:val="24"/>
        </w:rPr>
        <w:t>Белоярский</w:t>
      </w:r>
      <w:proofErr w:type="gramEnd"/>
      <w:r>
        <w:rPr>
          <w:rFonts w:cs="Times New Roman"/>
          <w:sz w:val="24"/>
          <w:szCs w:val="24"/>
        </w:rPr>
        <w:t xml:space="preserve"> осуществления части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полномочий по решению вопросов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местного значения администрации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Белоярского района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от «7» ноября 2025 года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РАСЧЕТ 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иных межбюджетных трансфертов, необходимых для осуществления передаваемых полномочий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Наименование вопроса местного значения:________________________________________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261"/>
        <w:gridCol w:w="1577"/>
        <w:gridCol w:w="1966"/>
      </w:tblGrid>
      <w:tr w:rsidR="00DB381E">
        <w:tc>
          <w:tcPr>
            <w:tcW w:w="675" w:type="dxa"/>
            <w:vMerge w:val="restart"/>
            <w:vAlign w:val="center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Номер подпункта, пункта </w:t>
            </w:r>
          </w:p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 3 Соглашения</w:t>
            </w:r>
          </w:p>
        </w:tc>
        <w:tc>
          <w:tcPr>
            <w:tcW w:w="3261" w:type="dxa"/>
            <w:vMerge w:val="restart"/>
            <w:vAlign w:val="center"/>
          </w:tcPr>
          <w:p w:rsidR="00DB381E" w:rsidRDefault="00DF150F">
            <w:pPr>
              <w:pStyle w:val="ConsPlusNormal"/>
              <w:widowControl/>
              <w:ind w:left="-108" w:right="-159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1577" w:type="dxa"/>
            <w:vMerge w:val="restart"/>
            <w:vAlign w:val="center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обоснование, или расчет</w:t>
            </w:r>
          </w:p>
        </w:tc>
        <w:tc>
          <w:tcPr>
            <w:tcW w:w="1966" w:type="dxa"/>
            <w:vAlign w:val="center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Планируемый объем финансовых затрат</w:t>
            </w:r>
          </w:p>
        </w:tc>
      </w:tr>
      <w:tr w:rsidR="00DB381E">
        <w:tc>
          <w:tcPr>
            <w:tcW w:w="675" w:type="dxa"/>
            <w:vMerge/>
            <w:vAlign w:val="center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vAlign w:val="center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DB381E" w:rsidRDefault="00DF150F">
            <w:pPr>
              <w:pStyle w:val="ConsPlusNormal"/>
              <w:widowControl/>
              <w:ind w:left="-126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</w:tr>
      <w:tr w:rsidR="00DB381E">
        <w:tc>
          <w:tcPr>
            <w:tcW w:w="6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577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966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</w:tr>
      <w:tr w:rsidR="00DB381E">
        <w:tc>
          <w:tcPr>
            <w:tcW w:w="6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381E">
        <w:tc>
          <w:tcPr>
            <w:tcW w:w="7214" w:type="dxa"/>
            <w:gridSpan w:val="4"/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966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7"/>
      </w:tblGrid>
      <w:tr w:rsidR="00DB381E"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 Белоярского района</w:t>
            </w:r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 С.П. Маненков</w:t>
            </w:r>
          </w:p>
        </w:tc>
        <w:tc>
          <w:tcPr>
            <w:tcW w:w="4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Глава городского поселения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__________________ Е.А.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Пакулев</w:t>
            </w:r>
            <w:proofErr w:type="spell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Глава администрации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городского</w:t>
            </w:r>
            <w:proofErr w:type="gramEnd"/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поселения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Белоярский</w:t>
            </w:r>
            <w:proofErr w:type="gram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_________________ С.Н.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Зюзько</w:t>
            </w:r>
            <w:proofErr w:type="spellEnd"/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B381E" w:rsidRDefault="00DB381E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ПРИЛОЖЕНИЕ 2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к соглашению о передаче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администрацией городского поселения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rFonts w:cs="Times New Roman"/>
          <w:sz w:val="24"/>
          <w:szCs w:val="24"/>
        </w:rPr>
        <w:t>Белоярский</w:t>
      </w:r>
      <w:proofErr w:type="gramEnd"/>
      <w:r>
        <w:rPr>
          <w:rFonts w:cs="Times New Roman"/>
          <w:sz w:val="24"/>
          <w:szCs w:val="24"/>
        </w:rPr>
        <w:t xml:space="preserve"> осуществления части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полномочий по решению вопросов</w:t>
      </w: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местного значения администрации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Белоярского района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от «7» ноября 2025 года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ИНФОРМАЦИЯ </w:t>
      </w: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результатах осуществления переданных полномочий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Наименование вопроса местного значения:___________________________________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I</w:t>
      </w:r>
      <w:r>
        <w:rPr>
          <w:rFonts w:cs="Times New Roman"/>
          <w:sz w:val="24"/>
          <w:szCs w:val="24"/>
        </w:rPr>
        <w:t>. Отчет об использовании переданных иных межбюджетных трансфертов</w:t>
      </w: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75"/>
        <w:gridCol w:w="3103"/>
        <w:gridCol w:w="1969"/>
        <w:gridCol w:w="1541"/>
        <w:gridCol w:w="847"/>
      </w:tblGrid>
      <w:tr w:rsidR="00DB381E">
        <w:tc>
          <w:tcPr>
            <w:tcW w:w="6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575" w:type="dxa"/>
          </w:tcPr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подпункта, пункта  статьи 3 Соглашения</w:t>
            </w:r>
          </w:p>
        </w:tc>
        <w:tc>
          <w:tcPr>
            <w:tcW w:w="3103" w:type="dxa"/>
          </w:tcPr>
          <w:p w:rsidR="00DB381E" w:rsidRDefault="00DF150F">
            <w:pPr>
              <w:pStyle w:val="ConsPlusNormal"/>
              <w:widowControl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переданного полномочия</w:t>
            </w:r>
          </w:p>
        </w:tc>
        <w:tc>
          <w:tcPr>
            <w:tcW w:w="1969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 осуществления переданного полномочия</w:t>
            </w:r>
          </w:p>
        </w:tc>
        <w:tc>
          <w:tcPr>
            <w:tcW w:w="1541" w:type="dxa"/>
          </w:tcPr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Фактический</w:t>
            </w:r>
          </w:p>
          <w:p w:rsidR="00DB381E" w:rsidRDefault="00DF150F">
            <w:pPr>
              <w:pStyle w:val="ConsPlusNormal"/>
              <w:widowControl/>
              <w:ind w:left="-234" w:right="-14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 финансовых затрат</w:t>
            </w:r>
          </w:p>
        </w:tc>
        <w:tc>
          <w:tcPr>
            <w:tcW w:w="847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% исполнения</w:t>
            </w:r>
          </w:p>
        </w:tc>
      </w:tr>
      <w:tr w:rsidR="00DB381E">
        <w:tc>
          <w:tcPr>
            <w:tcW w:w="6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5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03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541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</w:tr>
      <w:tr w:rsidR="00DB381E">
        <w:tc>
          <w:tcPr>
            <w:tcW w:w="6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381E">
        <w:tc>
          <w:tcPr>
            <w:tcW w:w="6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B381E">
        <w:tc>
          <w:tcPr>
            <w:tcW w:w="7322" w:type="dxa"/>
            <w:gridSpan w:val="4"/>
          </w:tcPr>
          <w:p w:rsidR="00DB381E" w:rsidRDefault="00DF150F">
            <w:pPr>
              <w:pStyle w:val="ConsPlusNormal"/>
              <w:widowControl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541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II</w:t>
      </w:r>
      <w:r>
        <w:rPr>
          <w:rFonts w:cs="Times New Roman"/>
          <w:sz w:val="24"/>
          <w:szCs w:val="24"/>
        </w:rPr>
        <w:t xml:space="preserve">. Отчет об использовании переданных материальных ресурсов поселения 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tbl>
      <w:tblPr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118"/>
        <w:gridCol w:w="2267"/>
        <w:gridCol w:w="2105"/>
      </w:tblGrid>
      <w:tr w:rsidR="00DB381E">
        <w:tc>
          <w:tcPr>
            <w:tcW w:w="6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Номер подпункта, пункта </w:t>
            </w:r>
          </w:p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статьи 3 Соглашения</w:t>
            </w:r>
          </w:p>
        </w:tc>
        <w:tc>
          <w:tcPr>
            <w:tcW w:w="3118" w:type="dxa"/>
          </w:tcPr>
          <w:p w:rsidR="00DB381E" w:rsidRDefault="00DF150F">
            <w:pPr>
              <w:pStyle w:val="ConsPlusNormal"/>
              <w:widowControl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переданного полномочия</w:t>
            </w:r>
          </w:p>
        </w:tc>
        <w:tc>
          <w:tcPr>
            <w:tcW w:w="2267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переданных материальных ресурсов</w:t>
            </w:r>
          </w:p>
        </w:tc>
        <w:tc>
          <w:tcPr>
            <w:tcW w:w="210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</w:t>
            </w:r>
          </w:p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использования переданных материальных ресурсов</w:t>
            </w:r>
          </w:p>
        </w:tc>
      </w:tr>
      <w:tr w:rsidR="00DB381E">
        <w:tc>
          <w:tcPr>
            <w:tcW w:w="67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DB381E" w:rsidRDefault="00DF150F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B381E" w:rsidRDefault="00DF150F">
            <w:pPr>
              <w:pStyle w:val="ConsPlusNormal"/>
              <w:widowControl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105" w:type="dxa"/>
          </w:tcPr>
          <w:p w:rsidR="00DB381E" w:rsidRDefault="00DF150F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</w:tr>
      <w:tr w:rsidR="00DB381E">
        <w:tc>
          <w:tcPr>
            <w:tcW w:w="67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381E" w:rsidRDefault="00DB381E">
            <w:pPr>
              <w:pStyle w:val="ConsPlusNormal"/>
              <w:widowControl/>
              <w:ind w:left="-92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B381E" w:rsidRDefault="00DB381E">
            <w:pPr>
              <w:pStyle w:val="ConsPlusNormal"/>
              <w:widowControl/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DB381E" w:rsidRDefault="00DB381E">
            <w:pPr>
              <w:pStyle w:val="ConsPlusNormal"/>
              <w:widowControl/>
              <w:ind w:firstLine="0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</w:tbl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Глава Белоярского района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 С.П. Маненков </w:t>
      </w: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B381E">
      <w:pPr>
        <w:pStyle w:val="ConsPlusNormal"/>
        <w:widowControl/>
        <w:ind w:firstLine="0"/>
        <w:rPr>
          <w:rFonts w:cs="Times New Roman"/>
          <w:sz w:val="24"/>
          <w:szCs w:val="24"/>
        </w:rPr>
      </w:pPr>
    </w:p>
    <w:p w:rsidR="00DB381E" w:rsidRDefault="00DF150F">
      <w:pPr>
        <w:pStyle w:val="ConsPlusNormal"/>
        <w:widowControl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</w:t>
      </w:r>
    </w:p>
    <w:sectPr w:rsidR="00DB38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E0" w:rsidRDefault="008F67E0">
      <w:pPr>
        <w:spacing w:after="0" w:line="240" w:lineRule="auto"/>
      </w:pPr>
      <w:r>
        <w:separator/>
      </w:r>
    </w:p>
  </w:endnote>
  <w:endnote w:type="continuationSeparator" w:id="0">
    <w:p w:rsidR="008F67E0" w:rsidRDefault="008F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E0" w:rsidRDefault="008F67E0">
      <w:pPr>
        <w:spacing w:after="0" w:line="240" w:lineRule="auto"/>
      </w:pPr>
      <w:r>
        <w:separator/>
      </w:r>
    </w:p>
  </w:footnote>
  <w:footnote w:type="continuationSeparator" w:id="0">
    <w:p w:rsidR="008F67E0" w:rsidRDefault="008F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31" w:rsidRDefault="00154F3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54F31" w:rsidRDefault="00154F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2B3"/>
    <w:multiLevelType w:val="hybridMultilevel"/>
    <w:tmpl w:val="4ED264E4"/>
    <w:lvl w:ilvl="0" w:tplc="DE002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53C755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FF6F08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D7E0FF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158D94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7E2E2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B58A31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61C657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08C679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576B9E"/>
    <w:multiLevelType w:val="hybridMultilevel"/>
    <w:tmpl w:val="B8E26A80"/>
    <w:lvl w:ilvl="0" w:tplc="40520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3F3EB88C">
      <w:start w:val="1"/>
      <w:numFmt w:val="lowerLetter"/>
      <w:lvlText w:val="%2."/>
      <w:lvlJc w:val="left"/>
      <w:pPr>
        <w:ind w:left="1440" w:hanging="360"/>
      </w:pPr>
    </w:lvl>
    <w:lvl w:ilvl="2" w:tplc="89D43204">
      <w:start w:val="1"/>
      <w:numFmt w:val="lowerRoman"/>
      <w:lvlText w:val="%3."/>
      <w:lvlJc w:val="right"/>
      <w:pPr>
        <w:ind w:left="2160" w:hanging="180"/>
      </w:pPr>
    </w:lvl>
    <w:lvl w:ilvl="3" w:tplc="0D561F9A">
      <w:start w:val="1"/>
      <w:numFmt w:val="decimal"/>
      <w:lvlText w:val="%4."/>
      <w:lvlJc w:val="left"/>
      <w:pPr>
        <w:ind w:left="2880" w:hanging="360"/>
      </w:pPr>
    </w:lvl>
    <w:lvl w:ilvl="4" w:tplc="D2720D1C">
      <w:start w:val="1"/>
      <w:numFmt w:val="lowerLetter"/>
      <w:lvlText w:val="%5."/>
      <w:lvlJc w:val="left"/>
      <w:pPr>
        <w:ind w:left="3600" w:hanging="360"/>
      </w:pPr>
    </w:lvl>
    <w:lvl w:ilvl="5" w:tplc="66C8940C">
      <w:start w:val="1"/>
      <w:numFmt w:val="lowerRoman"/>
      <w:lvlText w:val="%6."/>
      <w:lvlJc w:val="right"/>
      <w:pPr>
        <w:ind w:left="4320" w:hanging="180"/>
      </w:pPr>
    </w:lvl>
    <w:lvl w:ilvl="6" w:tplc="23F8312C">
      <w:start w:val="1"/>
      <w:numFmt w:val="decimal"/>
      <w:lvlText w:val="%7."/>
      <w:lvlJc w:val="left"/>
      <w:pPr>
        <w:ind w:left="5040" w:hanging="360"/>
      </w:pPr>
    </w:lvl>
    <w:lvl w:ilvl="7" w:tplc="EEBC6BD0">
      <w:start w:val="1"/>
      <w:numFmt w:val="lowerLetter"/>
      <w:lvlText w:val="%8."/>
      <w:lvlJc w:val="left"/>
      <w:pPr>
        <w:ind w:left="5760" w:hanging="360"/>
      </w:pPr>
    </w:lvl>
    <w:lvl w:ilvl="8" w:tplc="A586A83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A740A"/>
    <w:multiLevelType w:val="hybridMultilevel"/>
    <w:tmpl w:val="F5BE0670"/>
    <w:lvl w:ilvl="0" w:tplc="392253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2E62E712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6100D374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AB8827C8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8D0C8866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3B603744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83E8C2F0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12F6ACFE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200E251A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10A41B02"/>
    <w:multiLevelType w:val="hybridMultilevel"/>
    <w:tmpl w:val="A658FF32"/>
    <w:lvl w:ilvl="0" w:tplc="BA107846">
      <w:start w:val="1"/>
      <w:numFmt w:val="decimal"/>
      <w:lvlText w:val="%1."/>
      <w:lvlJc w:val="left"/>
      <w:pPr>
        <w:ind w:left="927" w:hanging="360"/>
      </w:pPr>
    </w:lvl>
    <w:lvl w:ilvl="1" w:tplc="B5445E56">
      <w:start w:val="1"/>
      <w:numFmt w:val="lowerLetter"/>
      <w:lvlText w:val="%2."/>
      <w:lvlJc w:val="left"/>
      <w:pPr>
        <w:ind w:left="1647" w:hanging="360"/>
      </w:pPr>
    </w:lvl>
    <w:lvl w:ilvl="2" w:tplc="83A83D8C">
      <w:start w:val="1"/>
      <w:numFmt w:val="lowerRoman"/>
      <w:lvlText w:val="%3."/>
      <w:lvlJc w:val="right"/>
      <w:pPr>
        <w:ind w:left="2367" w:hanging="180"/>
      </w:pPr>
    </w:lvl>
    <w:lvl w:ilvl="3" w:tplc="9C90E98E">
      <w:start w:val="1"/>
      <w:numFmt w:val="decimal"/>
      <w:lvlText w:val="%4."/>
      <w:lvlJc w:val="left"/>
      <w:pPr>
        <w:ind w:left="3087" w:hanging="360"/>
      </w:pPr>
    </w:lvl>
    <w:lvl w:ilvl="4" w:tplc="98A44DA8">
      <w:start w:val="1"/>
      <w:numFmt w:val="lowerLetter"/>
      <w:lvlText w:val="%5."/>
      <w:lvlJc w:val="left"/>
      <w:pPr>
        <w:ind w:left="3807" w:hanging="360"/>
      </w:pPr>
    </w:lvl>
    <w:lvl w:ilvl="5" w:tplc="B84CAA1A">
      <w:start w:val="1"/>
      <w:numFmt w:val="lowerRoman"/>
      <w:lvlText w:val="%6."/>
      <w:lvlJc w:val="right"/>
      <w:pPr>
        <w:ind w:left="4527" w:hanging="180"/>
      </w:pPr>
    </w:lvl>
    <w:lvl w:ilvl="6" w:tplc="22C8DAEE">
      <w:start w:val="1"/>
      <w:numFmt w:val="decimal"/>
      <w:lvlText w:val="%7."/>
      <w:lvlJc w:val="left"/>
      <w:pPr>
        <w:ind w:left="5247" w:hanging="360"/>
      </w:pPr>
    </w:lvl>
    <w:lvl w:ilvl="7" w:tplc="553682B4">
      <w:start w:val="1"/>
      <w:numFmt w:val="lowerLetter"/>
      <w:lvlText w:val="%8."/>
      <w:lvlJc w:val="left"/>
      <w:pPr>
        <w:ind w:left="5967" w:hanging="360"/>
      </w:pPr>
    </w:lvl>
    <w:lvl w:ilvl="8" w:tplc="AD3C644C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1D6867"/>
    <w:multiLevelType w:val="hybridMultilevel"/>
    <w:tmpl w:val="F9085AB8"/>
    <w:lvl w:ilvl="0" w:tplc="A69403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A84ED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AEF9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B2DA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30524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22B26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88716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50F1C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76BAD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8643A1"/>
    <w:multiLevelType w:val="hybridMultilevel"/>
    <w:tmpl w:val="6DF60588"/>
    <w:lvl w:ilvl="0" w:tplc="7F72B1A8">
      <w:start w:val="1"/>
      <w:numFmt w:val="decimal"/>
      <w:lvlText w:val="%1."/>
      <w:lvlJc w:val="left"/>
      <w:pPr>
        <w:ind w:left="720" w:hanging="360"/>
      </w:pPr>
    </w:lvl>
    <w:lvl w:ilvl="1" w:tplc="EFD2C998">
      <w:start w:val="1"/>
      <w:numFmt w:val="lowerLetter"/>
      <w:lvlText w:val="%2."/>
      <w:lvlJc w:val="left"/>
      <w:pPr>
        <w:ind w:left="1440" w:hanging="360"/>
      </w:pPr>
    </w:lvl>
    <w:lvl w:ilvl="2" w:tplc="66089B2A">
      <w:start w:val="1"/>
      <w:numFmt w:val="lowerRoman"/>
      <w:lvlText w:val="%3."/>
      <w:lvlJc w:val="right"/>
      <w:pPr>
        <w:ind w:left="2160" w:hanging="180"/>
      </w:pPr>
    </w:lvl>
    <w:lvl w:ilvl="3" w:tplc="2A36BAB2">
      <w:start w:val="1"/>
      <w:numFmt w:val="decimal"/>
      <w:lvlText w:val="%4."/>
      <w:lvlJc w:val="left"/>
      <w:pPr>
        <w:ind w:left="2880" w:hanging="360"/>
      </w:pPr>
    </w:lvl>
    <w:lvl w:ilvl="4" w:tplc="BF7A232A">
      <w:start w:val="1"/>
      <w:numFmt w:val="lowerLetter"/>
      <w:lvlText w:val="%5."/>
      <w:lvlJc w:val="left"/>
      <w:pPr>
        <w:ind w:left="3600" w:hanging="360"/>
      </w:pPr>
    </w:lvl>
    <w:lvl w:ilvl="5" w:tplc="46FED3AC">
      <w:start w:val="1"/>
      <w:numFmt w:val="lowerRoman"/>
      <w:lvlText w:val="%6."/>
      <w:lvlJc w:val="right"/>
      <w:pPr>
        <w:ind w:left="4320" w:hanging="180"/>
      </w:pPr>
    </w:lvl>
    <w:lvl w:ilvl="6" w:tplc="1FD46C94">
      <w:start w:val="1"/>
      <w:numFmt w:val="decimal"/>
      <w:lvlText w:val="%7."/>
      <w:lvlJc w:val="left"/>
      <w:pPr>
        <w:ind w:left="5040" w:hanging="360"/>
      </w:pPr>
    </w:lvl>
    <w:lvl w:ilvl="7" w:tplc="04AEF4FE">
      <w:start w:val="1"/>
      <w:numFmt w:val="lowerLetter"/>
      <w:lvlText w:val="%8."/>
      <w:lvlJc w:val="left"/>
      <w:pPr>
        <w:ind w:left="5760" w:hanging="360"/>
      </w:pPr>
    </w:lvl>
    <w:lvl w:ilvl="8" w:tplc="400A4D5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D6E33"/>
    <w:multiLevelType w:val="hybridMultilevel"/>
    <w:tmpl w:val="F348BEE2"/>
    <w:lvl w:ilvl="0" w:tplc="6B16C8E8">
      <w:start w:val="1"/>
      <w:numFmt w:val="decimal"/>
      <w:lvlText w:val="%1."/>
      <w:lvlJc w:val="left"/>
      <w:pPr>
        <w:ind w:left="1080" w:hanging="360"/>
      </w:pPr>
    </w:lvl>
    <w:lvl w:ilvl="1" w:tplc="1922B34A">
      <w:start w:val="1"/>
      <w:numFmt w:val="lowerLetter"/>
      <w:lvlText w:val="%2."/>
      <w:lvlJc w:val="left"/>
      <w:pPr>
        <w:ind w:left="1800" w:hanging="360"/>
      </w:pPr>
    </w:lvl>
    <w:lvl w:ilvl="2" w:tplc="9BF20FD0">
      <w:start w:val="1"/>
      <w:numFmt w:val="lowerRoman"/>
      <w:lvlText w:val="%3."/>
      <w:lvlJc w:val="right"/>
      <w:pPr>
        <w:ind w:left="2520" w:hanging="180"/>
      </w:pPr>
    </w:lvl>
    <w:lvl w:ilvl="3" w:tplc="17F8F50C">
      <w:start w:val="1"/>
      <w:numFmt w:val="decimal"/>
      <w:lvlText w:val="%4."/>
      <w:lvlJc w:val="left"/>
      <w:pPr>
        <w:ind w:left="3240" w:hanging="360"/>
      </w:pPr>
    </w:lvl>
    <w:lvl w:ilvl="4" w:tplc="7F1A9B74">
      <w:start w:val="1"/>
      <w:numFmt w:val="lowerLetter"/>
      <w:lvlText w:val="%5."/>
      <w:lvlJc w:val="left"/>
      <w:pPr>
        <w:ind w:left="3960" w:hanging="360"/>
      </w:pPr>
    </w:lvl>
    <w:lvl w:ilvl="5" w:tplc="54466762">
      <w:start w:val="1"/>
      <w:numFmt w:val="lowerRoman"/>
      <w:lvlText w:val="%6."/>
      <w:lvlJc w:val="right"/>
      <w:pPr>
        <w:ind w:left="4680" w:hanging="180"/>
      </w:pPr>
    </w:lvl>
    <w:lvl w:ilvl="6" w:tplc="AA82EFB2">
      <w:start w:val="1"/>
      <w:numFmt w:val="decimal"/>
      <w:lvlText w:val="%7."/>
      <w:lvlJc w:val="left"/>
      <w:pPr>
        <w:ind w:left="5400" w:hanging="360"/>
      </w:pPr>
    </w:lvl>
    <w:lvl w:ilvl="7" w:tplc="4586960A">
      <w:start w:val="1"/>
      <w:numFmt w:val="lowerLetter"/>
      <w:lvlText w:val="%8."/>
      <w:lvlJc w:val="left"/>
      <w:pPr>
        <w:ind w:left="6120" w:hanging="360"/>
      </w:pPr>
    </w:lvl>
    <w:lvl w:ilvl="8" w:tplc="9E362486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D7BAD"/>
    <w:multiLevelType w:val="hybridMultilevel"/>
    <w:tmpl w:val="DFB0F20A"/>
    <w:lvl w:ilvl="0" w:tplc="337C8B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0AF1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BED6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2A077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18A9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F6E79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BCDE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268E9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386A2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E36C70"/>
    <w:multiLevelType w:val="hybridMultilevel"/>
    <w:tmpl w:val="8F3435B8"/>
    <w:lvl w:ilvl="0" w:tplc="54F22E1E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BF70AF4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E54AF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2683AE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762D8B6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6EA04E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BA293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C0421D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A42266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447781F"/>
    <w:multiLevelType w:val="hybridMultilevel"/>
    <w:tmpl w:val="2F043C46"/>
    <w:lvl w:ilvl="0" w:tplc="97E0DADA">
      <w:start w:val="1"/>
      <w:numFmt w:val="decimal"/>
      <w:lvlText w:val="%1."/>
      <w:lvlJc w:val="left"/>
      <w:pPr>
        <w:ind w:left="900" w:hanging="360"/>
      </w:pPr>
    </w:lvl>
    <w:lvl w:ilvl="1" w:tplc="9AF0949C">
      <w:start w:val="1"/>
      <w:numFmt w:val="lowerLetter"/>
      <w:lvlText w:val="%2."/>
      <w:lvlJc w:val="left"/>
      <w:pPr>
        <w:ind w:left="1620" w:hanging="360"/>
      </w:pPr>
    </w:lvl>
    <w:lvl w:ilvl="2" w:tplc="8A2E783E">
      <w:start w:val="1"/>
      <w:numFmt w:val="lowerRoman"/>
      <w:lvlText w:val="%3."/>
      <w:lvlJc w:val="right"/>
      <w:pPr>
        <w:ind w:left="2340" w:hanging="180"/>
      </w:pPr>
    </w:lvl>
    <w:lvl w:ilvl="3" w:tplc="6A0AA1FA">
      <w:start w:val="1"/>
      <w:numFmt w:val="decimal"/>
      <w:lvlText w:val="%4."/>
      <w:lvlJc w:val="left"/>
      <w:pPr>
        <w:ind w:left="3060" w:hanging="360"/>
      </w:pPr>
    </w:lvl>
    <w:lvl w:ilvl="4" w:tplc="9D0A1BC8">
      <w:start w:val="1"/>
      <w:numFmt w:val="lowerLetter"/>
      <w:lvlText w:val="%5."/>
      <w:lvlJc w:val="left"/>
      <w:pPr>
        <w:ind w:left="3780" w:hanging="360"/>
      </w:pPr>
    </w:lvl>
    <w:lvl w:ilvl="5" w:tplc="2C121BA0">
      <w:start w:val="1"/>
      <w:numFmt w:val="lowerRoman"/>
      <w:lvlText w:val="%6."/>
      <w:lvlJc w:val="right"/>
      <w:pPr>
        <w:ind w:left="4500" w:hanging="180"/>
      </w:pPr>
    </w:lvl>
    <w:lvl w:ilvl="6" w:tplc="4FD4E73C">
      <w:start w:val="1"/>
      <w:numFmt w:val="decimal"/>
      <w:lvlText w:val="%7."/>
      <w:lvlJc w:val="left"/>
      <w:pPr>
        <w:ind w:left="5220" w:hanging="360"/>
      </w:pPr>
    </w:lvl>
    <w:lvl w:ilvl="7" w:tplc="872C13CE">
      <w:start w:val="1"/>
      <w:numFmt w:val="lowerLetter"/>
      <w:lvlText w:val="%8."/>
      <w:lvlJc w:val="left"/>
      <w:pPr>
        <w:ind w:left="5940" w:hanging="360"/>
      </w:pPr>
    </w:lvl>
    <w:lvl w:ilvl="8" w:tplc="1386584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EA2C02"/>
    <w:multiLevelType w:val="hybridMultilevel"/>
    <w:tmpl w:val="1A9EA6B0"/>
    <w:lvl w:ilvl="0" w:tplc="5770C7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2F24FE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6AE394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588B21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0644FF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718D61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5400D994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1423FE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922DF8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9F838DC"/>
    <w:multiLevelType w:val="hybridMultilevel"/>
    <w:tmpl w:val="366058EA"/>
    <w:lvl w:ilvl="0" w:tplc="8CE840F2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EA4A97EC">
      <w:start w:val="1"/>
      <w:numFmt w:val="lowerLetter"/>
      <w:lvlText w:val="%2."/>
      <w:lvlJc w:val="left"/>
      <w:pPr>
        <w:ind w:left="1647" w:hanging="360"/>
      </w:pPr>
    </w:lvl>
    <w:lvl w:ilvl="2" w:tplc="A262244C">
      <w:start w:val="1"/>
      <w:numFmt w:val="lowerRoman"/>
      <w:lvlText w:val="%3."/>
      <w:lvlJc w:val="right"/>
      <w:pPr>
        <w:ind w:left="2367" w:hanging="180"/>
      </w:pPr>
    </w:lvl>
    <w:lvl w:ilvl="3" w:tplc="D2BE7E88">
      <w:start w:val="1"/>
      <w:numFmt w:val="decimal"/>
      <w:lvlText w:val="%4."/>
      <w:lvlJc w:val="left"/>
      <w:pPr>
        <w:ind w:left="3087" w:hanging="360"/>
      </w:pPr>
    </w:lvl>
    <w:lvl w:ilvl="4" w:tplc="C8702BFE">
      <w:start w:val="1"/>
      <w:numFmt w:val="lowerLetter"/>
      <w:lvlText w:val="%5."/>
      <w:lvlJc w:val="left"/>
      <w:pPr>
        <w:ind w:left="3807" w:hanging="360"/>
      </w:pPr>
    </w:lvl>
    <w:lvl w:ilvl="5" w:tplc="18A84A3E">
      <w:start w:val="1"/>
      <w:numFmt w:val="lowerRoman"/>
      <w:lvlText w:val="%6."/>
      <w:lvlJc w:val="right"/>
      <w:pPr>
        <w:ind w:left="4527" w:hanging="180"/>
      </w:pPr>
    </w:lvl>
    <w:lvl w:ilvl="6" w:tplc="922C1E64">
      <w:start w:val="1"/>
      <w:numFmt w:val="decimal"/>
      <w:lvlText w:val="%7."/>
      <w:lvlJc w:val="left"/>
      <w:pPr>
        <w:ind w:left="5247" w:hanging="360"/>
      </w:pPr>
    </w:lvl>
    <w:lvl w:ilvl="7" w:tplc="5B762D5C">
      <w:start w:val="1"/>
      <w:numFmt w:val="lowerLetter"/>
      <w:lvlText w:val="%8."/>
      <w:lvlJc w:val="left"/>
      <w:pPr>
        <w:ind w:left="5967" w:hanging="360"/>
      </w:pPr>
    </w:lvl>
    <w:lvl w:ilvl="8" w:tplc="6E2857DC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1B7CFA"/>
    <w:multiLevelType w:val="hybridMultilevel"/>
    <w:tmpl w:val="9FDAED6C"/>
    <w:lvl w:ilvl="0" w:tplc="FFEE13E4">
      <w:start w:val="1"/>
      <w:numFmt w:val="decimal"/>
      <w:lvlText w:val="%1."/>
      <w:lvlJc w:val="left"/>
      <w:pPr>
        <w:ind w:left="1080" w:hanging="360"/>
      </w:pPr>
    </w:lvl>
    <w:lvl w:ilvl="1" w:tplc="7C322BA8">
      <w:start w:val="1"/>
      <w:numFmt w:val="lowerLetter"/>
      <w:lvlText w:val="%2."/>
      <w:lvlJc w:val="left"/>
      <w:pPr>
        <w:ind w:left="1800" w:hanging="360"/>
      </w:pPr>
    </w:lvl>
    <w:lvl w:ilvl="2" w:tplc="3E9C5DA8">
      <w:start w:val="1"/>
      <w:numFmt w:val="lowerRoman"/>
      <w:lvlText w:val="%3."/>
      <w:lvlJc w:val="right"/>
      <w:pPr>
        <w:ind w:left="2520" w:hanging="180"/>
      </w:pPr>
    </w:lvl>
    <w:lvl w:ilvl="3" w:tplc="50740A6A">
      <w:start w:val="1"/>
      <w:numFmt w:val="decimal"/>
      <w:lvlText w:val="%4."/>
      <w:lvlJc w:val="left"/>
      <w:pPr>
        <w:ind w:left="3240" w:hanging="360"/>
      </w:pPr>
    </w:lvl>
    <w:lvl w:ilvl="4" w:tplc="CDF48846">
      <w:start w:val="1"/>
      <w:numFmt w:val="lowerLetter"/>
      <w:lvlText w:val="%5."/>
      <w:lvlJc w:val="left"/>
      <w:pPr>
        <w:ind w:left="3960" w:hanging="360"/>
      </w:pPr>
    </w:lvl>
    <w:lvl w:ilvl="5" w:tplc="750A76B2">
      <w:start w:val="1"/>
      <w:numFmt w:val="lowerRoman"/>
      <w:lvlText w:val="%6."/>
      <w:lvlJc w:val="right"/>
      <w:pPr>
        <w:ind w:left="4680" w:hanging="180"/>
      </w:pPr>
    </w:lvl>
    <w:lvl w:ilvl="6" w:tplc="0950957C">
      <w:start w:val="1"/>
      <w:numFmt w:val="decimal"/>
      <w:lvlText w:val="%7."/>
      <w:lvlJc w:val="left"/>
      <w:pPr>
        <w:ind w:left="5400" w:hanging="360"/>
      </w:pPr>
    </w:lvl>
    <w:lvl w:ilvl="7" w:tplc="1B004070">
      <w:start w:val="1"/>
      <w:numFmt w:val="lowerLetter"/>
      <w:lvlText w:val="%8."/>
      <w:lvlJc w:val="left"/>
      <w:pPr>
        <w:ind w:left="6120" w:hanging="360"/>
      </w:pPr>
    </w:lvl>
    <w:lvl w:ilvl="8" w:tplc="63EEFB74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F0FC0"/>
    <w:multiLevelType w:val="hybridMultilevel"/>
    <w:tmpl w:val="F5EACE40"/>
    <w:lvl w:ilvl="0" w:tplc="1D92EE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EF63D2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2F0E74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30CB97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8EC29E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4B0177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760E86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A4FE0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DF245E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9673A84"/>
    <w:multiLevelType w:val="hybridMultilevel"/>
    <w:tmpl w:val="0FA445FE"/>
    <w:lvl w:ilvl="0" w:tplc="6D26E9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D778AF38">
      <w:start w:val="1"/>
      <w:numFmt w:val="lowerLetter"/>
      <w:lvlText w:val="%2."/>
      <w:lvlJc w:val="left"/>
      <w:pPr>
        <w:ind w:left="1620" w:hanging="360"/>
      </w:pPr>
    </w:lvl>
    <w:lvl w:ilvl="2" w:tplc="AE6CF638">
      <w:start w:val="1"/>
      <w:numFmt w:val="lowerRoman"/>
      <w:lvlText w:val="%3."/>
      <w:lvlJc w:val="right"/>
      <w:pPr>
        <w:ind w:left="2340" w:hanging="180"/>
      </w:pPr>
    </w:lvl>
    <w:lvl w:ilvl="3" w:tplc="7414C8D6">
      <w:start w:val="1"/>
      <w:numFmt w:val="decimal"/>
      <w:lvlText w:val="%4."/>
      <w:lvlJc w:val="left"/>
      <w:pPr>
        <w:ind w:left="3060" w:hanging="360"/>
      </w:pPr>
    </w:lvl>
    <w:lvl w:ilvl="4" w:tplc="615A5428">
      <w:start w:val="1"/>
      <w:numFmt w:val="lowerLetter"/>
      <w:lvlText w:val="%5."/>
      <w:lvlJc w:val="left"/>
      <w:pPr>
        <w:ind w:left="3780" w:hanging="360"/>
      </w:pPr>
    </w:lvl>
    <w:lvl w:ilvl="5" w:tplc="F1B8D7CE">
      <w:start w:val="1"/>
      <w:numFmt w:val="lowerRoman"/>
      <w:lvlText w:val="%6."/>
      <w:lvlJc w:val="right"/>
      <w:pPr>
        <w:ind w:left="4500" w:hanging="180"/>
      </w:pPr>
    </w:lvl>
    <w:lvl w:ilvl="6" w:tplc="7A42A18E">
      <w:start w:val="1"/>
      <w:numFmt w:val="decimal"/>
      <w:lvlText w:val="%7."/>
      <w:lvlJc w:val="left"/>
      <w:pPr>
        <w:ind w:left="5220" w:hanging="360"/>
      </w:pPr>
    </w:lvl>
    <w:lvl w:ilvl="7" w:tplc="3580FA20">
      <w:start w:val="1"/>
      <w:numFmt w:val="lowerLetter"/>
      <w:lvlText w:val="%8."/>
      <w:lvlJc w:val="left"/>
      <w:pPr>
        <w:ind w:left="5940" w:hanging="360"/>
      </w:pPr>
    </w:lvl>
    <w:lvl w:ilvl="8" w:tplc="36F83E68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A1143F3"/>
    <w:multiLevelType w:val="hybridMultilevel"/>
    <w:tmpl w:val="FC9204A4"/>
    <w:lvl w:ilvl="0" w:tplc="6B1C9762">
      <w:start w:val="1"/>
      <w:numFmt w:val="decimal"/>
      <w:lvlText w:val="%1."/>
      <w:lvlJc w:val="left"/>
      <w:pPr>
        <w:ind w:left="1080" w:hanging="360"/>
      </w:pPr>
    </w:lvl>
    <w:lvl w:ilvl="1" w:tplc="18C4994E">
      <w:start w:val="1"/>
      <w:numFmt w:val="lowerLetter"/>
      <w:lvlText w:val="%2."/>
      <w:lvlJc w:val="left"/>
      <w:pPr>
        <w:ind w:left="1800" w:hanging="360"/>
      </w:pPr>
    </w:lvl>
    <w:lvl w:ilvl="2" w:tplc="BD54CDB0">
      <w:start w:val="1"/>
      <w:numFmt w:val="lowerRoman"/>
      <w:lvlText w:val="%3."/>
      <w:lvlJc w:val="right"/>
      <w:pPr>
        <w:ind w:left="2520" w:hanging="180"/>
      </w:pPr>
    </w:lvl>
    <w:lvl w:ilvl="3" w:tplc="92622A3C">
      <w:start w:val="1"/>
      <w:numFmt w:val="decimal"/>
      <w:lvlText w:val="%4."/>
      <w:lvlJc w:val="left"/>
      <w:pPr>
        <w:ind w:left="3240" w:hanging="360"/>
      </w:pPr>
    </w:lvl>
    <w:lvl w:ilvl="4" w:tplc="AE80F552">
      <w:start w:val="1"/>
      <w:numFmt w:val="lowerLetter"/>
      <w:lvlText w:val="%5."/>
      <w:lvlJc w:val="left"/>
      <w:pPr>
        <w:ind w:left="3960" w:hanging="360"/>
      </w:pPr>
    </w:lvl>
    <w:lvl w:ilvl="5" w:tplc="E94A78C0">
      <w:start w:val="1"/>
      <w:numFmt w:val="lowerRoman"/>
      <w:lvlText w:val="%6."/>
      <w:lvlJc w:val="right"/>
      <w:pPr>
        <w:ind w:left="4680" w:hanging="180"/>
      </w:pPr>
    </w:lvl>
    <w:lvl w:ilvl="6" w:tplc="B8BC7CB2">
      <w:start w:val="1"/>
      <w:numFmt w:val="decimal"/>
      <w:lvlText w:val="%7."/>
      <w:lvlJc w:val="left"/>
      <w:pPr>
        <w:ind w:left="5400" w:hanging="360"/>
      </w:pPr>
    </w:lvl>
    <w:lvl w:ilvl="7" w:tplc="2448267E">
      <w:start w:val="1"/>
      <w:numFmt w:val="lowerLetter"/>
      <w:lvlText w:val="%8."/>
      <w:lvlJc w:val="left"/>
      <w:pPr>
        <w:ind w:left="6120" w:hanging="360"/>
      </w:pPr>
    </w:lvl>
    <w:lvl w:ilvl="8" w:tplc="29BEDFE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5"/>
  </w:num>
  <w:num w:numId="13">
    <w:abstractNumId w:val="12"/>
  </w:num>
  <w:num w:numId="14">
    <w:abstractNumId w:val="1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1E"/>
    <w:rsid w:val="00154F31"/>
    <w:rsid w:val="0051199E"/>
    <w:rsid w:val="005C02EE"/>
    <w:rsid w:val="008F67E0"/>
    <w:rsid w:val="00A303E7"/>
    <w:rsid w:val="00CB4F7D"/>
    <w:rsid w:val="00DB381E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qFormat/>
    <w:rPr>
      <w:color w:val="0000FF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Times New Roman" w:hAnsi="Times New Roman" w:cs="Arial"/>
      <w:sz w:val="28"/>
      <w:lang w:eastAsia="ru-RU"/>
    </w:rPr>
  </w:style>
  <w:style w:type="paragraph" w:customStyle="1" w:styleId="ConsPlusTitle">
    <w:name w:val="ConsPlusTitle"/>
    <w:basedOn w:val="ConsPlusNormal"/>
    <w:pPr>
      <w:ind w:firstLine="0"/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qFormat/>
    <w:rPr>
      <w:color w:val="0000FF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Times New Roman" w:hAnsi="Times New Roman" w:cs="Arial"/>
      <w:sz w:val="28"/>
      <w:lang w:eastAsia="ru-RU"/>
    </w:rPr>
  </w:style>
  <w:style w:type="paragraph" w:customStyle="1" w:styleId="ConsPlusTitle">
    <w:name w:val="ConsPlusTitle"/>
    <w:basedOn w:val="ConsPlusNormal"/>
    <w:pPr>
      <w:ind w:firstLine="0"/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page number"/>
    <w:basedOn w:val="a0"/>
  </w:style>
  <w:style w:type="character" w:customStyle="1" w:styleId="apple-converted-space">
    <w:name w:val="apple-converted-space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827BDB4A56405F83D8DD0E5907474710FBAE3292CB2441E6415CADA2D4A83I7z2N" TargetMode="External"/><Relationship Id="rId13" Type="http://schemas.openxmlformats.org/officeDocument/2006/relationships/hyperlink" Target="consultantplus://offline/ref=47AC522C1B2391842DD38956DF47844FD864ADF83FCC9CF5AF8661256D3CDFB7A1B01F901539EBDDF50B04F08CAA16M" TargetMode="External"/><Relationship Id="rId18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26" Type="http://schemas.openxmlformats.org/officeDocument/2006/relationships/hyperlink" Target="consultantplus://offline/ref=8CC827BDB4A56405F83D8DD0E5907474710FBAE3292DB7431A6415CADA2D4A837271E3A8EA7EA48D5AA156IEz6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F549C71F604C71973629B217BBD670C0D5A20375323701C0FB9BA9C0D28A203544788DCA59B9F1E083141F5C07D2EBAFD48837675B73CBCe7h8L" TargetMode="External"/><Relationship Id="rId34" Type="http://schemas.openxmlformats.org/officeDocument/2006/relationships/hyperlink" Target="consultantplus://offline/ref=8CC827BDB4A56405F83D8DD0E5907474710FBAE3292BB0451B6415CADA2D4A837271E3A8EA7EA48D5AA25BIEz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17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25" Type="http://schemas.openxmlformats.org/officeDocument/2006/relationships/hyperlink" Target="consultantplus://offline/ref=8CC827BDB4A56405F83D8DD0E5907474710FBAE3292DB7431A6415CADA2D4A837271E3A8EA7EA48D5AA65CIEzCN" TargetMode="External"/><Relationship Id="rId33" Type="http://schemas.openxmlformats.org/officeDocument/2006/relationships/hyperlink" Target="consultantplus://offline/ref=8CC827BDB4A56405F83D8DD0E5907474710FBAE3292BB0451B6415CADA2D4A837271E3A8EA7EA48D5AA25BIEz5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20" Type="http://schemas.openxmlformats.org/officeDocument/2006/relationships/hyperlink" Target="consultantplus://offline/ref=A394CDE233DC03AD389930D9BE89155C8466181D26DAF447EC8E3FA7988B04B37AE339C268D5B8D24164E9C8B1ZEBEF" TargetMode="External"/><Relationship Id="rId29" Type="http://schemas.openxmlformats.org/officeDocument/2006/relationships/hyperlink" Target="consultantplus://offline/ref=8CC827BDB4A56405F83D8DD0E5907474710FBAE3292DB7431A6415CADA2D4A837271E3A8EA7EA48D5AA65CIEz6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24" Type="http://schemas.openxmlformats.org/officeDocument/2006/relationships/hyperlink" Target="consultantplus://offline/ref=8CC827BDB4A56405F83D8DD0E5907474710FBAE3292BB0451B6415CADA2D4A837271E3A8EA7EA48D5AA25BIEz5N" TargetMode="External"/><Relationship Id="rId32" Type="http://schemas.openxmlformats.org/officeDocument/2006/relationships/hyperlink" Target="consultantplus://offline/ref=8CC827BDB4A56405F83D93DDF3FC237B7605E3EA262CBE12453B4E978DI2z4N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23" Type="http://schemas.openxmlformats.org/officeDocument/2006/relationships/hyperlink" Target="consultantplus://offline/ref=8CC827BDB4A56405F83D8DD0E5907474710FBAE3292DB7431A6415CADA2D4A837271E3A8EA7EA48D5AA25CIEz1N" TargetMode="External"/><Relationship Id="rId28" Type="http://schemas.openxmlformats.org/officeDocument/2006/relationships/hyperlink" Target="consultantplus://offline/ref=8CC827BDB4A56405F83D8DD0E5907474710FBAE3292DB7431A6415CADA2D4A837271E3A8EA7EA48D5AA65CIEz1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9EB8F2EE36945B8CECB8901765A91688617AAF003045924D16961C609E311D8D8214EBA2CC45021B412D0443E1A50D588484C75E5FEDCAE2Ev5E" TargetMode="External"/><Relationship Id="rId19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31" Type="http://schemas.openxmlformats.org/officeDocument/2006/relationships/hyperlink" Target="consultantplus://offline/ref=8CC827BDB4A56405F83D8DD0E5907474710FBAE3292BB0451B6415CADA2D4A837271E3A8EA7EA48D5AA25BIEz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C827BDB4A56405F83D93DDF3FC237B7606E6E92E28BE12453B4E978D2440D4353EBAEAAE73A48BI5z9N" TargetMode="External"/><Relationship Id="rId14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22" Type="http://schemas.openxmlformats.org/officeDocument/2006/relationships/hyperlink" Target="consultantplus://offline/ref=6C4E1C5C1D6310FD8E6417432F7C6121D0BFC5C24E9ADD4D3041038E57A718B375AD94A2DF0DAC0FDEACF1267998F5262B173926CFDAB1L" TargetMode="External"/><Relationship Id="rId27" Type="http://schemas.openxmlformats.org/officeDocument/2006/relationships/hyperlink" Target="consultantplus://offline/ref=8CC827BDB4A56405F83D8DD0E5907474710FBAE3292DB7431A6415CADA2D4A837271E3A8EA7EA48D5AA65CIEz4N" TargetMode="External"/><Relationship Id="rId30" Type="http://schemas.openxmlformats.org/officeDocument/2006/relationships/hyperlink" Target="consultantplus://offline/ref=8CC827BDB4A56405F83D8DD0E5907474710FBAE3292DB7431A6415CADA2D4A837271E3A8EA7EA48D5AA156IEz6N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15041</Words>
  <Characters>85737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Алексей</dc:creator>
  <cp:lastModifiedBy>Гореликова Анастасия Юрьевна</cp:lastModifiedBy>
  <cp:revision>7</cp:revision>
  <dcterms:created xsi:type="dcterms:W3CDTF">2026-02-24T07:32:00Z</dcterms:created>
  <dcterms:modified xsi:type="dcterms:W3CDTF">2026-02-24T07:55:00Z</dcterms:modified>
  <cp:version>917504</cp:version>
</cp:coreProperties>
</file>