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6"/>
        <w:ind w:left="-360" w:right="-769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160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5159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0pt;height:69.7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626"/>
        <w:jc w:val="center"/>
      </w:pPr>
      <w:r/>
      <w:r/>
    </w:p>
    <w:p>
      <w:pPr>
        <w:pStyle w:val="630"/>
        <w:jc w:val="center"/>
      </w:pPr>
      <w:r>
        <w:t xml:space="preserve">БЕЛОЯРСКИЙ РАЙОН</w:t>
      </w:r>
      <w:r/>
    </w:p>
    <w:p>
      <w:pPr>
        <w:pStyle w:val="629"/>
        <w:rPr>
          <w:bCs/>
          <w:sz w:val="20"/>
        </w:rPr>
      </w:pPr>
      <w:r>
        <w:rPr>
          <w:b/>
          <w:bCs/>
          <w:sz w:val="20"/>
        </w:rPr>
        <w:t xml:space="preserve">ХАНТЫ-МАНСИЙСКИЙ АВТОНОМНЫЙ ОКРУГ – ЮГРА</w:t>
      </w:r>
      <w:r>
        <w:rPr>
          <w:bCs/>
          <w:sz w:val="20"/>
        </w:rPr>
      </w:r>
      <w:r>
        <w:rPr>
          <w:bCs/>
          <w:sz w:val="20"/>
        </w:rPr>
      </w:r>
    </w:p>
    <w:p>
      <w:pPr>
        <w:pStyle w:val="628"/>
        <w:jc w:val="right"/>
        <w:rPr>
          <w:b w:val="0"/>
          <w:sz w:val="22"/>
        </w:rPr>
      </w:pPr>
      <w:r>
        <w:rPr>
          <w:b w:val="0"/>
          <w:sz w:val="22"/>
        </w:rPr>
        <w:t xml:space="preserve">Проект</w:t>
      </w:r>
      <w:r>
        <w:rPr>
          <w:b w:val="0"/>
          <w:sz w:val="22"/>
        </w:rPr>
      </w:r>
    </w:p>
    <w:p>
      <w:pPr>
        <w:pStyle w:val="626"/>
        <w:jc w:val="center"/>
        <w:tabs>
          <w:tab w:val="left" w:pos="7920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rPr>
          <w:sz w:val="24"/>
          <w:szCs w:val="24"/>
        </w:rPr>
      </w:pPr>
      <w:r>
        <w:rPr>
          <w:szCs w:val="28"/>
        </w:rPr>
        <w:t xml:space="preserve">АДМИНИСТРАЦИЯ БЕЛОЯРСКОГО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6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6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</w:pPr>
      <w:r>
        <w:t xml:space="preserve">ПОСТАНОВЛЕНИЕ</w:t>
      </w:r>
      <w:r/>
    </w:p>
    <w:p>
      <w:pPr>
        <w:pStyle w:val="626"/>
        <w:jc w:val="center"/>
      </w:pPr>
      <w:r/>
      <w:r/>
    </w:p>
    <w:p>
      <w:pPr>
        <w:pStyle w:val="639"/>
      </w:pPr>
      <w:r/>
      <w:r/>
    </w:p>
    <w:p>
      <w:pPr>
        <w:pStyle w:val="639"/>
        <w:jc w:val="both"/>
      </w:pPr>
      <w:r>
        <w:t xml:space="preserve">от   ______</w:t>
      </w:r>
      <w:r>
        <w:rPr>
          <w:bCs/>
        </w:rPr>
        <w:t xml:space="preserve">202</w:t>
      </w:r>
      <w:r>
        <w:rPr>
          <w:bCs/>
        </w:rPr>
        <w:t xml:space="preserve">5</w:t>
      </w:r>
      <w:r>
        <w:rPr>
          <w:bCs/>
        </w:rPr>
        <w:t xml:space="preserve"> года</w:t>
      </w:r>
      <w:r>
        <w:t xml:space="preserve">                                                                                                          № ___</w:t>
      </w:r>
      <w:r/>
    </w:p>
    <w:p>
      <w:pPr>
        <w:pStyle w:val="639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39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 xml:space="preserve">создании </w:t>
      </w:r>
      <w:r>
        <w:rPr>
          <w:b/>
          <w:sz w:val="24"/>
          <w:szCs w:val="24"/>
        </w:rPr>
        <w:t xml:space="preserve">М</w:t>
      </w:r>
      <w:r>
        <w:rPr>
          <w:b/>
          <w:sz w:val="24"/>
          <w:szCs w:val="24"/>
        </w:rPr>
        <w:t xml:space="preserve">ежведомственной комиссии по увековечению памяти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26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защитников Отечества, в том числе погибших (умерших) участников </w:t>
      </w:r>
      <w:r>
        <w:rPr>
          <w:b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специальной военной операции на территории Белоярского района </w:t>
      </w:r>
      <w:r>
        <w:rPr>
          <w:b/>
          <w:sz w:val="24"/>
          <w:szCs w:val="24"/>
        </w:rPr>
      </w:r>
      <w:r/>
    </w:p>
    <w:p>
      <w:pPr>
        <w:pStyle w:val="639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6"/>
        <w:ind w:left="0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  В соответствии с </w:t>
      </w:r>
      <w:r>
        <w:rPr>
          <w:rFonts w:eastAsia="Tahoma"/>
          <w:sz w:val="24"/>
          <w:szCs w:val="24"/>
        </w:rPr>
        <w:t xml:space="preserve">Едиными рекомендациями по увековечению памяти защитников Отечества, в том числе погибших (умерших) участников специальной военной операции, утвержденными первым заместителем Председателя Правительства Российской Федерации Д. Мантуровым от 30</w:t>
      </w:r>
      <w:r>
        <w:rPr>
          <w:rFonts w:eastAsia="Tahoma"/>
          <w:sz w:val="24"/>
          <w:szCs w:val="24"/>
        </w:rPr>
        <w:t xml:space="preserve"> августа </w:t>
      </w:r>
      <w:r>
        <w:rPr>
          <w:rFonts w:eastAsia="Tahoma"/>
          <w:sz w:val="24"/>
          <w:szCs w:val="24"/>
        </w:rPr>
        <w:t xml:space="preserve">2025</w:t>
      </w:r>
      <w:r>
        <w:rPr>
          <w:rFonts w:eastAsia="Tahoma"/>
          <w:sz w:val="24"/>
          <w:szCs w:val="24"/>
        </w:rPr>
        <w:t xml:space="preserve"> года </w:t>
      </w:r>
      <w:r>
        <w:rPr>
          <w:rFonts w:eastAsia="Tahoma"/>
          <w:sz w:val="24"/>
          <w:szCs w:val="24"/>
        </w:rPr>
        <w:t xml:space="preserve">№ МД-П4-32257 и в</w:t>
      </w:r>
      <w:r>
        <w:rPr>
          <w:rFonts w:eastAsia="Tahoma"/>
          <w:sz w:val="24"/>
          <w:szCs w:val="24"/>
        </w:rPr>
        <w:t xml:space="preserve"> целях организации работы по увековечению памяти защитников Отечества на территории Белоярского района</w:t>
      </w:r>
      <w:r>
        <w:rPr>
          <w:rFonts w:eastAsia="Tahoma"/>
          <w:sz w:val="24"/>
          <w:szCs w:val="24"/>
        </w:rPr>
        <w:t xml:space="preserve"> </w:t>
      </w:r>
      <w:r>
        <w:rPr>
          <w:color w:val="000000"/>
          <w:spacing w:val="20"/>
          <w:sz w:val="24"/>
          <w:szCs w:val="24"/>
        </w:rPr>
        <w:t xml:space="preserve">п о с т а н о в л я ю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</w:p>
    <w:p>
      <w:pPr>
        <w:pStyle w:val="639"/>
        <w:ind w:firstLine="720"/>
        <w:jc w:val="both"/>
      </w:pPr>
      <w:r>
        <w:rPr>
          <w:szCs w:val="24"/>
        </w:rPr>
        <w:t xml:space="preserve">1. </w:t>
      </w:r>
      <w:r>
        <w:t xml:space="preserve">Создать </w:t>
      </w:r>
      <w:r>
        <w:rPr>
          <w:szCs w:val="24"/>
        </w:rPr>
        <w:t xml:space="preserve">Межведомственную комиссию </w:t>
      </w:r>
      <w:r>
        <w:rPr>
          <w:szCs w:val="24"/>
        </w:rPr>
      </w:r>
      <w:r>
        <w:rPr>
          <w:szCs w:val="24"/>
        </w:rPr>
        <w:t xml:space="preserve">по увековечению памяти </w:t>
      </w:r>
      <w:r>
        <w:rPr>
          <w:szCs w:val="24"/>
        </w:rPr>
      </w:r>
      <w:r>
        <w:rPr>
          <w:szCs w:val="24"/>
        </w:rPr>
        <w:t xml:space="preserve">защитников Отечества, в том числе погибших (умерших) участников </w:t>
      </w:r>
      <w:r>
        <w:rPr>
          <w:szCs w:val="24"/>
        </w:rPr>
      </w:r>
      <w:r>
        <w:rPr>
          <w:szCs w:val="24"/>
        </w:rPr>
      </w:r>
      <w:r>
        <w:rPr>
          <w:szCs w:val="24"/>
        </w:rPr>
        <w:t xml:space="preserve">специальной военной операции на территории Белоярского района</w:t>
      </w:r>
      <w:r>
        <w:rPr>
          <w:szCs w:val="24"/>
        </w:rPr>
      </w:r>
      <w:r>
        <w:rPr>
          <w:szCs w:val="24"/>
        </w:rPr>
        <w:t xml:space="preserve">.</w:t>
      </w:r>
      <w:r>
        <w:rPr>
          <w:szCs w:val="24"/>
        </w:rPr>
      </w:r>
      <w:r/>
      <w:r>
        <w:rPr>
          <w:szCs w:val="24"/>
        </w:rPr>
      </w:r>
    </w:p>
    <w:p>
      <w:pPr>
        <w:pStyle w:val="626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Утвердить:</w:t>
      </w:r>
      <w:r>
        <w:rPr>
          <w:bCs/>
          <w:sz w:val="24"/>
          <w:szCs w:val="24"/>
        </w:rPr>
      </w:r>
    </w:p>
    <w:p>
      <w:pPr>
        <w:pStyle w:val="626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1) П</w:t>
      </w:r>
      <w:r>
        <w:rPr>
          <w:bCs/>
          <w:sz w:val="24"/>
          <w:szCs w:val="24"/>
        </w:rPr>
        <w:t xml:space="preserve">оложение о</w:t>
      </w:r>
      <w:r>
        <w:rPr>
          <w:sz w:val="24"/>
          <w:szCs w:val="24"/>
        </w:rPr>
        <w:t xml:space="preserve"> Межведомственной комиссии </w:t>
      </w:r>
      <w:r>
        <w:rPr>
          <w:sz w:val="24"/>
          <w:szCs w:val="24"/>
        </w:rPr>
        <w:t xml:space="preserve">по увековечению памяти защитников Отечества, в том числе погибших (умерших) участников специальной военной операции на территории Белоярского района</w:t>
      </w:r>
      <w:r>
        <w:rPr>
          <w:sz w:val="24"/>
          <w:szCs w:val="24"/>
        </w:rPr>
        <w:t xml:space="preserve"> согласно приложению 1                     к настоящему постановлению;</w:t>
      </w:r>
      <w:r>
        <w:rPr>
          <w:sz w:val="24"/>
          <w:szCs w:val="24"/>
        </w:rPr>
      </w:r>
    </w:p>
    <w:p>
      <w:pPr>
        <w:pStyle w:val="626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</w:t>
      </w:r>
      <w:r>
        <w:rPr>
          <w:szCs w:val="24"/>
        </w:rPr>
        <w:t xml:space="preserve"> С</w:t>
      </w:r>
      <w:r>
        <w:rPr>
          <w:sz w:val="24"/>
          <w:szCs w:val="24"/>
        </w:rPr>
        <w:t xml:space="preserve">остав</w:t>
      </w:r>
      <w:r>
        <w:rPr>
          <w:szCs w:val="24"/>
        </w:rPr>
        <w:t xml:space="preserve"> </w:t>
      </w:r>
      <w:r>
        <w:rPr>
          <w:sz w:val="24"/>
          <w:szCs w:val="24"/>
        </w:rPr>
        <w:t xml:space="preserve">Межведомственной комиссии </w:t>
      </w:r>
      <w:r>
        <w:rPr>
          <w:sz w:val="24"/>
          <w:szCs w:val="24"/>
        </w:rPr>
        <w:t xml:space="preserve">по увековечению памяти защитников Отечества, в том числе погибших (умерших) участников специальной военной операции на территории Белоярского района</w:t>
      </w:r>
      <w:r/>
      <w:r>
        <w:rPr>
          <w:sz w:val="24"/>
          <w:szCs w:val="24"/>
        </w:rPr>
        <w:t xml:space="preserve"> согласно приложению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к настоящему постановлению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2"/>
        <w:ind w:firstLine="720"/>
        <w:jc w:val="both"/>
      </w:pPr>
      <w:r>
        <w:t xml:space="preserve">3</w:t>
      </w:r>
      <w:r>
        <w:t xml:space="preserve">. Опубликовать настоящее постановление в газете «Белоярские вести. Официальный выпуск».</w:t>
      </w:r>
      <w:r/>
    </w:p>
    <w:p>
      <w:pPr>
        <w:pStyle w:val="652"/>
        <w:ind w:firstLine="720"/>
        <w:jc w:val="both"/>
      </w:pPr>
      <w:r>
        <w:t xml:space="preserve">4</w:t>
      </w:r>
      <w:r>
        <w:t xml:space="preserve">. Настоящее постановление вступает в силу после его официального опубликования.</w:t>
      </w:r>
      <w:r/>
    </w:p>
    <w:p>
      <w:pPr>
        <w:pStyle w:val="652"/>
        <w:ind w:firstLine="720"/>
        <w:jc w:val="both"/>
      </w:pPr>
      <w:r>
        <w:t xml:space="preserve">5</w:t>
      </w:r>
      <w:r>
        <w:t xml:space="preserve">. Контроль за выполнением постановления возложить на заместителя главы Белоярского района по социальным вопросам  Сокол Н.В.</w:t>
      </w:r>
      <w:r/>
    </w:p>
    <w:p>
      <w:pPr>
        <w:pStyle w:val="639"/>
        <w:ind w:firstLine="720"/>
        <w:jc w:val="both"/>
      </w:pPr>
      <w:r/>
      <w:r/>
    </w:p>
    <w:p>
      <w:pPr>
        <w:pStyle w:val="639"/>
        <w:jc w:val="both"/>
      </w:pPr>
      <w:r/>
      <w:r/>
    </w:p>
    <w:p>
      <w:pPr>
        <w:pStyle w:val="639"/>
        <w:jc w:val="both"/>
        <w:rPr>
          <w:szCs w:val="24"/>
        </w:rPr>
      </w:pPr>
      <w:r>
        <w:t xml:space="preserve">Глава Белоярского района                                                                                      С.П.Маненков</w:t>
      </w:r>
      <w:r>
        <w:rPr>
          <w:szCs w:val="24"/>
        </w:rPr>
      </w:r>
      <w:r>
        <w:rPr>
          <w:szCs w:val="24"/>
        </w:rPr>
      </w:r>
    </w:p>
    <w:p>
      <w:pPr>
        <w:pStyle w:val="62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6"/>
        <w:ind w:left="609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к постановлению администрации </w:t>
      </w:r>
      <w:r>
        <w:rPr>
          <w:sz w:val="24"/>
          <w:szCs w:val="24"/>
        </w:rPr>
      </w:r>
    </w:p>
    <w:p>
      <w:pPr>
        <w:pStyle w:val="6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Белоярского района</w:t>
      </w:r>
      <w:r>
        <w:rPr>
          <w:sz w:val="24"/>
          <w:szCs w:val="24"/>
        </w:rPr>
      </w:r>
    </w:p>
    <w:p>
      <w:pPr>
        <w:pStyle w:val="626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от _________</w:t>
      </w:r>
      <w:r>
        <w:rPr>
          <w:sz w:val="24"/>
          <w:szCs w:val="24"/>
        </w:rPr>
        <w:t xml:space="preserve">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года № _____</w:t>
      </w:r>
      <w:r>
        <w:rPr>
          <w:sz w:val="24"/>
          <w:szCs w:val="24"/>
        </w:rPr>
      </w:r>
    </w:p>
    <w:p>
      <w:pPr>
        <w:pStyle w:val="626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6"/>
        <w:ind w:firstLine="720"/>
        <w:jc w:val="center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П О Л О Ж Е Н И Е </w:t>
      </w:r>
      <w:r>
        <w:rPr>
          <w:b/>
          <w:sz w:val="24"/>
          <w:szCs w:val="24"/>
        </w:rPr>
      </w:r>
    </w:p>
    <w:p>
      <w:pPr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Межведомственной комиссии по увековечению памяти защитников Отечества, в том числе погибших (умерших) участников специальной военной операции на территории Белоярского района</w:t>
      </w:r>
      <w:r>
        <w:rPr>
          <w:b/>
          <w:sz w:val="24"/>
          <w:szCs w:val="24"/>
        </w:rPr>
      </w:r>
      <w:r/>
    </w:p>
    <w:p>
      <w:pPr>
        <w:ind w:left="6096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626"/>
        <w:ind w:left="0" w:right="0" w:firstLine="0"/>
        <w:jc w:val="center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t xml:space="preserve">1. Общие положения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</w:p>
    <w:p>
      <w:pPr>
        <w:ind w:left="6096"/>
        <w:jc w:val="center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626"/>
        <w:ind w:left="0" w:right="0" w:firstLine="709"/>
        <w:jc w:val="both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</w:rPr>
        <w:t xml:space="preserve">1.1.  </w:t>
      </w:r>
      <w:r>
        <w:rPr>
          <w:color w:val="000000"/>
          <w:sz w:val="24"/>
          <w:szCs w:val="24"/>
        </w:rPr>
        <w:t xml:space="preserve">Межведомственная комиссия </w:t>
      </w:r>
      <w:r>
        <w:rPr>
          <w:color w:val="000000"/>
          <w:sz w:val="24"/>
          <w:szCs w:val="24"/>
        </w:rPr>
        <w:t xml:space="preserve">по увековечению памяти защитников Отечества,   в том числе погибших (умерших) участников специальной военной операции                              на территории Белоярского района</w:t>
      </w:r>
      <w:r>
        <w:rPr>
          <w:color w:val="000000"/>
          <w:sz w:val="24"/>
          <w:szCs w:val="24"/>
        </w:rPr>
        <w:t xml:space="preserve"> (далее - </w:t>
      </w:r>
      <w:r>
        <w:rPr>
          <w:color w:val="000000"/>
          <w:sz w:val="24"/>
          <w:szCs w:val="24"/>
        </w:rPr>
        <w:t xml:space="preserve"> Комиссия) создана </w:t>
      </w:r>
      <w:r>
        <w:rPr>
          <w:color w:val="000000"/>
          <w:sz w:val="24"/>
          <w:szCs w:val="24"/>
        </w:rPr>
        <w:t xml:space="preserve">в целях</w:t>
      </w:r>
      <w:r>
        <w:rPr>
          <w:color w:val="000000"/>
          <w:sz w:val="24"/>
          <w:szCs w:val="24"/>
          <w:highlight w:val="white"/>
        </w:rPr>
        <w:t xml:space="preserve"> координации работы по увековечению памяти защитников Отечества,</w:t>
      </w:r>
      <w:r>
        <w:rPr>
          <w:color w:val="000000"/>
          <w:sz w:val="24"/>
          <w:szCs w:val="24"/>
          <w:highlight w:val="white"/>
        </w:rPr>
        <w:t xml:space="preserve"> в том числе погибших (умерших) участников специальной военной операции</w:t>
      </w:r>
      <w:r>
        <w:rPr>
          <w:color w:val="000000"/>
          <w:sz w:val="24"/>
          <w:szCs w:val="24"/>
          <w:highlight w:val="white"/>
        </w:rPr>
        <w:t xml:space="preserve"> и сохранения исторической памяти на территории </w:t>
      </w:r>
      <w:r>
        <w:rPr>
          <w:sz w:val="24"/>
          <w:szCs w:val="24"/>
          <w:highlight w:val="white"/>
        </w:rPr>
        <w:t xml:space="preserve">Белоярского района.</w:t>
      </w: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 xml:space="preserve">1.2. В своей деятельности К</w:t>
      </w:r>
      <w:r>
        <w:rPr>
          <w:color w:val="000000"/>
          <w:sz w:val="24"/>
          <w:szCs w:val="24"/>
        </w:rPr>
        <w:t xml:space="preserve">омиссия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руководствуется федеральным законодательством, законодательством Ханты-Мансийского автономного округа – Югры, муниципальными правовыми актами Белоярского района, настоящим Положением.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  <w:highlight w:val="none"/>
        </w:rPr>
      </w:r>
    </w:p>
    <w:p>
      <w:pPr>
        <w:pStyle w:val="626"/>
        <w:ind w:left="0" w:right="0" w:firstLine="709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1.3. Основные формы увековечения памяти защитников Отечества закреплены                    в статье 2 Закона Российской Федерации от 14 января 1993 года № 4292-I                                  «Об увековечении памяти погибших при защите Отечества» и предусматривают:</w:t>
      </w:r>
      <w:r>
        <w:rPr>
          <w:color w:val="000000"/>
          <w:sz w:val="24"/>
          <w:szCs w:val="24"/>
          <w:highlight w:val="white"/>
        </w:rPr>
      </w:r>
    </w:p>
    <w:p>
      <w:pPr>
        <w:pStyle w:val="626"/>
        <w:ind w:left="0" w:right="0" w:firstLine="709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захоронение и перезахоронение останков погибших при защите Отечества</w:t>
      </w:r>
      <w:r>
        <w:rPr>
          <w:color w:val="000000"/>
          <w:sz w:val="24"/>
          <w:szCs w:val="24"/>
          <w:highlight w:val="white"/>
        </w:rPr>
        <w:t xml:space="preserve">,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 xml:space="preserve"> сохранение и благоустройство воинских захоронений, создание, сохранение и благоустройство других мест погребения погибших при защите Отечества</w:t>
      </w:r>
      <w:r>
        <w:rPr>
          <w:color w:val="000000"/>
          <w:sz w:val="24"/>
          <w:szCs w:val="24"/>
          <w:highlight w:val="white"/>
        </w:rPr>
        <w:t xml:space="preserve">,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 xml:space="preserve">установка</w:t>
      </w:r>
      <w:r>
        <w:rPr>
          <w:color w:val="000000"/>
          <w:sz w:val="24"/>
          <w:szCs w:val="24"/>
          <w:highlight w:val="white"/>
        </w:rPr>
        <w:t xml:space="preserve"> надгробий, памятников, стел, обелисков, других мемориальных сооружений и объектов, увековечивающих память погибших; </w:t>
      </w: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</w:p>
    <w:p>
      <w:pPr>
        <w:pStyle w:val="626"/>
        <w:ind w:left="0" w:right="0" w:firstLine="709"/>
        <w:jc w:val="both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 xml:space="preserve">сохранение и обустройство отдельных территорий, исторически связанных                                с подвигами погибших при защите Отечества; </w:t>
      </w:r>
      <w:r>
        <w:rPr>
          <w:color w:val="000000"/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  <w:t xml:space="preserve"> создание выставок, экспозиций, посвященных подвигам защитников Отечества; 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pStyle w:val="626"/>
        <w:ind w:left="0" w:right="0" w:firstLine="709"/>
        <w:jc w:val="both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white"/>
        </w:rPr>
        <w:t xml:space="preserve"> публикации в средствах массовой информации и в информационно-телекоммуникационной сети «Интернет» материалов о погибших при защите Отечества, создание произведений искусства и литературы, посвященных их подвигам, организаци</w:t>
      </w:r>
      <w:r>
        <w:rPr>
          <w:color w:val="000000"/>
          <w:sz w:val="24"/>
          <w:szCs w:val="24"/>
          <w:highlight w:val="white"/>
        </w:rPr>
        <w:t xml:space="preserve">я</w:t>
      </w:r>
      <w:r>
        <w:rPr>
          <w:color w:val="000000"/>
          <w:sz w:val="24"/>
          <w:szCs w:val="24"/>
          <w:highlight w:val="white"/>
        </w:rPr>
        <w:t xml:space="preserve"> выставок; </w:t>
      </w:r>
      <w:r>
        <w:rPr>
          <w:color w:val="000000"/>
          <w:sz w:val="24"/>
          <w:szCs w:val="24"/>
          <w:highlight w:val="none"/>
        </w:rPr>
      </w:r>
    </w:p>
    <w:p>
      <w:pPr>
        <w:pStyle w:val="626"/>
        <w:ind w:left="0" w:right="0" w:firstLine="709"/>
        <w:jc w:val="both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white"/>
        </w:rPr>
        <w:t xml:space="preserve">присвоение имен погибших при защите Отечества улицам и площадям, географическим объектам, организациям, в том числе образовательным организациям, учреждениям; </w:t>
      </w:r>
      <w:r>
        <w:rPr>
          <w:color w:val="000000"/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none"/>
        </w:rPr>
        <w:t xml:space="preserve">установление памятных дат, увековечивающих имена погибших при защите Отечества.</w:t>
      </w:r>
      <w:r>
        <w:rPr>
          <w:color w:val="000000"/>
          <w:sz w:val="24"/>
          <w:szCs w:val="24"/>
          <w:highlight w:val="none"/>
        </w:rPr>
      </w:r>
    </w:p>
    <w:p>
      <w:pPr>
        <w:pStyle w:val="626"/>
        <w:ind w:left="0" w:right="0" w:firstLine="709"/>
        <w:jc w:val="both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white"/>
        </w:rPr>
        <w:t xml:space="preserve"> По решению К</w:t>
      </w:r>
      <w:r>
        <w:rPr>
          <w:sz w:val="24"/>
          <w:szCs w:val="24"/>
          <w:highlight w:val="white"/>
        </w:rPr>
        <w:t xml:space="preserve">омиссии </w:t>
      </w:r>
      <w:r>
        <w:rPr>
          <w:color w:val="000000"/>
          <w:sz w:val="24"/>
          <w:szCs w:val="24"/>
          <w:highlight w:val="white"/>
        </w:rPr>
        <w:t xml:space="preserve">могут осуществлят</w:t>
      </w:r>
      <w:r>
        <w:rPr>
          <w:color w:val="000000"/>
          <w:sz w:val="24"/>
          <w:szCs w:val="24"/>
          <w:highlight w:val="white"/>
        </w:rPr>
        <w:t xml:space="preserve">ь</w:t>
      </w:r>
      <w:r>
        <w:rPr>
          <w:color w:val="000000"/>
          <w:sz w:val="24"/>
          <w:szCs w:val="24"/>
          <w:highlight w:val="white"/>
        </w:rPr>
        <w:t xml:space="preserve">ся и другие мероприятия                               по </w:t>
      </w:r>
      <w:r>
        <w:rPr>
          <w:color w:val="000000"/>
          <w:sz w:val="24"/>
          <w:szCs w:val="24"/>
          <w:highlight w:val="white"/>
        </w:rPr>
        <w:t xml:space="preserve">увековечению</w:t>
      </w:r>
      <w:r>
        <w:rPr>
          <w:color w:val="000000"/>
          <w:sz w:val="24"/>
          <w:szCs w:val="24"/>
          <w:highlight w:val="white"/>
        </w:rPr>
        <w:t xml:space="preserve"> памяти защитников Отечества.</w:t>
      </w:r>
      <w:r>
        <w:rPr>
          <w:color w:val="000000"/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color w:val="000000"/>
          <w:sz w:val="24"/>
          <w:szCs w:val="24"/>
          <w:highlight w:val="none"/>
        </w:rPr>
        <w:t xml:space="preserve">1.5. </w:t>
      </w:r>
      <w:r>
        <w:rPr>
          <w:b w:val="0"/>
          <w:bCs w:val="0"/>
          <w:sz w:val="24"/>
          <w:szCs w:val="24"/>
        </w:rPr>
        <w:t xml:space="preserve"> Критерии, являющиеся основаниями для принятия решений </w:t>
      </w:r>
      <w:r>
        <w:rPr>
          <w:b w:val="0"/>
          <w:bCs w:val="0"/>
          <w:sz w:val="24"/>
          <w:szCs w:val="24"/>
        </w:rPr>
        <w:t xml:space="preserve">об увековечении памяти защитников Отечества</w:t>
      </w:r>
      <w:r>
        <w:rPr>
          <w:b w:val="0"/>
          <w:bCs w:val="0"/>
          <w:sz w:val="24"/>
          <w:szCs w:val="24"/>
        </w:rPr>
        <w:t xml:space="preserve">:</w:t>
      </w:r>
      <w:r>
        <w:rPr>
          <w:b w:val="0"/>
          <w:bCs w:val="0"/>
          <w:color w:val="000000"/>
          <w:sz w:val="24"/>
          <w:szCs w:val="24"/>
          <w:highlight w:val="white"/>
        </w:rPr>
      </w:r>
    </w:p>
    <w:p>
      <w:pPr>
        <w:pStyle w:val="626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гибель в ходе военных действий, при выполнении других боевых задач или                 при выполнении служебных обязанностей по защите Отечества;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4"/>
        <w:ind w:left="0" w:right="0" w:firstLine="709"/>
        <w:jc w:val="both"/>
        <w:spacing w:before="0" w:beforeAutospacing="0" w:after="0" w:afterAutospacing="0"/>
        <w:shd w:val="clear" w:color="auto" w:fill="ffffff"/>
      </w:pPr>
      <w:r>
        <w:t xml:space="preserve">смерть, наступившая от р</w:t>
      </w:r>
      <w:r>
        <w:t xml:space="preserve">ан, контузий, увечий или заболеваний, полученных                при защите Отечества, независимо от времени наступления указанных последствий,                    а также пропажа без вести в ходе военных действий, при выполнении других боевых задач или при выполнении служебных обязанностей;</w:t>
      </w:r>
      <w:r/>
    </w:p>
    <w:p>
      <w:pPr>
        <w:pStyle w:val="644"/>
        <w:ind w:left="0" w:right="0" w:firstLine="709"/>
        <w:jc w:val="both"/>
        <w:spacing w:before="0" w:beforeAutospacing="0" w:after="0" w:afterAutospacing="0"/>
        <w:shd w:val="clear" w:color="auto" w:fill="ffffff"/>
      </w:pPr>
      <w:r>
        <w:t xml:space="preserve">значимость поступка, совершенного защитником Отечества;</w:t>
      </w:r>
      <w:r/>
    </w:p>
    <w:p>
      <w:pPr>
        <w:pStyle w:val="644"/>
        <w:ind w:left="0" w:right="0" w:firstLine="709"/>
        <w:jc w:val="both"/>
        <w:spacing w:before="0" w:beforeAutospacing="0" w:after="0" w:afterAutospacing="0"/>
        <w:shd w:val="clear" w:color="auto" w:fill="ffffff"/>
      </w:pPr>
      <w:r>
        <w:t xml:space="preserve">наличие заслуг перед Отечеством;</w:t>
      </w:r>
      <w:r/>
    </w:p>
    <w:p>
      <w:pPr>
        <w:pStyle w:val="644"/>
        <w:ind w:left="0" w:right="0" w:firstLine="709"/>
        <w:jc w:val="both"/>
        <w:spacing w:before="0" w:beforeAutospacing="0" w:after="0" w:afterAutospacing="0"/>
        <w:shd w:val="clear" w:color="auto" w:fill="ffffff"/>
      </w:pPr>
      <w:r>
        <w:t xml:space="preserve">подтверждение историко-архивными и наградными документами заслуг защитника Отечества перед Российской Федерацией;</w:t>
      </w:r>
      <w:r/>
    </w:p>
    <w:p>
      <w:pPr>
        <w:pStyle w:val="644"/>
        <w:ind w:left="0" w:right="0" w:firstLine="709"/>
        <w:jc w:val="both"/>
        <w:spacing w:before="0" w:beforeAutospacing="0" w:after="0" w:afterAutospacing="0"/>
        <w:shd w:val="clear" w:color="auto" w:fill="ffffff"/>
        <w:rPr>
          <w:highlight w:val="none"/>
        </w:rPr>
      </w:pPr>
      <w:r>
        <w:t xml:space="preserve"> гибель, смерть в плену, в котором оказались защитники Отечества в силу сложившейся боевой обстановки, не утратившие своей чести и достоинства,                               не изменившие Родине.</w:t>
      </w:r>
      <w:r/>
    </w:p>
    <w:p>
      <w:pPr>
        <w:pStyle w:val="626"/>
        <w:ind w:firstLine="567"/>
        <w:jc w:val="both"/>
      </w:pPr>
      <w:r/>
      <w:r/>
    </w:p>
    <w:p>
      <w:pPr>
        <w:pStyle w:val="626"/>
        <w:ind w:firstLine="567"/>
        <w:jc w:val="center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2.  Цели и з</w:t>
      </w:r>
      <w:r>
        <w:rPr>
          <w:b/>
          <w:bCs/>
          <w:sz w:val="24"/>
          <w:szCs w:val="24"/>
        </w:rPr>
        <w:t xml:space="preserve">адачи К</w:t>
      </w:r>
      <w:r>
        <w:rPr>
          <w:b/>
          <w:bCs/>
          <w:sz w:val="24"/>
          <w:szCs w:val="24"/>
        </w:rPr>
        <w:t xml:space="preserve">омиссии</w:t>
      </w:r>
      <w:r>
        <w:rPr>
          <w:b/>
          <w:bCs/>
          <w:sz w:val="24"/>
          <w:szCs w:val="24"/>
        </w:rPr>
      </w:r>
      <w:r>
        <w:rPr>
          <w:b/>
          <w:bCs/>
        </w:rPr>
      </w:r>
    </w:p>
    <w:p>
      <w:pPr>
        <w:ind w:firstLine="567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  <w:t xml:space="preserve">Основными целями и задачами К</w:t>
      </w:r>
      <w:r>
        <w:rPr>
          <w:b w:val="0"/>
          <w:bCs w:val="0"/>
          <w:sz w:val="24"/>
          <w:szCs w:val="24"/>
          <w:highlight w:val="none"/>
        </w:rPr>
        <w:t xml:space="preserve">омиссии</w:t>
      </w:r>
      <w:r>
        <w:rPr>
          <w:b w:val="0"/>
          <w:bCs w:val="0"/>
          <w:sz w:val="24"/>
          <w:szCs w:val="24"/>
          <w:highlight w:val="none"/>
        </w:rPr>
        <w:t xml:space="preserve"> являются: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2.1. Координация </w:t>
      </w:r>
      <w:r>
        <w:rPr>
          <w:b w:val="0"/>
          <w:bCs w:val="0"/>
          <w:sz w:val="24"/>
          <w:szCs w:val="24"/>
          <w:highlight w:val="none"/>
        </w:rPr>
        <w:t xml:space="preserve">работы по увековечению памяти защитников Отечества, в том числе погибших (умерших) участников специальной военной операции и сохранения исторической памяти на территории Белоярского района</w:t>
      </w:r>
      <w:r>
        <w:rPr>
          <w:b w:val="0"/>
          <w:bCs w:val="0"/>
          <w:sz w:val="24"/>
          <w:szCs w:val="24"/>
          <w:highlight w:val="none"/>
        </w:rPr>
        <w:t xml:space="preserve">.</w:t>
      </w:r>
      <w:r>
        <w:rPr>
          <w:b w:val="0"/>
          <w:bCs w:val="0"/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2.2. </w:t>
      </w:r>
      <w:r>
        <w:rPr>
          <w:b w:val="0"/>
          <w:bCs w:val="0"/>
          <w:sz w:val="24"/>
          <w:szCs w:val="24"/>
          <w:highlight w:val="none"/>
        </w:rPr>
        <w:t xml:space="preserve">Рассмотрение предложений (ходатайств) об увековечении памяти защитников Отечества, поступающих от граждан, организаций и общественных объединений                (далее – граждане, организации).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left="0" w:right="0" w:firstLine="709"/>
        <w:jc w:val="center"/>
        <w:rPr>
          <w:b/>
          <w:bCs/>
        </w:rPr>
      </w:pPr>
      <w:r>
        <w:rPr>
          <w:b/>
          <w:bCs/>
          <w:sz w:val="24"/>
          <w:szCs w:val="24"/>
          <w:highlight w:val="none"/>
        </w:rPr>
        <w:t xml:space="preserve">3</w:t>
      </w:r>
      <w:r>
        <w:rPr>
          <w:b/>
          <w:bCs/>
          <w:sz w:val="24"/>
          <w:szCs w:val="24"/>
          <w:highlight w:val="none"/>
        </w:rPr>
        <w:t xml:space="preserve">. Права К</w:t>
      </w:r>
      <w:r>
        <w:rPr>
          <w:b/>
          <w:bCs/>
          <w:sz w:val="24"/>
          <w:szCs w:val="24"/>
          <w:highlight w:val="none"/>
        </w:rPr>
        <w:t xml:space="preserve">омиссии</w:t>
      </w:r>
      <w:r>
        <w:rPr>
          <w:b/>
          <w:bCs/>
          <w:sz w:val="24"/>
          <w:szCs w:val="24"/>
          <w:highlight w:val="none"/>
        </w:rPr>
      </w:r>
    </w:p>
    <w:p>
      <w:pPr>
        <w:ind w:left="0" w:right="0" w:firstLine="709"/>
        <w:jc w:val="center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  <w:r/>
    </w:p>
    <w:p>
      <w:pPr>
        <w:ind w:left="0" w:right="0" w:firstLine="709"/>
        <w:jc w:val="both"/>
      </w:pP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  <w:t xml:space="preserve">Комиссия</w:t>
      </w:r>
      <w:r>
        <w:rPr>
          <w:b w:val="0"/>
          <w:bCs w:val="0"/>
          <w:sz w:val="24"/>
          <w:szCs w:val="24"/>
          <w:highlight w:val="none"/>
        </w:rPr>
        <w:t xml:space="preserve"> для выполнения возложенных на нее целей и задач  имеет право:</w:t>
      </w:r>
      <w:r>
        <w:rPr>
          <w:b w:val="0"/>
          <w:bCs w:val="0"/>
          <w:sz w:val="24"/>
          <w:szCs w:val="24"/>
          <w:highlight w:val="none"/>
        </w:rPr>
      </w:r>
    </w:p>
    <w:p>
      <w:pPr>
        <w:ind w:left="0" w:right="0" w:firstLine="709"/>
        <w:jc w:val="both"/>
      </w:pPr>
      <w:r>
        <w:rPr>
          <w:b w:val="0"/>
          <w:bCs w:val="0"/>
          <w:sz w:val="24"/>
          <w:szCs w:val="24"/>
          <w:highlight w:val="none"/>
        </w:rPr>
        <w:t xml:space="preserve">3.1. </w:t>
      </w:r>
      <w:r>
        <w:rPr>
          <w:b w:val="0"/>
          <w:bCs w:val="0"/>
          <w:sz w:val="24"/>
          <w:szCs w:val="24"/>
          <w:highlight w:val="none"/>
        </w:rPr>
        <w:t xml:space="preserve">Осуществлять взаимодействие с</w:t>
      </w:r>
      <w:r>
        <w:rPr>
          <w:b w:val="0"/>
          <w:bCs w:val="0"/>
          <w:sz w:val="24"/>
          <w:szCs w:val="24"/>
          <w:highlight w:val="none"/>
        </w:rPr>
        <w:t xml:space="preserve">  органами государственной власти </w:t>
      </w:r>
      <w:r>
        <w:rPr>
          <w:b w:val="0"/>
          <w:bCs w:val="0"/>
          <w:sz w:val="24"/>
          <w:szCs w:val="24"/>
          <w:highlight w:val="none"/>
        </w:rPr>
        <w:t xml:space="preserve">и местного самоуправления Белоярского района</w:t>
      </w:r>
      <w:r>
        <w:rPr>
          <w:b w:val="0"/>
          <w:bCs w:val="0"/>
          <w:sz w:val="24"/>
          <w:szCs w:val="24"/>
          <w:highlight w:val="none"/>
        </w:rPr>
        <w:t xml:space="preserve">, средствами массовой информации, общественными объединениями, некоммерческими организациями, научными объединениями, иными учреждениями и организациями, а также гражданами;
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3.2. Рассматривать предложения (ходатайства) органов государственной власти               </w:t>
      </w:r>
      <w:r>
        <w:rPr>
          <w:b w:val="0"/>
          <w:bCs w:val="0"/>
          <w:sz w:val="24"/>
          <w:szCs w:val="24"/>
          <w:highlight w:val="none"/>
        </w:rPr>
        <w:t xml:space="preserve">и местного самоуправления Белоярского района</w:t>
      </w:r>
      <w:r>
        <w:rPr>
          <w:b w:val="0"/>
          <w:bCs w:val="0"/>
          <w:sz w:val="24"/>
          <w:szCs w:val="24"/>
          <w:highlight w:val="none"/>
        </w:rPr>
        <w:t xml:space="preserve">, </w:t>
      </w:r>
      <w:r>
        <w:rPr>
          <w:b w:val="0"/>
          <w:bCs w:val="0"/>
          <w:sz w:val="24"/>
          <w:szCs w:val="24"/>
          <w:highlight w:val="none"/>
        </w:rPr>
        <w:t xml:space="preserve">организаций и общественных объединений</w:t>
      </w:r>
      <w:r>
        <w:rPr>
          <w:b w:val="0"/>
          <w:bCs w:val="0"/>
          <w:sz w:val="24"/>
          <w:szCs w:val="24"/>
          <w:highlight w:val="none"/>
        </w:rPr>
        <w:t xml:space="preserve">, граждан по увековечению памяти </w:t>
      </w:r>
      <w:r>
        <w:rPr>
          <w:b w:val="0"/>
          <w:bCs w:val="0"/>
          <w:sz w:val="24"/>
          <w:szCs w:val="24"/>
          <w:highlight w:val="none"/>
        </w:rPr>
        <w:t xml:space="preserve">защитников Отечества, в том числе погибших (умерших) участников специальной военной операции и сохранения исторической памяти на территории Белоярского района</w:t>
      </w:r>
      <w:r>
        <w:rPr>
          <w:b w:val="0"/>
          <w:bCs w:val="0"/>
          <w:sz w:val="24"/>
          <w:szCs w:val="24"/>
          <w:highlight w:val="none"/>
        </w:rPr>
        <w:t xml:space="preserve">;</w:t>
      </w:r>
      <w:r>
        <w:rPr>
          <w:b w:val="0"/>
          <w:bCs w:val="0"/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  <w:t xml:space="preserve">3.3. Запрашивать и получать в установленном порядке от  </w:t>
      </w:r>
      <w:r>
        <w:rPr>
          <w:b w:val="0"/>
          <w:bCs w:val="0"/>
          <w:sz w:val="24"/>
          <w:szCs w:val="24"/>
          <w:highlight w:val="none"/>
        </w:rPr>
        <w:t xml:space="preserve">органов государственной власти и местного самоуправления Белоярского района, организаций и учреждений всех форм собственности </w:t>
      </w:r>
      <w:r>
        <w:rPr>
          <w:b w:val="0"/>
          <w:bCs w:val="0"/>
          <w:sz w:val="24"/>
          <w:szCs w:val="24"/>
          <w:highlight w:val="none"/>
        </w:rPr>
        <w:t xml:space="preserve">информацию и документы, необходимые для выполнения возложенных на нее задач;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left="0" w:right="0" w:firstLine="709"/>
        <w:jc w:val="both"/>
      </w:pPr>
      <w:r>
        <w:rPr>
          <w:b w:val="0"/>
          <w:bCs w:val="0"/>
          <w:sz w:val="24"/>
          <w:szCs w:val="24"/>
          <w:highlight w:val="none"/>
        </w:rPr>
        <w:t xml:space="preserve">3.4. </w:t>
      </w:r>
      <w:r>
        <w:rPr>
          <w:b w:val="0"/>
          <w:bCs w:val="0"/>
          <w:sz w:val="24"/>
          <w:szCs w:val="24"/>
          <w:highlight w:val="none"/>
        </w:rPr>
        <w:t xml:space="preserve">Осуществлять разработку поручений для членов Комиссии, обеспечивать контроль за их исполнением и проводить оценку достигнутых результатов;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left="0" w:right="0" w:firstLine="709"/>
        <w:jc w:val="both"/>
      </w:pPr>
      <w:r>
        <w:rPr>
          <w:b w:val="0"/>
          <w:bCs w:val="0"/>
          <w:sz w:val="24"/>
          <w:szCs w:val="24"/>
          <w:highlight w:val="none"/>
        </w:rPr>
        <w:t xml:space="preserve">3.5. Вносить в установленном порядке на рассмотрение </w:t>
      </w:r>
      <w:r>
        <w:rPr>
          <w:b w:val="0"/>
          <w:bCs w:val="0"/>
          <w:sz w:val="24"/>
          <w:szCs w:val="24"/>
          <w:highlight w:val="none"/>
        </w:rPr>
        <w:t xml:space="preserve">органов государственной власти и местного самоуправления Белоярского района</w:t>
      </w:r>
      <w:r>
        <w:rPr>
          <w:b w:val="0"/>
          <w:bCs w:val="0"/>
          <w:sz w:val="24"/>
          <w:szCs w:val="24"/>
          <w:highlight w:val="none"/>
        </w:rPr>
        <w:t xml:space="preserve">, общественных организаций предложения, проекты, программы, аналитические записки, проекты нормативных правовых актов и иные документы;</w:t>
      </w:r>
      <w:r>
        <w:rPr>
          <w:b w:val="0"/>
          <w:bCs w:val="0"/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3.6. Создавать при необходимости рабочие группы для решения задач К</w:t>
      </w:r>
      <w:r>
        <w:rPr>
          <w:b w:val="0"/>
          <w:bCs w:val="0"/>
          <w:sz w:val="24"/>
          <w:szCs w:val="24"/>
          <w:highlight w:val="none"/>
        </w:rPr>
        <w:t xml:space="preserve">омиссии</w:t>
      </w:r>
      <w:r>
        <w:rPr>
          <w:b w:val="0"/>
          <w:bCs w:val="0"/>
          <w:sz w:val="24"/>
          <w:szCs w:val="24"/>
          <w:highlight w:val="none"/>
        </w:rPr>
        <w:t xml:space="preserve">.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  <w:r/>
      <w:r/>
    </w:p>
    <w:p>
      <w:pPr>
        <w:ind w:left="0" w:right="0" w:firstLine="709"/>
        <w:jc w:val="both"/>
        <w:rPr>
          <w:b w:val="0"/>
          <w:bCs w:val="0"/>
          <w:sz w:val="24"/>
          <w:szCs w:val="24"/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center"/>
      </w:pPr>
      <w:r>
        <w:rPr>
          <w:b/>
          <w:bCs/>
          <w:sz w:val="24"/>
          <w:szCs w:val="24"/>
          <w:highlight w:val="none"/>
        </w:rPr>
        <w:t xml:space="preserve">4. Организация деятельности К</w:t>
      </w:r>
      <w:r>
        <w:rPr>
          <w:b/>
          <w:bCs/>
          <w:sz w:val="24"/>
          <w:szCs w:val="24"/>
          <w:highlight w:val="none"/>
        </w:rPr>
        <w:t xml:space="preserve">омиссии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firstLine="567"/>
        <w:jc w:val="both"/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firstLine="567"/>
        <w:jc w:val="both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4.1. </w:t>
      </w:r>
      <w:r>
        <w:rPr>
          <w:b w:val="0"/>
          <w:bCs w:val="0"/>
          <w:sz w:val="24"/>
          <w:szCs w:val="24"/>
          <w:highlight w:val="none"/>
        </w:rPr>
        <w:t xml:space="preserve">Комиссию возглавляет председатель. В отсутствие председателя Комиссию возглавляет лицо, исполняющее его должностные обязанности.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firstLine="567"/>
        <w:jc w:val="both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4.2. Основной формой работы Комиссии являются её заседания.</w:t>
      </w:r>
      <w:r>
        <w:rPr>
          <w:b w:val="0"/>
          <w:bCs w:val="0"/>
          <w:sz w:val="24"/>
          <w:szCs w:val="24"/>
          <w:highlight w:val="none"/>
        </w:rPr>
      </w:r>
      <w:r/>
    </w:p>
    <w:p>
      <w:pPr>
        <w:ind w:firstLine="567"/>
        <w:jc w:val="both"/>
        <w:rPr>
          <w:b w:val="0"/>
          <w:bCs w:val="0"/>
        </w:rPr>
      </w:pPr>
      <w:r>
        <w:rPr>
          <w:b w:val="0"/>
          <w:bCs w:val="0"/>
          <w:sz w:val="24"/>
          <w:szCs w:val="24"/>
          <w:highlight w:val="none"/>
        </w:rPr>
        <w:t xml:space="preserve">4.3. </w:t>
      </w:r>
      <w:r>
        <w:rPr>
          <w:b w:val="0"/>
          <w:bCs w:val="0"/>
          <w:sz w:val="24"/>
          <w:szCs w:val="24"/>
          <w:highlight w:val="none"/>
        </w:rPr>
        <w:t xml:space="preserve">Заседания Комиссии проводятся по мере необходимости, но не реже двух раз               в год. 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firstLine="567"/>
        <w:jc w:val="both"/>
        <w:rPr>
          <w:b w:val="0"/>
          <w:bCs w:val="0"/>
        </w:rPr>
      </w:pPr>
      <w:r>
        <w:rPr>
          <w:b w:val="0"/>
          <w:bCs w:val="0"/>
          <w:sz w:val="24"/>
          <w:szCs w:val="24"/>
          <w:highlight w:val="none"/>
        </w:rPr>
        <w:t xml:space="preserve">4.4. Заседания Комиссии правомочны, если на них присутствует не менее половины от установленного числа членов Комиссии.</w:t>
      </w:r>
      <w:r>
        <w:rPr>
          <w:b w:val="0"/>
          <w:bCs w:val="0"/>
          <w:sz w:val="24"/>
          <w:szCs w:val="24"/>
          <w:highlight w:val="none"/>
        </w:rPr>
      </w:r>
    </w:p>
    <w:p>
      <w:pPr>
        <w:ind w:firstLine="567"/>
        <w:jc w:val="both"/>
        <w:rPr>
          <w:b w:val="0"/>
          <w:bCs w:val="0"/>
        </w:rPr>
      </w:pPr>
      <w:r>
        <w:rPr>
          <w:b w:val="0"/>
          <w:bCs w:val="0"/>
          <w:sz w:val="24"/>
          <w:szCs w:val="24"/>
          <w:highlight w:val="none"/>
        </w:rPr>
        <w:t xml:space="preserve">4.5. </w:t>
      </w:r>
      <w:r>
        <w:rPr>
          <w:b w:val="0"/>
          <w:bCs w:val="0"/>
          <w:sz w:val="24"/>
          <w:szCs w:val="24"/>
          <w:highlight w:val="none"/>
        </w:rPr>
        <w:t xml:space="preserve">На заседания Комиссии могут приглашаться представители и специалисты                    из других ведомств и организаций</w:t>
      </w:r>
      <w:r>
        <w:rPr>
          <w:b w:val="0"/>
          <w:bCs w:val="0"/>
          <w:sz w:val="24"/>
          <w:szCs w:val="24"/>
          <w:highlight w:val="none"/>
        </w:rPr>
        <w:t xml:space="preserve">, а также граждане.</w:t>
      </w:r>
      <w:r>
        <w:rPr>
          <w:b w:val="0"/>
          <w:bCs w:val="0"/>
          <w:sz w:val="24"/>
          <w:szCs w:val="24"/>
          <w:highlight w:val="none"/>
        </w:rPr>
      </w:r>
    </w:p>
    <w:p>
      <w:pPr>
        <w:ind w:firstLine="567"/>
        <w:jc w:val="both"/>
        <w:rPr>
          <w:b w:val="0"/>
          <w:bCs w:val="0"/>
        </w:rPr>
      </w:pPr>
      <w:r>
        <w:rPr>
          <w:b w:val="0"/>
          <w:bCs w:val="0"/>
          <w:sz w:val="24"/>
          <w:szCs w:val="24"/>
          <w:highlight w:val="none"/>
        </w:rPr>
        <w:t xml:space="preserve">4.6. Материалы по вопросам, рассмотрение которых планируется на заседании Комиссии, представляются ответственным за их подготовку лицом секретарю Комиссии за 5 рабочих дней до заседания Комиссии с конкретными предложениями по решению существующих проблем в </w:t>
      </w:r>
      <w:r>
        <w:rPr>
          <w:b w:val="0"/>
          <w:bCs w:val="0"/>
          <w:sz w:val="24"/>
          <w:szCs w:val="24"/>
          <w:highlight w:val="none"/>
        </w:rPr>
        <w:t xml:space="preserve">виде проекта решения. Членам Комиссии материалы для изучения направляются не позднее чем за 2 дня до заседания Комиссии.</w:t>
      </w:r>
      <w:r>
        <w:rPr>
          <w:b w:val="0"/>
          <w:bCs w:val="0"/>
          <w:sz w:val="24"/>
          <w:szCs w:val="24"/>
          <w:highlight w:val="none"/>
        </w:rPr>
      </w:r>
    </w:p>
    <w:p>
      <w:pPr>
        <w:ind w:firstLine="567"/>
        <w:jc w:val="both"/>
        <w:rPr>
          <w:b w:val="0"/>
          <w:bCs w:val="0"/>
        </w:rPr>
      </w:pPr>
      <w:r>
        <w:rPr>
          <w:b w:val="0"/>
          <w:bCs w:val="0"/>
          <w:sz w:val="24"/>
          <w:szCs w:val="24"/>
          <w:highlight w:val="white"/>
        </w:rPr>
        <w:t xml:space="preserve">4</w:t>
      </w:r>
      <w:r>
        <w:rPr>
          <w:b w:val="0"/>
          <w:bCs w:val="0"/>
          <w:sz w:val="24"/>
          <w:szCs w:val="24"/>
          <w:highlight w:val="white"/>
        </w:rPr>
        <w:t xml:space="preserve">.7.</w:t>
      </w:r>
      <w:r>
        <w:rPr>
          <w:b w:val="0"/>
          <w:bCs w:val="0"/>
          <w:sz w:val="24"/>
          <w:szCs w:val="24"/>
          <w:highlight w:val="none"/>
        </w:rPr>
        <w:t xml:space="preserve"> Решения Комиссии оформляются протоколом, который подписывается председательствующим на заседании Комиссии.</w:t>
      </w:r>
      <w:r>
        <w:rPr>
          <w:b w:val="0"/>
          <w:bCs w:val="0"/>
          <w:sz w:val="24"/>
          <w:szCs w:val="24"/>
          <w:highlight w:val="none"/>
        </w:rPr>
      </w:r>
    </w:p>
    <w:p>
      <w:pPr>
        <w:ind w:firstLine="567"/>
        <w:jc w:val="both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4.8. Организационное обеспечение работы Комиссии возлагается на Комитет                     по делам молодежи, физической культуры и спорта администрации Белоярского района.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firstLine="567"/>
        <w:jc w:val="both"/>
        <w:rPr>
          <w:b/>
          <w:bCs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626"/>
        <w:ind w:firstLine="567"/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5</w:t>
      </w:r>
      <w:r>
        <w:rPr>
          <w:b/>
          <w:sz w:val="24"/>
          <w:szCs w:val="24"/>
          <w:highlight w:val="white"/>
        </w:rPr>
        <w:t xml:space="preserve">. Порядок </w:t>
      </w:r>
      <w:r>
        <w:rPr>
          <w:b/>
          <w:sz w:val="24"/>
          <w:szCs w:val="24"/>
          <w:highlight w:val="white"/>
        </w:rPr>
        <w:t xml:space="preserve">п</w:t>
      </w:r>
      <w:r>
        <w:rPr>
          <w:b/>
          <w:sz w:val="24"/>
          <w:szCs w:val="24"/>
          <w:highlight w:val="white"/>
        </w:rPr>
        <w:t xml:space="preserve">р</w:t>
      </w:r>
      <w:r>
        <w:rPr>
          <w:b/>
          <w:sz w:val="24"/>
          <w:szCs w:val="24"/>
          <w:highlight w:val="white"/>
        </w:rPr>
        <w:t xml:space="preserve">и</w:t>
      </w:r>
      <w:r>
        <w:rPr>
          <w:b/>
          <w:sz w:val="24"/>
          <w:szCs w:val="24"/>
          <w:highlight w:val="white"/>
        </w:rPr>
        <w:t xml:space="preserve">н</w:t>
      </w:r>
      <w:r>
        <w:rPr>
          <w:b/>
          <w:sz w:val="24"/>
          <w:szCs w:val="24"/>
          <w:highlight w:val="white"/>
        </w:rPr>
        <w:t xml:space="preserve">я</w:t>
      </w:r>
      <w:r>
        <w:rPr>
          <w:b/>
          <w:sz w:val="24"/>
          <w:szCs w:val="24"/>
          <w:highlight w:val="white"/>
        </w:rPr>
        <w:t xml:space="preserve">т</w:t>
      </w:r>
      <w:r>
        <w:rPr>
          <w:b/>
          <w:sz w:val="24"/>
          <w:szCs w:val="24"/>
          <w:highlight w:val="white"/>
        </w:rPr>
        <w:t xml:space="preserve">и</w:t>
      </w:r>
      <w:r>
        <w:rPr>
          <w:b/>
          <w:sz w:val="24"/>
          <w:szCs w:val="24"/>
          <w:highlight w:val="white"/>
        </w:rPr>
        <w:t xml:space="preserve">я</w:t>
      </w:r>
      <w:r>
        <w:rPr>
          <w:b/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  <w:highlight w:val="white"/>
        </w:rPr>
        <w:t xml:space="preserve">р</w:t>
      </w:r>
      <w:r>
        <w:rPr>
          <w:b/>
          <w:sz w:val="24"/>
          <w:szCs w:val="24"/>
          <w:highlight w:val="white"/>
        </w:rPr>
        <w:t xml:space="preserve">е</w:t>
      </w:r>
      <w:r>
        <w:rPr>
          <w:b/>
          <w:sz w:val="24"/>
          <w:szCs w:val="24"/>
          <w:highlight w:val="white"/>
        </w:rPr>
        <w:t xml:space="preserve">ш</w:t>
      </w:r>
      <w:r>
        <w:rPr>
          <w:b/>
          <w:sz w:val="24"/>
          <w:szCs w:val="24"/>
          <w:highlight w:val="white"/>
        </w:rPr>
        <w:t xml:space="preserve">е</w:t>
      </w:r>
      <w:r>
        <w:rPr>
          <w:b/>
          <w:sz w:val="24"/>
          <w:szCs w:val="24"/>
          <w:highlight w:val="white"/>
        </w:rPr>
        <w:t xml:space="preserve">н</w:t>
      </w:r>
      <w:r>
        <w:rPr>
          <w:b/>
          <w:sz w:val="24"/>
          <w:szCs w:val="24"/>
          <w:highlight w:val="white"/>
        </w:rPr>
        <w:t xml:space="preserve">и</w:t>
      </w:r>
      <w:r>
        <w:rPr>
          <w:b/>
          <w:sz w:val="24"/>
          <w:szCs w:val="24"/>
          <w:highlight w:val="white"/>
        </w:rPr>
        <w:t xml:space="preserve">й</w:t>
      </w:r>
      <w:r>
        <w:rPr>
          <w:b/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  <w:highlight w:val="white"/>
        </w:rPr>
        <w:t xml:space="preserve">К</w:t>
      </w:r>
      <w:r>
        <w:rPr>
          <w:b/>
          <w:sz w:val="24"/>
          <w:szCs w:val="24"/>
          <w:highlight w:val="white"/>
        </w:rPr>
        <w:t xml:space="preserve">о</w:t>
      </w:r>
      <w:r>
        <w:rPr>
          <w:b/>
          <w:sz w:val="24"/>
          <w:szCs w:val="24"/>
          <w:highlight w:val="white"/>
        </w:rPr>
        <w:t xml:space="preserve">м</w:t>
      </w:r>
      <w:r>
        <w:rPr>
          <w:b/>
          <w:sz w:val="24"/>
          <w:szCs w:val="24"/>
          <w:highlight w:val="white"/>
        </w:rPr>
        <w:t xml:space="preserve">и</w:t>
      </w:r>
      <w:r>
        <w:rPr>
          <w:b/>
          <w:sz w:val="24"/>
          <w:szCs w:val="24"/>
          <w:highlight w:val="white"/>
        </w:rPr>
        <w:t xml:space="preserve">с</w:t>
      </w:r>
      <w:r>
        <w:rPr>
          <w:b/>
          <w:sz w:val="24"/>
          <w:szCs w:val="24"/>
          <w:highlight w:val="white"/>
        </w:rPr>
        <w:t xml:space="preserve">с</w:t>
      </w:r>
      <w:r>
        <w:rPr>
          <w:b/>
          <w:sz w:val="24"/>
          <w:szCs w:val="24"/>
          <w:highlight w:val="white"/>
        </w:rPr>
        <w:t xml:space="preserve">и</w:t>
      </w:r>
      <w:r>
        <w:rPr>
          <w:b/>
          <w:sz w:val="24"/>
          <w:szCs w:val="24"/>
          <w:highlight w:val="white"/>
        </w:rPr>
        <w:t xml:space="preserve">ей</w:t>
      </w:r>
      <w:r>
        <w:rPr>
          <w:b/>
          <w:sz w:val="24"/>
          <w:szCs w:val="24"/>
          <w:highlight w:val="white"/>
        </w:rPr>
      </w:r>
      <w:r>
        <w:rPr>
          <w:b/>
          <w:sz w:val="24"/>
          <w:szCs w:val="24"/>
          <w:highlight w:val="white"/>
        </w:rPr>
      </w:r>
    </w:p>
    <w:p>
      <w:pPr>
        <w:ind w:firstLine="567"/>
        <w:jc w:val="center"/>
        <w:rPr>
          <w:b/>
          <w:bCs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</w:r>
      <w:r>
        <w:rPr>
          <w:b/>
          <w:sz w:val="24"/>
          <w:szCs w:val="24"/>
          <w:highlight w:val="yellow"/>
        </w:rPr>
      </w:r>
    </w:p>
    <w:p>
      <w:pPr>
        <w:pStyle w:val="626"/>
        <w:ind w:firstLine="567"/>
        <w:jc w:val="both"/>
        <w:rPr>
          <w:b w:val="0"/>
          <w:bCs w:val="0"/>
          <w:highlight w:val="white"/>
        </w:rPr>
      </w:pPr>
      <w:r>
        <w:rPr>
          <w:b w:val="0"/>
          <w:bCs w:val="0"/>
          <w:sz w:val="24"/>
          <w:szCs w:val="24"/>
          <w:highlight w:val="white"/>
        </w:rPr>
        <w:t xml:space="preserve">5</w:t>
      </w:r>
      <w:r>
        <w:rPr>
          <w:b w:val="0"/>
          <w:bCs w:val="0"/>
          <w:sz w:val="24"/>
          <w:szCs w:val="24"/>
          <w:highlight w:val="white"/>
        </w:rPr>
        <w:t xml:space="preserve">.1. Инициаторами увековечения </w:t>
      </w:r>
      <w:r>
        <w:rPr>
          <w:b w:val="0"/>
          <w:bCs w:val="0"/>
          <w:sz w:val="24"/>
          <w:szCs w:val="24"/>
          <w:highlight w:val="white"/>
        </w:rPr>
        <w:t xml:space="preserve">памяти защитников Отечества, в том числе погибших (умерших) участников специальной военной операции и сохранения исторической памяти на территории Белоярского района </w:t>
      </w:r>
      <w:r>
        <w:rPr>
          <w:b w:val="0"/>
          <w:bCs w:val="0"/>
          <w:sz w:val="24"/>
          <w:szCs w:val="24"/>
          <w:highlight w:val="white"/>
        </w:rPr>
        <w:t xml:space="preserve">могут выступать органы государственной власти и местного самоуправления, предприятия, учреждения, организации, общ</w:t>
      </w:r>
      <w:r>
        <w:rPr>
          <w:b w:val="0"/>
          <w:bCs w:val="0"/>
          <w:sz w:val="24"/>
          <w:szCs w:val="24"/>
          <w:highlight w:val="white"/>
        </w:rPr>
        <w:t xml:space="preserve">ественные объединения, а также инициативные группы граждан численностью не менее 10 человек.</w:t>
      </w:r>
      <w:r>
        <w:rPr>
          <w:b w:val="0"/>
          <w:bCs w:val="0"/>
          <w:sz w:val="24"/>
          <w:szCs w:val="24"/>
          <w:highlight w:val="white"/>
        </w:rPr>
      </w:r>
    </w:p>
    <w:p>
      <w:pPr>
        <w:pStyle w:val="626"/>
        <w:ind w:firstLine="567"/>
        <w:jc w:val="both"/>
        <w:rPr>
          <w:b w:val="0"/>
          <w:bCs w:val="0"/>
          <w:highlight w:val="white"/>
        </w:rPr>
      </w:pPr>
      <w:r>
        <w:rPr>
          <w:b w:val="0"/>
          <w:bCs w:val="0"/>
          <w:sz w:val="24"/>
          <w:szCs w:val="24"/>
          <w:highlight w:val="white"/>
        </w:rPr>
        <w:t xml:space="preserve">5</w:t>
      </w:r>
      <w:r>
        <w:rPr>
          <w:b w:val="0"/>
          <w:bCs w:val="0"/>
          <w:sz w:val="24"/>
          <w:szCs w:val="24"/>
          <w:highlight w:val="white"/>
        </w:rPr>
        <w:t xml:space="preserve">.2. Письменное предложение (ходатайство) об увековечении памяти </w:t>
      </w:r>
      <w:r>
        <w:rPr>
          <w:b w:val="0"/>
          <w:bCs w:val="0"/>
          <w:sz w:val="24"/>
          <w:szCs w:val="24"/>
          <w:highlight w:val="white"/>
        </w:rPr>
        <w:t xml:space="preserve">защитников Отечества, в том числе погибших (умерших) участников специальной военной операции   и сохранения исторической памяти на территории Белоярского района</w:t>
      </w:r>
      <w:r>
        <w:rPr>
          <w:b w:val="0"/>
          <w:bCs w:val="0"/>
          <w:sz w:val="24"/>
          <w:szCs w:val="24"/>
          <w:highlight w:val="white"/>
        </w:rPr>
        <w:t xml:space="preserve"> подается                           в Комиссию </w:t>
      </w:r>
      <w:r>
        <w:rPr>
          <w:b w:val="0"/>
          <w:bCs w:val="0"/>
          <w:sz w:val="24"/>
          <w:szCs w:val="24"/>
          <w:highlight w:val="white"/>
        </w:rPr>
        <w:t xml:space="preserve">и регистрируется в день поступления. Предложение </w:t>
      </w:r>
      <w:r>
        <w:rPr>
          <w:b w:val="0"/>
          <w:bCs w:val="0"/>
          <w:sz w:val="24"/>
          <w:szCs w:val="24"/>
          <w:highlight w:val="white"/>
        </w:rPr>
        <w:t xml:space="preserve">(ходатайство) </w:t>
      </w:r>
      <w:r>
        <w:rPr>
          <w:b w:val="0"/>
          <w:bCs w:val="0"/>
          <w:sz w:val="24"/>
          <w:szCs w:val="24"/>
          <w:highlight w:val="white"/>
        </w:rPr>
        <w:t xml:space="preserve">рассматривается Комиссией на очередном заседании.</w:t>
      </w:r>
      <w:r>
        <w:rPr>
          <w:b w:val="0"/>
          <w:bCs w:val="0"/>
          <w:sz w:val="24"/>
          <w:szCs w:val="24"/>
          <w:highlight w:val="white"/>
        </w:rPr>
      </w:r>
    </w:p>
    <w:p>
      <w:pPr>
        <w:pStyle w:val="626"/>
        <w:ind w:firstLine="567"/>
        <w:jc w:val="both"/>
        <w:rPr>
          <w:b w:val="0"/>
          <w:bCs w:val="0"/>
          <w:highlight w:val="white"/>
        </w:rPr>
      </w:pPr>
      <w:r>
        <w:rPr>
          <w:b w:val="0"/>
          <w:bCs w:val="0"/>
          <w:sz w:val="24"/>
          <w:szCs w:val="24"/>
          <w:highlight w:val="white"/>
        </w:rPr>
        <w:t xml:space="preserve">5</w:t>
      </w:r>
      <w:r>
        <w:rPr>
          <w:b w:val="0"/>
          <w:bCs w:val="0"/>
          <w:sz w:val="24"/>
          <w:szCs w:val="24"/>
          <w:highlight w:val="white"/>
        </w:rPr>
        <w:t xml:space="preserve">.3. Предложения </w:t>
      </w:r>
      <w:r>
        <w:rPr>
          <w:b w:val="0"/>
          <w:bCs w:val="0"/>
          <w:sz w:val="24"/>
          <w:szCs w:val="24"/>
          <w:highlight w:val="white"/>
        </w:rPr>
        <w:t xml:space="preserve">(ходатайства) </w:t>
      </w:r>
      <w:r>
        <w:rPr>
          <w:b w:val="0"/>
          <w:bCs w:val="0"/>
          <w:sz w:val="24"/>
          <w:szCs w:val="24"/>
          <w:highlight w:val="white"/>
        </w:rPr>
        <w:t xml:space="preserve">об увековечении памяти защитников Отечества,            в том числе погибших (умерших) участников специальной военной операции                                 и сохранения исторической памяти на территории Белоярского района</w:t>
      </w:r>
      <w:r>
        <w:rPr>
          <w:b w:val="0"/>
          <w:bCs w:val="0"/>
          <w:sz w:val="24"/>
          <w:szCs w:val="24"/>
          <w:highlight w:val="white"/>
        </w:rPr>
        <w:t xml:space="preserve"> должны учитывать наличие (или отсутствие) других форм увековечения одного и того же события или личности.</w:t>
      </w:r>
      <w:r>
        <w:rPr>
          <w:b w:val="0"/>
          <w:bCs w:val="0"/>
          <w:sz w:val="24"/>
          <w:szCs w:val="24"/>
          <w:highlight w:val="white"/>
        </w:rPr>
      </w:r>
    </w:p>
    <w:p>
      <w:pPr>
        <w:pStyle w:val="626"/>
        <w:ind w:left="0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</w:t>
      </w:r>
      <w:r>
        <w:rPr>
          <w:sz w:val="24"/>
          <w:szCs w:val="24"/>
        </w:rPr>
        <w:t xml:space="preserve">. К предложению (ходатайству) прилагается следующий перечень документов </w:t>
      </w:r>
      <w:r>
        <w:rPr>
          <w:sz w:val="24"/>
          <w:szCs w:val="24"/>
        </w:rPr>
        <w:t xml:space="preserve"> для рассмотрения:</w:t>
      </w:r>
      <w:r>
        <w:rPr>
          <w:sz w:val="24"/>
          <w:szCs w:val="24"/>
        </w:rPr>
      </w:r>
    </w:p>
    <w:p>
      <w:pPr>
        <w:pStyle w:val="626"/>
        <w:ind w:left="0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историческая или историко-биографическая справка об увековечиваемом защитнике Отечества; </w:t>
      </w:r>
      <w:r>
        <w:rPr>
          <w:sz w:val="24"/>
          <w:szCs w:val="24"/>
        </w:rPr>
      </w:r>
    </w:p>
    <w:p>
      <w:pPr>
        <w:pStyle w:val="626"/>
        <w:ind w:left="0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копии архивных, наградных документов, подтверждающих достоверность события или заслуги увековечиваемого лица; </w:t>
      </w:r>
      <w:r>
        <w:rPr>
          <w:sz w:val="24"/>
          <w:szCs w:val="24"/>
        </w:rPr>
      </w:r>
    </w:p>
    <w:p>
      <w:pPr>
        <w:pStyle w:val="626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предложение по форме увековечения; </w:t>
      </w:r>
      <w:r>
        <w:rPr>
          <w:sz w:val="24"/>
          <w:szCs w:val="24"/>
        </w:rPr>
      </w:r>
    </w:p>
    <w:p>
      <w:pPr>
        <w:pStyle w:val="626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выписка из домовой книги (или иной документ), подтверждающая проживание увековечиваемого лица по месту увековечения; </w:t>
      </w:r>
      <w:r>
        <w:rPr>
          <w:sz w:val="24"/>
          <w:szCs w:val="24"/>
        </w:rPr>
      </w:r>
    </w:p>
    <w:p>
      <w:pPr>
        <w:pStyle w:val="657"/>
        <w:ind w:left="0" w:right="0" w:firstLine="0"/>
        <w:jc w:val="both"/>
        <w:rPr>
          <w:rFonts w:ascii="Times New Roman" w:hAnsi="Times New Roman" w:eastAsia="Tahoma" w:cs="Times New Roman"/>
          <w:sz w:val="24"/>
          <w:szCs w:val="24"/>
          <w:lang w:eastAsia="ru-RU"/>
        </w:rPr>
      </w:pPr>
      <w:r>
        <w:rPr>
          <w:rFonts w:ascii="Times New Roman" w:hAnsi="Times New Roman" w:eastAsia="Tahoma" w:cs="Times New Roman"/>
          <w:sz w:val="24"/>
          <w:szCs w:val="24"/>
          <w:lang w:eastAsia="ru-RU"/>
        </w:rPr>
        <w:t xml:space="preserve">          - письменное обязательство ходатайствующей организации о финансировании работ или письменное обязательство ходатайствующего гражданина о финансировании работ, либо уведомление о невозможности осуществления финансирования;</w:t>
      </w:r>
      <w:r>
        <w:rPr>
          <w:rFonts w:ascii="Times New Roman" w:hAnsi="Times New Roman" w:eastAsia="Tahoma" w:cs="Times New Roman"/>
          <w:sz w:val="24"/>
          <w:szCs w:val="24"/>
          <w:lang w:eastAsia="ru-RU"/>
        </w:rPr>
      </w:r>
    </w:p>
    <w:p>
      <w:pPr>
        <w:pStyle w:val="626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согласование с заинтересованным должностным лицом по месту увековечения (собственником здания, территории, руководителем учреждения, организации). </w:t>
      </w:r>
      <w:r>
        <w:rPr>
          <w:sz w:val="24"/>
          <w:szCs w:val="24"/>
        </w:rPr>
      </w:r>
    </w:p>
    <w:p>
      <w:pPr>
        <w:pStyle w:val="626"/>
        <w:ind w:left="0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</w:t>
      </w:r>
      <w:r>
        <w:rPr>
          <w:sz w:val="24"/>
          <w:szCs w:val="24"/>
        </w:rPr>
        <w:t xml:space="preserve">. Не позже чем в месячный срок с даты поступления </w:t>
      </w:r>
      <w:r>
        <w:rPr>
          <w:sz w:val="24"/>
          <w:szCs w:val="24"/>
        </w:rPr>
        <w:t xml:space="preserve">документов, указанных                   в пункте 5.4, </w:t>
      </w:r>
      <w:r>
        <w:rPr>
          <w:sz w:val="24"/>
          <w:szCs w:val="24"/>
        </w:rPr>
        <w:t xml:space="preserve">проводится заседание </w:t>
      </w:r>
      <w:r>
        <w:rPr>
          <w:sz w:val="24"/>
          <w:szCs w:val="24"/>
        </w:rPr>
        <w:t xml:space="preserve">Комиссии</w:t>
      </w:r>
      <w:r>
        <w:rPr>
          <w:sz w:val="24"/>
          <w:szCs w:val="24"/>
        </w:rPr>
        <w:t xml:space="preserve"> по рассмотрению</w:t>
      </w:r>
      <w:r>
        <w:rPr>
          <w:sz w:val="24"/>
          <w:szCs w:val="24"/>
        </w:rPr>
        <w:t xml:space="preserve"> предложения (ходатайства)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</w:p>
    <w:p>
      <w:pPr>
        <w:pStyle w:val="626"/>
        <w:ind w:left="0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5.6</w:t>
      </w:r>
      <w:r>
        <w:rPr>
          <w:sz w:val="24"/>
          <w:szCs w:val="24"/>
        </w:rPr>
        <w:t xml:space="preserve">. В результате рассмотрения предложения (ходатайства) </w:t>
      </w:r>
      <w:r>
        <w:rPr>
          <w:sz w:val="24"/>
          <w:szCs w:val="24"/>
        </w:rPr>
        <w:t xml:space="preserve">Комиссия</w:t>
      </w:r>
      <w:r>
        <w:rPr>
          <w:sz w:val="24"/>
          <w:szCs w:val="24"/>
        </w:rPr>
        <w:t xml:space="preserve"> принимает одно из следующих решений:</w:t>
      </w:r>
      <w:r>
        <w:rPr>
          <w:sz w:val="24"/>
          <w:szCs w:val="24"/>
        </w:rPr>
      </w:r>
    </w:p>
    <w:p>
      <w:pPr>
        <w:pStyle w:val="626"/>
        <w:ind w:left="0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поддержать предложение (ходатайство) и определить ответственных должностных лиц за реализацию </w:t>
      </w:r>
      <w:r>
        <w:rPr>
          <w:sz w:val="24"/>
          <w:szCs w:val="24"/>
        </w:rPr>
        <w:t xml:space="preserve"> предложения (ходатайства)</w:t>
      </w:r>
      <w:r>
        <w:rPr>
          <w:sz w:val="24"/>
          <w:szCs w:val="24"/>
        </w:rPr>
        <w:t xml:space="preserve">, сроки, порядок проведения работ по увековечению памяти; </w:t>
      </w:r>
      <w:r>
        <w:rPr>
          <w:sz w:val="24"/>
          <w:szCs w:val="24"/>
        </w:rPr>
      </w:r>
    </w:p>
    <w:p>
      <w:pPr>
        <w:pStyle w:val="626"/>
        <w:ind w:left="0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 перенести рассмотрение </w:t>
      </w:r>
      <w:r>
        <w:rPr>
          <w:sz w:val="24"/>
          <w:szCs w:val="24"/>
        </w:rPr>
        <w:t xml:space="preserve">предложения (ходатайства)</w:t>
      </w:r>
      <w:r>
        <w:rPr>
          <w:sz w:val="24"/>
          <w:szCs w:val="24"/>
        </w:rPr>
        <w:t xml:space="preserve"> на срок, определяемый </w:t>
      </w:r>
      <w:r>
        <w:rPr>
          <w:sz w:val="24"/>
          <w:szCs w:val="24"/>
        </w:rPr>
        <w:t xml:space="preserve">Комиссией</w:t>
      </w:r>
      <w:r>
        <w:rPr>
          <w:sz w:val="24"/>
          <w:szCs w:val="24"/>
        </w:rPr>
        <w:t xml:space="preserve">, в связи с необходимостью получения дополнительных сведений и документов или по другим причинам; </w:t>
      </w:r>
      <w:r>
        <w:rPr>
          <w:sz w:val="24"/>
          <w:szCs w:val="24"/>
        </w:rPr>
      </w:r>
    </w:p>
    <w:p>
      <w:pPr>
        <w:pStyle w:val="626"/>
        <w:ind w:left="0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рекомендовать (предложить) ходатайствующей организации (гражданину) увековечить память события или личности в других формах. </w:t>
      </w:r>
      <w:r>
        <w:rPr>
          <w:sz w:val="24"/>
          <w:szCs w:val="24"/>
        </w:rPr>
      </w:r>
    </w:p>
    <w:p>
      <w:pPr>
        <w:pStyle w:val="626"/>
        <w:ind w:left="0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5.7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Решение принимается простым большинством голосов членов </w:t>
      </w:r>
      <w:r>
        <w:rPr>
          <w:sz w:val="24"/>
          <w:szCs w:val="24"/>
        </w:rPr>
        <w:t xml:space="preserve">Комиссии</w:t>
      </w:r>
      <w:r>
        <w:rPr>
          <w:sz w:val="24"/>
          <w:szCs w:val="24"/>
        </w:rPr>
        <w:t xml:space="preserve">. Решения оформляются протоколом заседания, подписывается председателем Комиссии     </w:t>
      </w:r>
      <w:r>
        <w:rPr>
          <w:sz w:val="24"/>
          <w:szCs w:val="24"/>
        </w:rPr>
        <w:t xml:space="preserve">в течение 10 рабочих дней с даты проведения заседания. В течение 5 рабочих дней с даты подписания протокола заседания ходатайствующ</w:t>
      </w:r>
      <w:r>
        <w:rPr>
          <w:sz w:val="24"/>
          <w:szCs w:val="24"/>
        </w:rPr>
        <w:t xml:space="preserve">ей</w:t>
      </w:r>
      <w:r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(граждан</w:t>
      </w:r>
      <w:r>
        <w:rPr>
          <w:sz w:val="24"/>
          <w:szCs w:val="24"/>
        </w:rPr>
        <w:t xml:space="preserve">ину</w:t>
      </w:r>
      <w:r>
        <w:rPr>
          <w:sz w:val="24"/>
          <w:szCs w:val="24"/>
        </w:rPr>
        <w:t xml:space="preserve">) направляется письменное уведомление о решении </w:t>
      </w:r>
      <w:r>
        <w:rPr>
          <w:sz w:val="24"/>
          <w:szCs w:val="24"/>
        </w:rPr>
        <w:t xml:space="preserve">Комиссии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</w:p>
    <w:p>
      <w:pPr>
        <w:pStyle w:val="626"/>
        <w:ind w:left="0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5.8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В случае положительного решения </w:t>
      </w:r>
      <w:r>
        <w:rPr>
          <w:sz w:val="24"/>
          <w:szCs w:val="24"/>
        </w:rPr>
        <w:t xml:space="preserve">Комиссии, ответственные должностные лица за выполнение принятых решений Комиссии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</w:r>
    </w:p>
    <w:p>
      <w:pPr>
        <w:pStyle w:val="626"/>
        <w:ind w:left="0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организу</w:t>
      </w:r>
      <w:r>
        <w:rPr>
          <w:sz w:val="24"/>
          <w:szCs w:val="24"/>
        </w:rPr>
        <w:t xml:space="preserve">ю</w:t>
      </w:r>
      <w:r>
        <w:rPr>
          <w:sz w:val="24"/>
          <w:szCs w:val="24"/>
        </w:rPr>
        <w:t xml:space="preserve">т работу по его реализации; </w:t>
      </w:r>
      <w:r>
        <w:rPr>
          <w:sz w:val="24"/>
          <w:szCs w:val="24"/>
        </w:rPr>
      </w:r>
    </w:p>
    <w:p>
      <w:pPr>
        <w:pStyle w:val="626"/>
        <w:ind w:left="0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контролиру</w:t>
      </w:r>
      <w:r>
        <w:rPr>
          <w:sz w:val="24"/>
          <w:szCs w:val="24"/>
        </w:rPr>
        <w:t xml:space="preserve">ю</w:t>
      </w:r>
      <w:r>
        <w:rPr>
          <w:sz w:val="24"/>
          <w:szCs w:val="24"/>
        </w:rPr>
        <w:t xml:space="preserve">т проведение работ; </w:t>
      </w:r>
      <w:r>
        <w:rPr>
          <w:sz w:val="24"/>
          <w:szCs w:val="24"/>
        </w:rPr>
      </w:r>
    </w:p>
    <w:p>
      <w:pPr>
        <w:pStyle w:val="626"/>
        <w:ind w:left="0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устанавлива</w:t>
      </w:r>
      <w:r>
        <w:rPr>
          <w:sz w:val="24"/>
          <w:szCs w:val="24"/>
        </w:rPr>
        <w:t xml:space="preserve">ю</w:t>
      </w:r>
      <w:r>
        <w:rPr>
          <w:sz w:val="24"/>
          <w:szCs w:val="24"/>
        </w:rPr>
        <w:t xml:space="preserve">т взаимодействие с заинтересованными организациями и гражданами; </w:t>
      </w:r>
      <w:r>
        <w:rPr>
          <w:sz w:val="24"/>
          <w:szCs w:val="24"/>
        </w:rPr>
      </w:r>
    </w:p>
    <w:p>
      <w:pPr>
        <w:pStyle w:val="626"/>
        <w:ind w:left="0" w:right="0" w:firstLine="567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- при необходимости по согласованию с главой Белоярского района уточняют порядок выполнения мероприятий и внос</w:t>
      </w:r>
      <w:r>
        <w:rPr>
          <w:sz w:val="24"/>
          <w:szCs w:val="24"/>
          <w:shd w:val="clear" w:color="auto" w:fill="ffffff"/>
        </w:rPr>
        <w:t xml:space="preserve">я</w:t>
      </w:r>
      <w:r>
        <w:rPr>
          <w:sz w:val="24"/>
          <w:szCs w:val="24"/>
          <w:shd w:val="clear" w:color="auto" w:fill="ffffff"/>
        </w:rPr>
        <w:t xml:space="preserve">т предложения на обсуждение Комиссии;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6"/>
        <w:ind w:left="0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координиру</w:t>
      </w:r>
      <w:r>
        <w:rPr>
          <w:sz w:val="24"/>
          <w:szCs w:val="24"/>
        </w:rPr>
        <w:t xml:space="preserve">ю</w:t>
      </w:r>
      <w:r>
        <w:rPr>
          <w:sz w:val="24"/>
          <w:szCs w:val="24"/>
        </w:rPr>
        <w:t xml:space="preserve">т вопросы изготовления в долговечных материалах и установки мемориальных сооружений (мемориальных досок, памятников, бюстов, памятных знаков и другое); </w:t>
      </w:r>
      <w:r>
        <w:rPr>
          <w:sz w:val="24"/>
          <w:szCs w:val="24"/>
        </w:rPr>
      </w:r>
    </w:p>
    <w:p>
      <w:pPr>
        <w:pStyle w:val="626"/>
        <w:ind w:left="0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 совместно с главой </w:t>
      </w:r>
      <w:r>
        <w:rPr>
          <w:sz w:val="24"/>
          <w:szCs w:val="24"/>
          <w:shd w:val="clear" w:color="auto" w:fill="ffffff"/>
        </w:rPr>
        <w:t xml:space="preserve">Белоярского района </w:t>
      </w:r>
      <w:r>
        <w:rPr>
          <w:sz w:val="24"/>
          <w:szCs w:val="24"/>
        </w:rPr>
        <w:t xml:space="preserve">и заинтересованными организациями осуществля</w:t>
      </w:r>
      <w:r>
        <w:rPr>
          <w:sz w:val="24"/>
          <w:szCs w:val="24"/>
        </w:rPr>
        <w:t xml:space="preserve">ют</w:t>
      </w:r>
      <w:r>
        <w:rPr>
          <w:sz w:val="24"/>
          <w:szCs w:val="24"/>
        </w:rPr>
        <w:t xml:space="preserve"> подготовку и проведение церемоний, открытий мемориальных сооружений.</w:t>
      </w:r>
      <w:r>
        <w:rPr>
          <w:sz w:val="24"/>
          <w:szCs w:val="24"/>
        </w:rPr>
      </w:r>
    </w:p>
    <w:p>
      <w:pPr>
        <w:pStyle w:val="626"/>
        <w:ind w:left="0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5.9</w:t>
      </w:r>
      <w:r>
        <w:rPr>
          <w:sz w:val="24"/>
          <w:szCs w:val="24"/>
        </w:rPr>
        <w:t xml:space="preserve">. Решение о демонтаже мемориального сооружения, памятного знака, их замене, реконструкции принимается </w:t>
      </w:r>
      <w:r>
        <w:rPr>
          <w:sz w:val="24"/>
          <w:szCs w:val="24"/>
        </w:rPr>
        <w:t xml:space="preserve">Комиссией</w:t>
      </w:r>
      <w:r>
        <w:rPr>
          <w:sz w:val="24"/>
          <w:szCs w:val="24"/>
        </w:rPr>
        <w:t xml:space="preserve"> по согласованию с органами, организациями, гражданами, инициировавшими их создание (установку).</w:t>
      </w:r>
      <w:r>
        <w:rPr>
          <w:sz w:val="24"/>
          <w:szCs w:val="24"/>
        </w:rPr>
      </w:r>
    </w:p>
    <w:p>
      <w:pPr>
        <w:pStyle w:val="657"/>
        <w:ind w:firstLine="567"/>
        <w:jc w:val="both"/>
        <w:rPr>
          <w:rFonts w:ascii="Times New Roman" w:hAnsi="Times New Roman" w:eastAsia="Tahoma" w:cs="Times New Roman"/>
          <w:lang w:eastAsia="ru-RU"/>
        </w:rPr>
      </w:pPr>
      <w:r>
        <w:rPr>
          <w:rFonts w:ascii="Times New Roman" w:hAnsi="Times New Roman" w:eastAsia="Tahoma" w:cs="Times New Roman"/>
          <w:lang w:eastAsia="ru-RU"/>
        </w:rPr>
      </w:r>
      <w:r>
        <w:rPr>
          <w:rFonts w:ascii="Times New Roman" w:hAnsi="Times New Roman" w:eastAsia="Tahoma" w:cs="Times New Roman"/>
          <w:lang w:eastAsia="ru-RU"/>
        </w:rPr>
      </w:r>
    </w:p>
    <w:p>
      <w:pPr>
        <w:pStyle w:val="657"/>
        <w:ind w:firstLine="567"/>
        <w:jc w:val="both"/>
        <w:rPr>
          <w:rFonts w:ascii="Times New Roman" w:hAnsi="Times New Roman" w:eastAsia="Tahoma" w:cs="Times New Roman"/>
          <w:sz w:val="28"/>
          <w:szCs w:val="28"/>
          <w:lang w:eastAsia="ru-RU"/>
        </w:rPr>
      </w:pPr>
      <w:r>
        <w:rPr>
          <w:rFonts w:ascii="Times New Roman" w:hAnsi="Times New Roman" w:eastAsia="Tahoma" w:cs="Times New Roman"/>
          <w:sz w:val="28"/>
          <w:szCs w:val="28"/>
          <w:lang w:eastAsia="ru-RU"/>
        </w:rPr>
      </w:r>
      <w:r>
        <w:rPr>
          <w:rFonts w:ascii="Times New Roman" w:hAnsi="Times New Roman" w:eastAsia="Tahoma" w:cs="Times New Roman"/>
          <w:sz w:val="28"/>
          <w:szCs w:val="28"/>
          <w:lang w:eastAsia="ru-RU"/>
        </w:rPr>
      </w:r>
    </w:p>
    <w:p>
      <w:pPr>
        <w:pStyle w:val="626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26"/>
        <w:ind w:firstLine="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26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6"/>
        <w:ind w:left="609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ПРИЛОЖЕНИЕ 2</w:t>
      </w:r>
      <w:r>
        <w:rPr>
          <w:sz w:val="24"/>
          <w:szCs w:val="24"/>
        </w:rPr>
      </w:r>
    </w:p>
    <w:p>
      <w:pPr>
        <w:pStyle w:val="6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к постановлению администрации </w:t>
      </w:r>
      <w:r>
        <w:rPr>
          <w:sz w:val="24"/>
          <w:szCs w:val="24"/>
        </w:rPr>
      </w:r>
    </w:p>
    <w:p>
      <w:pPr>
        <w:pStyle w:val="6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Белоярского района</w:t>
      </w:r>
      <w:r>
        <w:rPr>
          <w:sz w:val="24"/>
          <w:szCs w:val="24"/>
        </w:rPr>
      </w:r>
    </w:p>
    <w:p>
      <w:pPr>
        <w:pStyle w:val="626"/>
        <w:ind w:left="609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________ 2025 года № ___</w:t>
      </w:r>
      <w:r>
        <w:rPr>
          <w:sz w:val="24"/>
          <w:szCs w:val="24"/>
        </w:rPr>
      </w:r>
    </w:p>
    <w:p>
      <w:pPr>
        <w:pStyle w:val="626"/>
        <w:ind w:left="5812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9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</w:p>
    <w:p>
      <w:pPr>
        <w:pStyle w:val="651"/>
        <w:jc w:val="center"/>
      </w:pPr>
      <w:r>
        <w:t xml:space="preserve">С О С Т А В</w:t>
      </w:r>
      <w:r/>
    </w:p>
    <w:p>
      <w:pPr>
        <w:pStyle w:val="639"/>
        <w:rPr>
          <w:b/>
          <w:bCs/>
        </w:rPr>
      </w:pPr>
      <w:r>
        <w:rPr>
          <w:b/>
        </w:rPr>
      </w:r>
      <w:r>
        <w:rPr>
          <w:b/>
        </w:rPr>
        <w:t xml:space="preserve">Межведомственной комиссии по увековечению памяти защитников Отечества, </w:t>
      </w:r>
      <w:r>
        <w:rPr>
          <w:b/>
        </w:rPr>
      </w:r>
    </w:p>
    <w:p>
      <w:pPr>
        <w:pStyle w:val="639"/>
        <w:rPr>
          <w:b/>
          <w:bCs/>
        </w:rPr>
      </w:pPr>
      <w:r>
        <w:rPr>
          <w:b/>
        </w:rPr>
        <w:t xml:space="preserve">в том числе погибших (умерших) участников специальной военной операции </w:t>
      </w:r>
      <w:r>
        <w:rPr>
          <w:b/>
          <w:bCs/>
        </w:rPr>
      </w:r>
    </w:p>
    <w:p>
      <w:pPr>
        <w:pStyle w:val="639"/>
        <w:rPr>
          <w:b/>
          <w:bCs/>
        </w:rPr>
      </w:pPr>
      <w:r>
        <w:rPr>
          <w:b/>
        </w:rPr>
        <w:t xml:space="preserve">на территории Белоярского района</w:t>
      </w:r>
      <w:r>
        <w:rPr>
          <w:b/>
        </w:rPr>
        <w:t xml:space="preserve"> </w:t>
      </w:r>
      <w:r/>
      <w:r/>
    </w:p>
    <w:p>
      <w:pPr>
        <w:pStyle w:val="651"/>
        <w:jc w:val="center"/>
      </w:pPr>
      <w:r/>
      <w:r/>
    </w:p>
    <w:tbl>
      <w:tblPr>
        <w:tblW w:w="9588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028"/>
        <w:gridCol w:w="540"/>
        <w:gridCol w:w="7020"/>
      </w:tblGrid>
      <w:tr>
        <w:tblPrEx/>
        <w:trPr>
          <w:trHeight w:val="31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8" w:type="dxa"/>
            <w:vAlign w:val="top"/>
            <w:textDirection w:val="lrTb"/>
            <w:noWrap w:val="false"/>
          </w:tcPr>
          <w:p>
            <w:pPr>
              <w:pStyle w:val="6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6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20" w:type="dxa"/>
            <w:vAlign w:val="top"/>
            <w:textDirection w:val="lrTb"/>
            <w:noWrap w:val="false"/>
          </w:tcPr>
          <w:p>
            <w:pPr>
              <w:pStyle w:val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Белоярского района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председател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 Комиссии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8" w:type="dxa"/>
            <w:vAlign w:val="top"/>
            <w:textDirection w:val="lrTb"/>
            <w:noWrap w:val="false"/>
          </w:tcPr>
          <w:p>
            <w:pPr>
              <w:pStyle w:val="6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6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20" w:type="dxa"/>
            <w:vAlign w:val="top"/>
            <w:textDirection w:val="lrTb"/>
            <w:noWrap w:val="false"/>
          </w:tcPr>
          <w:p>
            <w:pPr>
              <w:pStyle w:val="626"/>
              <w:ind w:right="72"/>
              <w:jc w:val="both"/>
              <w:tabs>
                <w:tab w:val="left" w:pos="252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заместитель главы Белоярского  района,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заместитель председателя Комиссии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8" w:type="dxa"/>
            <w:vAlign w:val="top"/>
            <w:textDirection w:val="lrTb"/>
            <w:noWrap w:val="false"/>
          </w:tcPr>
          <w:p>
            <w:pPr>
              <w:pStyle w:val="6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6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20" w:type="dxa"/>
            <w:vAlign w:val="top"/>
            <w:textDirection w:val="lrTb"/>
            <w:noWrap w:val="false"/>
          </w:tcPr>
          <w:p>
            <w:pPr>
              <w:pStyle w:val="626"/>
              <w:ind w:right="72"/>
              <w:jc w:val="both"/>
              <w:tabs>
                <w:tab w:val="left" w:pos="252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Белоярского района по социальным вопросам,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заместитель председателя Комиссии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8" w:type="dxa"/>
            <w:vAlign w:val="top"/>
            <w:textDirection w:val="lrTb"/>
            <w:noWrap w:val="false"/>
          </w:tcPr>
          <w:p>
            <w:pPr>
              <w:pStyle w:val="6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6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20" w:type="dxa"/>
            <w:vAlign w:val="top"/>
            <w:textDirection w:val="lrTb"/>
            <w:noWrap w:val="false"/>
          </w:tcPr>
          <w:p>
            <w:pPr>
              <w:pStyle w:val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председателя Комитета по делам молодежи, физической культуре и спорту администрации Белоярского района</w:t>
            </w:r>
            <w:r>
              <w:rPr>
                <w:sz w:val="24"/>
                <w:szCs w:val="24"/>
              </w:rPr>
              <w:t xml:space="preserve">, секретарь Комиссии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88" w:type="dxa"/>
            <w:vAlign w:val="top"/>
            <w:textDirection w:val="lrTb"/>
            <w:noWrap w:val="false"/>
          </w:tcPr>
          <w:p>
            <w:pPr>
              <w:pStyle w:val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Комис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ии: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3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ind w:right="72"/>
              <w:jc w:val="both"/>
              <w:tabs>
                <w:tab w:val="left" w:pos="252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военный комиссар </w:t>
            </w:r>
            <w:r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 xml:space="preserve">Военного комиссариата </w:t>
            </w:r>
            <w:r>
              <w:rPr>
                <w:sz w:val="24"/>
                <w:szCs w:val="24"/>
              </w:rPr>
              <w:t xml:space="preserve">г. Белоярский и Белоярского района ХМАО – Югры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ind w:right="72"/>
              <w:jc w:val="both"/>
              <w:tabs>
                <w:tab w:val="left" w:pos="2523" w:leader="none"/>
              </w:tabs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</w:t>
            </w:r>
            <w:r>
              <w:rPr>
                <w:iCs/>
                <w:sz w:val="24"/>
                <w:szCs w:val="24"/>
              </w:rPr>
              <w:t xml:space="preserve"> городского поселения Белоярский </w:t>
            </w:r>
            <w:r>
              <w:rPr>
                <w:iCs/>
                <w:sz w:val="24"/>
                <w:szCs w:val="24"/>
              </w:rPr>
            </w:r>
            <w:r>
              <w:rPr>
                <w:iCs/>
                <w:sz w:val="24"/>
                <w:szCs w:val="24"/>
              </w:rPr>
            </w:r>
          </w:p>
          <w:p>
            <w:pPr>
              <w:pStyle w:val="626"/>
              <w:ind w:right="72"/>
              <w:jc w:val="both"/>
              <w:tabs>
                <w:tab w:val="left" w:pos="2523" w:leader="none"/>
              </w:tabs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согласованию)</w:t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глава </w:t>
            </w:r>
            <w:r>
              <w:rPr>
                <w:bCs/>
                <w:sz w:val="24"/>
                <w:szCs w:val="24"/>
              </w:rPr>
              <w:t xml:space="preserve">сельского поселения Сорум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(по согласованию)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глава сельского поселения Сосновка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(по согласованию)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глава сельского поселения Казым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глава сельского поселения Полноват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(по согласованию)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глава сельского поселения Верхнеказымский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(по согласованию)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глава сельского поселения Лыхма </w:t>
            </w:r>
            <w:r>
              <w:rPr>
                <w:sz w:val="24"/>
                <w:szCs w:val="24"/>
              </w:rPr>
              <w:t xml:space="preserve">(по согласованию)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директор </w:t>
            </w:r>
            <w:r>
              <w:rPr>
                <w:sz w:val="24"/>
                <w:szCs w:val="24"/>
              </w:rPr>
              <w:t xml:space="preserve">автономного учреждения Белоярского района «Белоярский информационный центр «Квадрат»                                   </w:t>
            </w:r>
            <w:r>
              <w:rPr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(по согласованию)</w:t>
            </w:r>
            <w:r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ind w:right="72"/>
              <w:jc w:val="both"/>
              <w:tabs>
                <w:tab w:val="left" w:pos="252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главы, председатель Комитета по финансам и налоговой политике администрации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ind w:right="72"/>
              <w:jc w:val="both"/>
              <w:tabs>
                <w:tab w:val="left" w:pos="252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Министерства внутренних дел Российской Федерации по Белоярскому району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ind w:right="72"/>
              <w:jc w:val="both"/>
              <w:tabs>
                <w:tab w:val="left" w:pos="2523" w:leader="none"/>
              </w:tabs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начальник управления жилищно-коммунального хозяйства</w:t>
            </w:r>
            <w:r>
              <w:rPr>
                <w:sz w:val="24"/>
                <w:szCs w:val="24"/>
              </w:rPr>
              <w:t xml:space="preserve"> администрации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ind w:right="72"/>
              <w:jc w:val="both"/>
              <w:tabs>
                <w:tab w:val="left" w:pos="2523" w:leader="none"/>
              </w:tabs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начальник управления по архитектуре и градостроительству администрации Белоярского  района, главный архитектор</w:t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ind w:right="72"/>
              <w:jc w:val="both"/>
              <w:tabs>
                <w:tab w:val="left" w:pos="2523" w:leader="none"/>
              </w:tabs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начальник управления капитального строительства администрации    Белоярского района</w:t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ind w:right="72"/>
              <w:jc w:val="both"/>
              <w:tabs>
                <w:tab w:val="left" w:pos="252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начальник архивного отдела администрации Белоярского района</w:t>
            </w:r>
            <w:r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textDirection w:val="lrTb"/>
            <w:noWrap w:val="false"/>
          </w:tcPr>
          <w:p>
            <w:pPr>
              <w:pStyle w:val="6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6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textDirection w:val="lrTb"/>
            <w:noWrap w:val="false"/>
          </w:tcPr>
          <w:p>
            <w:pPr>
              <w:pStyle w:val="626"/>
              <w:ind w:right="72"/>
              <w:jc w:val="both"/>
              <w:tabs>
                <w:tab w:val="left" w:pos="252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Комитета по делам молодежи, физической культуре и спорту администрации Белоярского района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textDirection w:val="lrTb"/>
            <w:noWrap w:val="false"/>
          </w:tcPr>
          <w:p>
            <w:pPr>
              <w:pStyle w:val="6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6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textDirection w:val="lrTb"/>
            <w:noWrap w:val="false"/>
          </w:tcPr>
          <w:p>
            <w:pPr>
              <w:pStyle w:val="626"/>
              <w:ind w:right="72"/>
              <w:jc w:val="both"/>
              <w:tabs>
                <w:tab w:val="left" w:pos="252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комитета по культуре администрации Белоярского района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textDirection w:val="lrTb"/>
            <w:noWrap w:val="false"/>
          </w:tcPr>
          <w:p>
            <w:pPr>
              <w:pStyle w:val="6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6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textDirection w:val="lrTb"/>
            <w:noWrap w:val="false"/>
          </w:tcPr>
          <w:p>
            <w:pPr>
              <w:pStyle w:val="626"/>
              <w:ind w:right="72"/>
              <w:jc w:val="both"/>
              <w:tabs>
                <w:tab w:val="left" w:pos="252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Комитета по образованию администрации Белоярского района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textDirection w:val="lrTb"/>
            <w:noWrap w:val="false"/>
          </w:tcPr>
          <w:p>
            <w:pPr>
              <w:pStyle w:val="6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6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textDirection w:val="lrTb"/>
            <w:noWrap w:val="false"/>
          </w:tcPr>
          <w:p>
            <w:pPr>
              <w:pStyle w:val="626"/>
              <w:ind w:right="72"/>
              <w:jc w:val="both"/>
              <w:tabs>
                <w:tab w:val="left" w:pos="252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Белоярского городского отделения (инвалидов, семей погибших, ветеранов Афганистана) Российского Союза ветеранов Афганистана «Рейд»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ind w:right="72"/>
              <w:jc w:val="both"/>
              <w:tabs>
                <w:tab w:val="left" w:pos="252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Местной общественной организации ветеранов (пенсионеров) войны и труда города Белоярского               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vAlign w:val="top"/>
            <w:textDirection w:val="lrTb"/>
            <w:noWrap w:val="false"/>
          </w:tcPr>
          <w:p>
            <w:pPr>
              <w:pStyle w:val="6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6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0" w:type="dxa"/>
            <w:vAlign w:val="top"/>
            <w:textDirection w:val="lrTb"/>
            <w:noWrap w:val="false"/>
          </w:tcPr>
          <w:p>
            <w:pPr>
              <w:pStyle w:val="626"/>
              <w:ind w:right="72"/>
              <w:jc w:val="both"/>
              <w:tabs>
                <w:tab w:val="left" w:pos="252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социальный координатор филиала Государственного фонда поддержки участников специальной военной операции «Защитники Отечества» в г. Белоярский (по согласованию)</w:t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39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</w:p>
    <w:p>
      <w:pPr>
        <w:pStyle w:val="639"/>
        <w:rPr>
          <w:b/>
        </w:rPr>
      </w:pPr>
      <w:r>
        <w:rPr>
          <w:b/>
        </w:rPr>
        <w:t xml:space="preserve">___________________</w:t>
      </w:r>
      <w:r>
        <w:rPr>
          <w:b/>
        </w:rPr>
      </w:r>
    </w:p>
    <w:sectPr>
      <w:footerReference w:type="default" r:id="rId9"/>
      <w:footnotePr/>
      <w:endnotePr/>
      <w:type w:val="nextPage"/>
      <w:pgSz w:w="11907" w:h="16840" w:orient="portrait"/>
      <w:pgMar w:top="899" w:right="851" w:bottom="899" w:left="1701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NewRomanPSMT">
    <w:panose1 w:val="02020603050405020304"/>
  </w:font>
  <w:font w:name="SimSun">
    <w:panose1 w:val="02010600030101010101"/>
  </w:font>
  <w:font w:name="Tahoma">
    <w:panose1 w:val="020B06040305040402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3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2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4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6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28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0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2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4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6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88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6"/>
    <w:next w:val="62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6"/>
    <w:next w:val="62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6"/>
    <w:next w:val="62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6"/>
    <w:next w:val="62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6"/>
    <w:next w:val="62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6"/>
    <w:next w:val="62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6"/>
    <w:next w:val="62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6"/>
    <w:next w:val="62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6"/>
    <w:next w:val="62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6"/>
    <w:next w:val="62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6"/>
    <w:next w:val="62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6"/>
    <w:next w:val="62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6"/>
    <w:next w:val="62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6"/>
    <w:next w:val="62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6"/>
    <w:next w:val="62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6"/>
    <w:next w:val="62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6"/>
    <w:next w:val="62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6"/>
    <w:next w:val="62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6"/>
    <w:next w:val="62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6"/>
    <w:next w:val="62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6"/>
    <w:next w:val="62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6"/>
    <w:next w:val="62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6"/>
    <w:next w:val="62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6"/>
    <w:next w:val="626"/>
    <w:uiPriority w:val="99"/>
    <w:unhideWhenUsed/>
    <w:pPr>
      <w:spacing w:after="0" w:afterAutospacing="0"/>
    </w:pPr>
  </w:style>
  <w:style w:type="paragraph" w:styleId="626" w:default="1">
    <w:name w:val="Normal"/>
    <w:next w:val="626"/>
    <w:link w:val="626"/>
    <w:qFormat/>
    <w:rPr>
      <w:lang w:val="ru-RU" w:eastAsia="ru-RU" w:bidi="ar-SA"/>
    </w:rPr>
  </w:style>
  <w:style w:type="paragraph" w:styleId="627">
    <w:name w:val="Заголовок 1"/>
    <w:basedOn w:val="626"/>
    <w:next w:val="626"/>
    <w:link w:val="626"/>
    <w:qFormat/>
    <w:pPr>
      <w:jc w:val="center"/>
      <w:keepNext/>
      <w:outlineLvl w:val="0"/>
    </w:pPr>
    <w:rPr>
      <w:b/>
      <w:sz w:val="28"/>
    </w:rPr>
  </w:style>
  <w:style w:type="paragraph" w:styleId="628">
    <w:name w:val="Заголовок 2"/>
    <w:basedOn w:val="626"/>
    <w:next w:val="626"/>
    <w:link w:val="626"/>
    <w:qFormat/>
    <w:pPr>
      <w:jc w:val="center"/>
      <w:keepNext/>
      <w:outlineLvl w:val="1"/>
    </w:pPr>
    <w:rPr>
      <w:b/>
      <w:sz w:val="24"/>
    </w:rPr>
  </w:style>
  <w:style w:type="paragraph" w:styleId="629">
    <w:name w:val="Заголовок 3"/>
    <w:basedOn w:val="626"/>
    <w:next w:val="626"/>
    <w:link w:val="626"/>
    <w:qFormat/>
    <w:pPr>
      <w:jc w:val="center"/>
      <w:keepNext/>
      <w:outlineLvl w:val="2"/>
    </w:pPr>
    <w:rPr>
      <w:sz w:val="28"/>
    </w:rPr>
  </w:style>
  <w:style w:type="paragraph" w:styleId="630">
    <w:name w:val="Заголовок 4"/>
    <w:basedOn w:val="626"/>
    <w:next w:val="626"/>
    <w:link w:val="626"/>
    <w:qFormat/>
    <w:pPr>
      <w:keepNext/>
      <w:outlineLvl w:val="3"/>
    </w:pPr>
    <w:rPr>
      <w:b/>
      <w:sz w:val="22"/>
      <w:szCs w:val="22"/>
    </w:rPr>
  </w:style>
  <w:style w:type="paragraph" w:styleId="631">
    <w:name w:val="Заголовок 5"/>
    <w:basedOn w:val="626"/>
    <w:next w:val="626"/>
    <w:link w:val="626"/>
    <w:qFormat/>
    <w:pPr>
      <w:ind w:firstLine="142"/>
      <w:jc w:val="right"/>
      <w:keepNext/>
      <w:outlineLvl w:val="4"/>
    </w:pPr>
    <w:rPr>
      <w:sz w:val="24"/>
      <w:szCs w:val="24"/>
    </w:rPr>
  </w:style>
  <w:style w:type="paragraph" w:styleId="632">
    <w:name w:val="Заголовок 7"/>
    <w:basedOn w:val="626"/>
    <w:next w:val="626"/>
    <w:link w:val="626"/>
    <w:qFormat/>
    <w:pPr>
      <w:jc w:val="center"/>
      <w:keepNext/>
      <w:outlineLvl w:val="6"/>
    </w:pPr>
    <w:rPr>
      <w:b/>
      <w:sz w:val="28"/>
      <w:szCs w:val="24"/>
    </w:rPr>
  </w:style>
  <w:style w:type="paragraph" w:styleId="633">
    <w:name w:val="Заголовок 8"/>
    <w:basedOn w:val="626"/>
    <w:next w:val="626"/>
    <w:link w:val="626"/>
    <w:qFormat/>
    <w:pPr>
      <w:jc w:val="center"/>
      <w:keepNext/>
      <w:outlineLvl w:val="7"/>
    </w:pPr>
    <w:rPr>
      <w:sz w:val="28"/>
    </w:rPr>
  </w:style>
  <w:style w:type="character" w:styleId="634">
    <w:name w:val="Основной шрифт абзаца"/>
    <w:next w:val="634"/>
    <w:link w:val="656"/>
    <w:semiHidden/>
  </w:style>
  <w:style w:type="table" w:styleId="635">
    <w:name w:val="Обычная таблица"/>
    <w:next w:val="635"/>
    <w:link w:val="626"/>
    <w:semiHidden/>
    <w:tblPr/>
  </w:style>
  <w:style w:type="numbering" w:styleId="636">
    <w:name w:val="Нет списка"/>
    <w:next w:val="636"/>
    <w:link w:val="626"/>
    <w:semiHidden/>
  </w:style>
  <w:style w:type="character" w:styleId="637">
    <w:name w:val="Гиперссылка"/>
    <w:next w:val="637"/>
    <w:link w:val="626"/>
    <w:rPr>
      <w:color w:val="0000ff"/>
      <w:u w:val="single"/>
    </w:rPr>
  </w:style>
  <w:style w:type="paragraph" w:styleId="638">
    <w:name w:val="Основной текст 2"/>
    <w:basedOn w:val="626"/>
    <w:next w:val="638"/>
    <w:link w:val="626"/>
    <w:pPr>
      <w:jc w:val="right"/>
    </w:pPr>
    <w:rPr>
      <w:sz w:val="24"/>
      <w:szCs w:val="24"/>
    </w:rPr>
  </w:style>
  <w:style w:type="paragraph" w:styleId="639">
    <w:name w:val="Основной текст с отступом 3"/>
    <w:basedOn w:val="626"/>
    <w:next w:val="639"/>
    <w:link w:val="626"/>
    <w:pPr>
      <w:jc w:val="center"/>
    </w:pPr>
    <w:rPr>
      <w:sz w:val="24"/>
    </w:rPr>
  </w:style>
  <w:style w:type="paragraph" w:styleId="640">
    <w:name w:val="Верхний колонтитул"/>
    <w:basedOn w:val="626"/>
    <w:next w:val="640"/>
    <w:link w:val="626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641">
    <w:name w:val="Основной текст"/>
    <w:basedOn w:val="626"/>
    <w:next w:val="641"/>
    <w:link w:val="626"/>
    <w:pPr>
      <w:jc w:val="both"/>
    </w:pPr>
    <w:rPr>
      <w:sz w:val="24"/>
      <w:szCs w:val="24"/>
    </w:rPr>
  </w:style>
  <w:style w:type="paragraph" w:styleId="642">
    <w:name w:val="Основной текст с отступом"/>
    <w:basedOn w:val="626"/>
    <w:next w:val="642"/>
    <w:link w:val="626"/>
    <w:pPr>
      <w:ind w:firstLine="708"/>
      <w:jc w:val="both"/>
    </w:pPr>
    <w:rPr>
      <w:sz w:val="24"/>
    </w:rPr>
  </w:style>
  <w:style w:type="paragraph" w:styleId="643">
    <w:name w:val="Нижний колонтитул"/>
    <w:basedOn w:val="626"/>
    <w:next w:val="643"/>
    <w:link w:val="626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644">
    <w:name w:val="Обычный (веб)"/>
    <w:basedOn w:val="626"/>
    <w:next w:val="644"/>
    <w:link w:val="626"/>
    <w:pPr>
      <w:spacing w:before="100" w:beforeAutospacing="1" w:after="100" w:afterAutospacing="1"/>
    </w:pPr>
    <w:rPr>
      <w:sz w:val="24"/>
      <w:szCs w:val="24"/>
    </w:rPr>
  </w:style>
  <w:style w:type="paragraph" w:styleId="645">
    <w:name w:val="Основной текст с отступом 2"/>
    <w:basedOn w:val="626"/>
    <w:next w:val="645"/>
    <w:link w:val="626"/>
    <w:pPr>
      <w:ind w:firstLine="708"/>
      <w:jc w:val="center"/>
    </w:pPr>
    <w:rPr>
      <w:b/>
      <w:bCs/>
      <w:sz w:val="24"/>
      <w:szCs w:val="24"/>
    </w:rPr>
  </w:style>
  <w:style w:type="table" w:styleId="646">
    <w:name w:val="Сетка таблицы"/>
    <w:basedOn w:val="635"/>
    <w:next w:val="646"/>
    <w:link w:val="626"/>
    <w:tblPr/>
  </w:style>
  <w:style w:type="paragraph" w:styleId="647">
    <w:name w:val="заголовок 7"/>
    <w:basedOn w:val="626"/>
    <w:next w:val="626"/>
    <w:link w:val="626"/>
    <w:pPr>
      <w:jc w:val="center"/>
      <w:keepNext/>
      <w:outlineLvl w:val="6"/>
    </w:pPr>
    <w:rPr>
      <w:sz w:val="24"/>
    </w:rPr>
  </w:style>
  <w:style w:type="paragraph" w:styleId="648">
    <w:name w:val="Основной текст с отступом 3 + По ширине"/>
    <w:basedOn w:val="639"/>
    <w:next w:val="648"/>
    <w:link w:val="626"/>
    <w:pPr>
      <w:ind w:firstLine="720"/>
      <w:jc w:val="both"/>
    </w:pPr>
    <w:rPr>
      <w:szCs w:val="24"/>
    </w:rPr>
  </w:style>
  <w:style w:type="paragraph" w:styleId="649">
    <w:name w:val="Обычный + 12 пт"/>
    <w:basedOn w:val="626"/>
    <w:next w:val="649"/>
    <w:link w:val="626"/>
    <w:pPr>
      <w:ind w:firstLine="709"/>
      <w:jc w:val="both"/>
    </w:pPr>
    <w:rPr>
      <w:sz w:val="24"/>
      <w:szCs w:val="24"/>
    </w:rPr>
  </w:style>
  <w:style w:type="paragraph" w:styleId="650">
    <w:name w:val="Знак2"/>
    <w:basedOn w:val="626"/>
    <w:next w:val="650"/>
    <w:link w:val="626"/>
    <w:pPr>
      <w:spacing w:after="160" w:line="240" w:lineRule="exact"/>
    </w:pPr>
    <w:rPr>
      <w:rFonts w:ascii="Verdana" w:hAnsi="Verdana"/>
      <w:lang w:val="en-US" w:eastAsia="en-US"/>
    </w:rPr>
  </w:style>
  <w:style w:type="paragraph" w:styleId="651">
    <w:name w:val="ConsPlusTitle"/>
    <w:next w:val="651"/>
    <w:link w:val="626"/>
    <w:pPr>
      <w:widowControl w:val="off"/>
    </w:pPr>
    <w:rPr>
      <w:b/>
      <w:sz w:val="24"/>
      <w:lang w:val="ru-RU" w:eastAsia="ru-RU" w:bidi="ar-SA"/>
    </w:rPr>
  </w:style>
  <w:style w:type="paragraph" w:styleId="652">
    <w:name w:val="ConsPlusNormal"/>
    <w:next w:val="652"/>
    <w:link w:val="626"/>
    <w:pPr>
      <w:widowControl w:val="off"/>
    </w:pPr>
    <w:rPr>
      <w:sz w:val="24"/>
      <w:lang w:val="ru-RU" w:eastAsia="ru-RU" w:bidi="ar-SA"/>
    </w:rPr>
  </w:style>
  <w:style w:type="character" w:styleId="653">
    <w:name w:val="apple-converted-space"/>
    <w:basedOn w:val="634"/>
    <w:next w:val="653"/>
    <w:link w:val="626"/>
  </w:style>
  <w:style w:type="character" w:styleId="654">
    <w:name w:val="Font Style15"/>
    <w:next w:val="654"/>
    <w:link w:val="626"/>
    <w:rPr>
      <w:rFonts w:ascii="Times New Roman" w:hAnsi="Times New Roman" w:cs="Times New Roman"/>
      <w:sz w:val="26"/>
      <w:szCs w:val="26"/>
    </w:rPr>
  </w:style>
  <w:style w:type="paragraph" w:styleId="655">
    <w:name w:val="Знак1 Знак Знак Знак Знак Знак Знак Знак Знак Знак"/>
    <w:basedOn w:val="626"/>
    <w:next w:val="655"/>
    <w:link w:val="62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656">
    <w:name w:val="Знак Знак Знак Знак Знак Знак Знак Знак Знак Знак"/>
    <w:basedOn w:val="626"/>
    <w:next w:val="656"/>
    <w:link w:val="634"/>
    <w:pPr>
      <w:spacing w:after="160" w:line="240" w:lineRule="exact"/>
    </w:pPr>
    <w:rPr>
      <w:rFonts w:ascii="Verdana" w:hAnsi="Verdana" w:eastAsia="SimSun"/>
      <w:color w:val="000000"/>
      <w:sz w:val="24"/>
      <w:szCs w:val="24"/>
      <w:lang w:val="en-US" w:eastAsia="en-US"/>
    </w:rPr>
  </w:style>
  <w:style w:type="paragraph" w:styleId="657">
    <w:name w:val="Стандартный HTML"/>
    <w:basedOn w:val="626"/>
    <w:next w:val="657"/>
    <w:link w:val="658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" w:hAnsi="Arial" w:eastAsia="TimesNewRomanPSMT" w:cs="Arial"/>
      <w:lang w:eastAsia="ko-KR"/>
    </w:rPr>
  </w:style>
  <w:style w:type="character" w:styleId="658">
    <w:name w:val=" Знак Знак1"/>
    <w:next w:val="658"/>
    <w:link w:val="657"/>
    <w:rPr>
      <w:rFonts w:ascii="Arial" w:hAnsi="Arial" w:eastAsia="TimesNewRomanPSMT" w:cs="Arial"/>
      <w:lang w:val="ru-RU" w:eastAsia="ko-KR" w:bidi="ar-SA"/>
    </w:rPr>
  </w:style>
  <w:style w:type="character" w:styleId="2406" w:default="1">
    <w:name w:val="Default Paragraph Font"/>
    <w:uiPriority w:val="1"/>
    <w:semiHidden/>
    <w:unhideWhenUsed/>
  </w:style>
  <w:style w:type="numbering" w:styleId="2407" w:default="1">
    <w:name w:val="No List"/>
    <w:uiPriority w:val="99"/>
    <w:semiHidden/>
    <w:unhideWhenUsed/>
  </w:style>
  <w:style w:type="table" w:styleId="240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</Company>
  <DocSecurity>0</DocSecurity>
  <HyperlinksChanged>false</HyperlinksChanged>
  <ScaleCrop>false</ScaleCrop>
  <SharedDoc>false</SharedDoc>
  <Template>Normal.dot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Веретельник Кира Эдуардовна</dc:creator>
  <cp:lastModifiedBy>User</cp:lastModifiedBy>
  <cp:revision>29</cp:revision>
  <dcterms:created xsi:type="dcterms:W3CDTF">2025-11-06T12:21:00Z</dcterms:created>
  <dcterms:modified xsi:type="dcterms:W3CDTF">2025-11-10T14:28:02Z</dcterms:modified>
  <cp:version>726502</cp:version>
</cp:coreProperties>
</file>