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EBA" w:rsidRDefault="00275EBA" w:rsidP="00275EBA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33400" cy="7048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EBA" w:rsidRDefault="00275EBA" w:rsidP="00275EBA">
      <w:pPr>
        <w:jc w:val="center"/>
      </w:pPr>
    </w:p>
    <w:p w:rsidR="00275EBA" w:rsidRPr="00977BA1" w:rsidRDefault="00275EBA" w:rsidP="00275EBA">
      <w:pPr>
        <w:pStyle w:val="1"/>
        <w:rPr>
          <w:sz w:val="22"/>
          <w:szCs w:val="22"/>
        </w:rPr>
      </w:pPr>
      <w:r w:rsidRPr="00977BA1">
        <w:rPr>
          <w:snapToGrid w:val="0"/>
          <w:sz w:val="22"/>
          <w:szCs w:val="22"/>
        </w:rPr>
        <w:t xml:space="preserve"> БЕЛОЯРСКИЙ РАЙОН</w:t>
      </w:r>
    </w:p>
    <w:p w:rsidR="00275EBA" w:rsidRDefault="00275EBA" w:rsidP="00275EBA">
      <w:pPr>
        <w:pStyle w:val="a3"/>
      </w:pPr>
      <w:r>
        <w:t>ХАНТЫ-МАНСИЙСКИЙ АВТОНОМНЫЙ ОКРУГ - ЮГРА</w:t>
      </w:r>
    </w:p>
    <w:p w:rsidR="00275EBA" w:rsidRDefault="00275EBA" w:rsidP="00275EBA">
      <w:pPr>
        <w:jc w:val="center"/>
        <w:rPr>
          <w:b/>
          <w:sz w:val="20"/>
        </w:rPr>
      </w:pPr>
    </w:p>
    <w:p w:rsidR="00275EBA" w:rsidRDefault="00275EBA" w:rsidP="00275EBA">
      <w:pPr>
        <w:pStyle w:val="6"/>
        <w:rPr>
          <w:sz w:val="28"/>
        </w:rPr>
      </w:pPr>
      <w:r>
        <w:rPr>
          <w:sz w:val="28"/>
        </w:rPr>
        <w:t>АДМИНИСТРАЦИЯ БЕЛОЯРСКОГО РАЙОНА</w:t>
      </w:r>
    </w:p>
    <w:p w:rsidR="00275EBA" w:rsidRDefault="00275EBA" w:rsidP="00275EBA">
      <w:pPr>
        <w:jc w:val="center"/>
      </w:pPr>
    </w:p>
    <w:p w:rsidR="00275EBA" w:rsidRPr="003B698A" w:rsidRDefault="00275EBA" w:rsidP="00275EBA">
      <w:pPr>
        <w:pStyle w:val="2"/>
        <w:rPr>
          <w:b w:val="0"/>
          <w:sz w:val="20"/>
        </w:rPr>
      </w:pPr>
      <w:r>
        <w:t>ПОСТАНОВЛЕНИЕ</w:t>
      </w:r>
      <w:r>
        <w:rPr>
          <w:b w:val="0"/>
          <w:szCs w:val="24"/>
        </w:rPr>
        <w:t xml:space="preserve">                     </w:t>
      </w:r>
    </w:p>
    <w:p w:rsidR="00275EBA" w:rsidRDefault="00275EBA" w:rsidP="00275EBA">
      <w:pPr>
        <w:jc w:val="right"/>
        <w:rPr>
          <w:b/>
          <w:szCs w:val="24"/>
        </w:rPr>
      </w:pPr>
      <w:r>
        <w:rPr>
          <w:b/>
          <w:szCs w:val="24"/>
        </w:rPr>
        <w:t>ПРОЕКТ</w:t>
      </w:r>
    </w:p>
    <w:p w:rsidR="00275EBA" w:rsidRPr="00D07E4D" w:rsidRDefault="00275EBA" w:rsidP="00275EBA">
      <w:pPr>
        <w:jc w:val="center"/>
        <w:rPr>
          <w:b/>
          <w:szCs w:val="24"/>
        </w:rPr>
      </w:pPr>
    </w:p>
    <w:p w:rsidR="00275EBA" w:rsidRDefault="00275EBA" w:rsidP="00275EBA">
      <w:r>
        <w:t xml:space="preserve">от </w:t>
      </w:r>
      <w:r w:rsidR="00D846F2">
        <w:t xml:space="preserve">                              </w:t>
      </w:r>
      <w:r>
        <w:t xml:space="preserve"> 201</w:t>
      </w:r>
      <w:r w:rsidR="00427745">
        <w:t>8</w:t>
      </w:r>
      <w:r>
        <w:t xml:space="preserve"> года      </w:t>
      </w:r>
      <w:r>
        <w:tab/>
        <w:t xml:space="preserve">                        </w:t>
      </w:r>
      <w:r>
        <w:tab/>
      </w:r>
      <w:r>
        <w:tab/>
      </w:r>
      <w:r>
        <w:tab/>
      </w:r>
      <w:r>
        <w:tab/>
        <w:t xml:space="preserve">                 № </w:t>
      </w:r>
    </w:p>
    <w:p w:rsidR="00275EBA" w:rsidRDefault="00275EBA" w:rsidP="00275EBA">
      <w:pPr>
        <w:jc w:val="center"/>
      </w:pPr>
    </w:p>
    <w:p w:rsidR="00275EBA" w:rsidRDefault="00275EBA" w:rsidP="00275EBA">
      <w:pPr>
        <w:jc w:val="center"/>
      </w:pPr>
    </w:p>
    <w:p w:rsidR="00275EBA" w:rsidRDefault="00275EBA" w:rsidP="00275EBA">
      <w:pPr>
        <w:autoSpaceDE w:val="0"/>
        <w:autoSpaceDN w:val="0"/>
        <w:adjustRightInd w:val="0"/>
        <w:jc w:val="center"/>
        <w:rPr>
          <w:bCs/>
          <w:szCs w:val="24"/>
        </w:rPr>
      </w:pPr>
      <w:r w:rsidRPr="00BE0792">
        <w:rPr>
          <w:b/>
        </w:rPr>
        <w:t>О</w:t>
      </w:r>
      <w:r>
        <w:rPr>
          <w:b/>
        </w:rPr>
        <w:t xml:space="preserve"> внесении изменений в</w:t>
      </w:r>
      <w:r w:rsidR="00A0316D">
        <w:rPr>
          <w:b/>
        </w:rPr>
        <w:t xml:space="preserve"> приложение к</w:t>
      </w:r>
      <w:r>
        <w:rPr>
          <w:b/>
        </w:rPr>
        <w:t xml:space="preserve"> постановлени</w:t>
      </w:r>
      <w:r w:rsidR="00A0316D">
        <w:rPr>
          <w:b/>
        </w:rPr>
        <w:t>ю</w:t>
      </w:r>
      <w:r>
        <w:rPr>
          <w:b/>
        </w:rPr>
        <w:t xml:space="preserve"> администрации Белоярского района от </w:t>
      </w:r>
      <w:r w:rsidR="002D72C1">
        <w:rPr>
          <w:b/>
        </w:rPr>
        <w:t>26</w:t>
      </w:r>
      <w:r>
        <w:rPr>
          <w:b/>
        </w:rPr>
        <w:t xml:space="preserve"> </w:t>
      </w:r>
      <w:r w:rsidR="002D72C1">
        <w:rPr>
          <w:b/>
        </w:rPr>
        <w:t>декабря</w:t>
      </w:r>
      <w:r>
        <w:rPr>
          <w:b/>
        </w:rPr>
        <w:t xml:space="preserve"> 201</w:t>
      </w:r>
      <w:r w:rsidR="002D72C1">
        <w:rPr>
          <w:b/>
        </w:rPr>
        <w:t>6</w:t>
      </w:r>
      <w:r>
        <w:rPr>
          <w:b/>
        </w:rPr>
        <w:t xml:space="preserve"> года № </w:t>
      </w:r>
      <w:r w:rsidR="002D72C1">
        <w:rPr>
          <w:b/>
        </w:rPr>
        <w:t>1341</w:t>
      </w:r>
    </w:p>
    <w:p w:rsidR="00275EBA" w:rsidRDefault="00275EBA" w:rsidP="00275EBA">
      <w:pPr>
        <w:autoSpaceDE w:val="0"/>
        <w:autoSpaceDN w:val="0"/>
        <w:adjustRightInd w:val="0"/>
        <w:jc w:val="center"/>
        <w:rPr>
          <w:bCs/>
          <w:szCs w:val="24"/>
        </w:rPr>
      </w:pPr>
    </w:p>
    <w:p w:rsidR="00275EBA" w:rsidRDefault="00275EBA" w:rsidP="00275EBA">
      <w:pPr>
        <w:autoSpaceDE w:val="0"/>
        <w:autoSpaceDN w:val="0"/>
        <w:adjustRightInd w:val="0"/>
        <w:jc w:val="center"/>
        <w:rPr>
          <w:bCs/>
          <w:szCs w:val="24"/>
        </w:rPr>
      </w:pPr>
    </w:p>
    <w:p w:rsidR="00275EBA" w:rsidRDefault="00275EBA" w:rsidP="00275EBA">
      <w:pPr>
        <w:autoSpaceDE w:val="0"/>
        <w:autoSpaceDN w:val="0"/>
        <w:adjustRightInd w:val="0"/>
        <w:jc w:val="center"/>
        <w:rPr>
          <w:bCs/>
          <w:szCs w:val="24"/>
        </w:rPr>
      </w:pPr>
    </w:p>
    <w:p w:rsidR="00275EBA" w:rsidRDefault="00275EBA" w:rsidP="00275EBA">
      <w:pPr>
        <w:autoSpaceDE w:val="0"/>
        <w:autoSpaceDN w:val="0"/>
        <w:adjustRightInd w:val="0"/>
        <w:ind w:firstLine="540"/>
        <w:jc w:val="both"/>
        <w:rPr>
          <w:bCs/>
          <w:szCs w:val="24"/>
        </w:rPr>
      </w:pPr>
      <w:proofErr w:type="gramStart"/>
      <w:r>
        <w:rPr>
          <w:bCs/>
          <w:szCs w:val="24"/>
        </w:rPr>
        <w:t>П</w:t>
      </w:r>
      <w:proofErr w:type="gramEnd"/>
      <w:r w:rsidR="00A0316D">
        <w:rPr>
          <w:bCs/>
          <w:szCs w:val="24"/>
        </w:rPr>
        <w:t xml:space="preserve"> </w:t>
      </w:r>
      <w:r>
        <w:rPr>
          <w:bCs/>
          <w:szCs w:val="24"/>
        </w:rPr>
        <w:t>о</w:t>
      </w:r>
      <w:r w:rsidR="00A0316D">
        <w:rPr>
          <w:bCs/>
          <w:szCs w:val="24"/>
        </w:rPr>
        <w:t xml:space="preserve"> </w:t>
      </w:r>
      <w:r>
        <w:rPr>
          <w:bCs/>
          <w:szCs w:val="24"/>
        </w:rPr>
        <w:t>с</w:t>
      </w:r>
      <w:r w:rsidR="00A0316D">
        <w:rPr>
          <w:bCs/>
          <w:szCs w:val="24"/>
        </w:rPr>
        <w:t xml:space="preserve"> </w:t>
      </w:r>
      <w:r>
        <w:rPr>
          <w:bCs/>
          <w:szCs w:val="24"/>
        </w:rPr>
        <w:t>т</w:t>
      </w:r>
      <w:r w:rsidR="00A0316D">
        <w:rPr>
          <w:bCs/>
          <w:szCs w:val="24"/>
        </w:rPr>
        <w:t xml:space="preserve"> </w:t>
      </w:r>
      <w:r>
        <w:rPr>
          <w:bCs/>
          <w:szCs w:val="24"/>
        </w:rPr>
        <w:t>а</w:t>
      </w:r>
      <w:r w:rsidR="00A0316D">
        <w:rPr>
          <w:bCs/>
          <w:szCs w:val="24"/>
        </w:rPr>
        <w:t xml:space="preserve"> </w:t>
      </w:r>
      <w:r>
        <w:rPr>
          <w:bCs/>
          <w:szCs w:val="24"/>
        </w:rPr>
        <w:t>н</w:t>
      </w:r>
      <w:r w:rsidR="00A0316D">
        <w:rPr>
          <w:bCs/>
          <w:szCs w:val="24"/>
        </w:rPr>
        <w:t xml:space="preserve"> </w:t>
      </w:r>
      <w:r>
        <w:rPr>
          <w:bCs/>
          <w:szCs w:val="24"/>
        </w:rPr>
        <w:t>о</w:t>
      </w:r>
      <w:r w:rsidR="00A0316D">
        <w:rPr>
          <w:bCs/>
          <w:szCs w:val="24"/>
        </w:rPr>
        <w:t xml:space="preserve"> </w:t>
      </w:r>
      <w:r>
        <w:rPr>
          <w:bCs/>
          <w:szCs w:val="24"/>
        </w:rPr>
        <w:t>в</w:t>
      </w:r>
      <w:r w:rsidR="00A0316D">
        <w:rPr>
          <w:bCs/>
          <w:szCs w:val="24"/>
        </w:rPr>
        <w:t xml:space="preserve"> </w:t>
      </w:r>
      <w:r>
        <w:rPr>
          <w:bCs/>
          <w:szCs w:val="24"/>
        </w:rPr>
        <w:t>л</w:t>
      </w:r>
      <w:r w:rsidR="00A0316D">
        <w:rPr>
          <w:bCs/>
          <w:szCs w:val="24"/>
        </w:rPr>
        <w:t xml:space="preserve"> </w:t>
      </w:r>
      <w:r>
        <w:rPr>
          <w:bCs/>
          <w:szCs w:val="24"/>
        </w:rPr>
        <w:t>я</w:t>
      </w:r>
      <w:r w:rsidR="00A0316D">
        <w:rPr>
          <w:bCs/>
          <w:szCs w:val="24"/>
        </w:rPr>
        <w:t xml:space="preserve"> </w:t>
      </w:r>
      <w:r w:rsidRPr="004618C5">
        <w:rPr>
          <w:bCs/>
          <w:szCs w:val="24"/>
        </w:rPr>
        <w:t>ю</w:t>
      </w:r>
      <w:r w:rsidRPr="00172A85">
        <w:rPr>
          <w:bCs/>
          <w:szCs w:val="24"/>
        </w:rPr>
        <w:t>:</w:t>
      </w:r>
    </w:p>
    <w:p w:rsidR="00275EBA" w:rsidRPr="00CE2847" w:rsidRDefault="00275EBA" w:rsidP="00275EBA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bCs/>
          <w:szCs w:val="24"/>
        </w:rPr>
        <w:t>1.</w:t>
      </w:r>
      <w:r w:rsidRPr="00CE2847">
        <w:rPr>
          <w:szCs w:val="24"/>
        </w:rPr>
        <w:t xml:space="preserve"> </w:t>
      </w:r>
      <w:r>
        <w:rPr>
          <w:szCs w:val="24"/>
        </w:rPr>
        <w:t>Внести в</w:t>
      </w:r>
      <w:r w:rsidR="00A0316D">
        <w:rPr>
          <w:szCs w:val="24"/>
        </w:rPr>
        <w:t xml:space="preserve"> приложение</w:t>
      </w:r>
      <w:r>
        <w:rPr>
          <w:szCs w:val="24"/>
        </w:rPr>
        <w:t xml:space="preserve"> </w:t>
      </w:r>
      <w:r w:rsidR="00A0316D">
        <w:rPr>
          <w:szCs w:val="24"/>
        </w:rPr>
        <w:t>«</w:t>
      </w:r>
      <w:hyperlink r:id="rId8" w:history="1">
        <w:r w:rsidR="005B1D9D">
          <w:rPr>
            <w:szCs w:val="24"/>
          </w:rPr>
          <w:t>Стандарты осуществления внутреннего муниципального финансового контроля</w:t>
        </w:r>
        <w:r w:rsidR="0040335A">
          <w:rPr>
            <w:szCs w:val="24"/>
          </w:rPr>
          <w:t xml:space="preserve"> и контроля</w:t>
        </w:r>
        <w:r w:rsidR="005B1D9D">
          <w:rPr>
            <w:szCs w:val="24"/>
          </w:rPr>
          <w:t xml:space="preserve">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Белоярском районе, городском и сельских поселениях в границах Белоярского района</w:t>
        </w:r>
        <w:r w:rsidR="00A0316D">
          <w:rPr>
            <w:szCs w:val="24"/>
          </w:rPr>
          <w:t>»</w:t>
        </w:r>
        <w:r w:rsidR="00115954">
          <w:rPr>
            <w:szCs w:val="24"/>
          </w:rPr>
          <w:t xml:space="preserve"> (далее – </w:t>
        </w:r>
        <w:r w:rsidR="005B1D9D">
          <w:rPr>
            <w:szCs w:val="24"/>
          </w:rPr>
          <w:t>Стандарты</w:t>
        </w:r>
        <w:r w:rsidR="00115954">
          <w:rPr>
            <w:szCs w:val="24"/>
          </w:rPr>
          <w:t>)</w:t>
        </w:r>
        <w:r w:rsidR="005961AA">
          <w:rPr>
            <w:szCs w:val="24"/>
          </w:rPr>
          <w:t xml:space="preserve"> </w:t>
        </w:r>
        <w:r w:rsidR="00A0316D">
          <w:rPr>
            <w:szCs w:val="24"/>
          </w:rPr>
          <w:t>к</w:t>
        </w:r>
        <w:r w:rsidR="005961AA">
          <w:rPr>
            <w:szCs w:val="24"/>
          </w:rPr>
          <w:t xml:space="preserve"> </w:t>
        </w:r>
        <w:proofErr w:type="gramStart"/>
        <w:r w:rsidRPr="00CE2847">
          <w:rPr>
            <w:szCs w:val="24"/>
          </w:rPr>
          <w:t>постановлени</w:t>
        </w:r>
      </w:hyperlink>
      <w:r w:rsidR="00A0316D">
        <w:rPr>
          <w:szCs w:val="24"/>
        </w:rPr>
        <w:t>ю</w:t>
      </w:r>
      <w:proofErr w:type="gramEnd"/>
      <w:r w:rsidRPr="00CE2847">
        <w:rPr>
          <w:szCs w:val="24"/>
        </w:rPr>
        <w:t xml:space="preserve"> администрации Белоярского района от </w:t>
      </w:r>
      <w:r w:rsidR="005B1D9D">
        <w:rPr>
          <w:szCs w:val="24"/>
        </w:rPr>
        <w:t>26</w:t>
      </w:r>
      <w:r w:rsidRPr="00CE2847">
        <w:rPr>
          <w:szCs w:val="24"/>
        </w:rPr>
        <w:t xml:space="preserve"> </w:t>
      </w:r>
      <w:r w:rsidR="005B1D9D">
        <w:rPr>
          <w:szCs w:val="24"/>
        </w:rPr>
        <w:t>декабря</w:t>
      </w:r>
      <w:r w:rsidRPr="00CE2847">
        <w:rPr>
          <w:szCs w:val="24"/>
        </w:rPr>
        <w:t xml:space="preserve"> </w:t>
      </w:r>
      <w:r>
        <w:rPr>
          <w:szCs w:val="24"/>
        </w:rPr>
        <w:t>201</w:t>
      </w:r>
      <w:r w:rsidR="005B1D9D">
        <w:rPr>
          <w:szCs w:val="24"/>
        </w:rPr>
        <w:t>6</w:t>
      </w:r>
      <w:r>
        <w:rPr>
          <w:szCs w:val="24"/>
        </w:rPr>
        <w:t xml:space="preserve"> года № </w:t>
      </w:r>
      <w:r w:rsidR="005B1D9D">
        <w:rPr>
          <w:szCs w:val="24"/>
        </w:rPr>
        <w:t>1341</w:t>
      </w:r>
      <w:r>
        <w:rPr>
          <w:szCs w:val="24"/>
        </w:rPr>
        <w:t xml:space="preserve"> «Об </w:t>
      </w:r>
      <w:proofErr w:type="gramStart"/>
      <w:r>
        <w:rPr>
          <w:szCs w:val="24"/>
        </w:rPr>
        <w:t xml:space="preserve">утверждении </w:t>
      </w:r>
      <w:r w:rsidR="005B1D9D">
        <w:rPr>
          <w:szCs w:val="24"/>
        </w:rPr>
        <w:t xml:space="preserve">стандартов </w:t>
      </w:r>
      <w:r w:rsidR="005B1D9D" w:rsidRPr="005B1D9D">
        <w:rPr>
          <w:szCs w:val="24"/>
        </w:rPr>
        <w:t>осуществления внутреннего муниципального финансового контроля</w:t>
      </w:r>
      <w:r w:rsidR="0040335A">
        <w:rPr>
          <w:szCs w:val="24"/>
        </w:rPr>
        <w:t xml:space="preserve"> и контроля</w:t>
      </w:r>
      <w:r w:rsidR="005B1D9D" w:rsidRPr="005B1D9D">
        <w:rPr>
          <w:szCs w:val="24"/>
        </w:rPr>
        <w:t xml:space="preserve">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Белоярском районе, городском и сельских поселениях в границах Белоярского района</w:t>
      </w:r>
      <w:r w:rsidRPr="00115954">
        <w:rPr>
          <w:bCs/>
          <w:szCs w:val="24"/>
        </w:rPr>
        <w:t>»</w:t>
      </w:r>
      <w:r w:rsidRPr="00CE2847">
        <w:rPr>
          <w:szCs w:val="24"/>
        </w:rPr>
        <w:t xml:space="preserve"> следующие изменения:</w:t>
      </w:r>
      <w:proofErr w:type="gramEnd"/>
    </w:p>
    <w:p w:rsidR="00FD1261" w:rsidRDefault="00275EBA" w:rsidP="00D92EB2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CE2847">
        <w:rPr>
          <w:szCs w:val="24"/>
        </w:rPr>
        <w:t xml:space="preserve">1) </w:t>
      </w:r>
      <w:r w:rsidR="006F6295">
        <w:rPr>
          <w:szCs w:val="24"/>
        </w:rPr>
        <w:t>пункт 2.</w:t>
      </w:r>
      <w:r w:rsidR="00DF454B">
        <w:rPr>
          <w:szCs w:val="24"/>
        </w:rPr>
        <w:t>2</w:t>
      </w:r>
      <w:r w:rsidR="006F6295">
        <w:rPr>
          <w:szCs w:val="24"/>
        </w:rPr>
        <w:t xml:space="preserve"> раздела</w:t>
      </w:r>
      <w:r w:rsidR="00A0316D">
        <w:rPr>
          <w:szCs w:val="24"/>
        </w:rPr>
        <w:t xml:space="preserve"> </w:t>
      </w:r>
      <w:r w:rsidR="005B1D9D">
        <w:rPr>
          <w:szCs w:val="24"/>
        </w:rPr>
        <w:t>2</w:t>
      </w:r>
      <w:r w:rsidR="00A0316D">
        <w:rPr>
          <w:szCs w:val="24"/>
        </w:rPr>
        <w:t xml:space="preserve"> «</w:t>
      </w:r>
      <w:r w:rsidR="005B1D9D">
        <w:rPr>
          <w:szCs w:val="24"/>
        </w:rPr>
        <w:t>Правила и процедуры планирования контрольных мероприятий, порядок оформления пла</w:t>
      </w:r>
      <w:r w:rsidR="00DF7817">
        <w:rPr>
          <w:szCs w:val="24"/>
        </w:rPr>
        <w:t>н</w:t>
      </w:r>
      <w:r w:rsidR="005B1D9D">
        <w:rPr>
          <w:szCs w:val="24"/>
        </w:rPr>
        <w:t>а контрольной деятельности</w:t>
      </w:r>
      <w:r w:rsidR="00A0316D">
        <w:rPr>
          <w:szCs w:val="24"/>
        </w:rPr>
        <w:t>»</w:t>
      </w:r>
      <w:r w:rsidR="006F6295">
        <w:rPr>
          <w:szCs w:val="24"/>
        </w:rPr>
        <w:t xml:space="preserve"> изложить в следующей редакции</w:t>
      </w:r>
      <w:r w:rsidR="00A0316D">
        <w:rPr>
          <w:szCs w:val="24"/>
        </w:rPr>
        <w:t>:</w:t>
      </w:r>
      <w:r w:rsidR="00FD1261" w:rsidRPr="00FD1261">
        <w:rPr>
          <w:szCs w:val="24"/>
        </w:rPr>
        <w:t xml:space="preserve"> </w:t>
      </w:r>
    </w:p>
    <w:p w:rsidR="00D3136E" w:rsidRDefault="006F6295" w:rsidP="00D92EB2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 </w:t>
      </w:r>
      <w:r w:rsidR="00D3136E">
        <w:rPr>
          <w:szCs w:val="24"/>
        </w:rPr>
        <w:t>«</w:t>
      </w:r>
      <w:r w:rsidR="00DF454B">
        <w:rPr>
          <w:szCs w:val="24"/>
        </w:rPr>
        <w:t xml:space="preserve">2.2. </w:t>
      </w:r>
      <w:proofErr w:type="gramStart"/>
      <w:r w:rsidR="00DF454B">
        <w:rPr>
          <w:szCs w:val="24"/>
        </w:rPr>
        <w:t xml:space="preserve">В Плане контрольной деятельности по каждому контрольному мероприятию устанавливаются тема контрольного мероприятия, объект контроля, проверяемый период, метод контроля (камеральная проверка, выездная, встречная проверка, ревизия, обследование, анализ), срок проведения, должностные лица, </w:t>
      </w:r>
      <w:r w:rsidR="00DF454B" w:rsidRPr="00A13F09">
        <w:rPr>
          <w:szCs w:val="24"/>
        </w:rPr>
        <w:t>отдела внутреннего муниципального финансового контроля, уполномоченны</w:t>
      </w:r>
      <w:r w:rsidR="00DF454B">
        <w:rPr>
          <w:szCs w:val="24"/>
        </w:rPr>
        <w:t>е</w:t>
      </w:r>
      <w:r w:rsidR="00DF454B" w:rsidRPr="00A13F09">
        <w:rPr>
          <w:szCs w:val="24"/>
        </w:rPr>
        <w:t xml:space="preserve"> на осуществление внутреннего муниципального финансового контроля и контроля за соблюдением законодательства Российской Федерации и иных нормативных правовых актов о контрактной системе в сфере закупок</w:t>
      </w:r>
      <w:proofErr w:type="gramEnd"/>
      <w:r w:rsidR="00DF454B" w:rsidRPr="00A13F09">
        <w:rPr>
          <w:szCs w:val="24"/>
        </w:rPr>
        <w:t xml:space="preserve"> товаров, работ, услуг для обеспечения государственных и муниципальных нужд (далее – должностные лица, отдела внутреннего муниципального финансового контроля)</w:t>
      </w:r>
      <w:proofErr w:type="gramStart"/>
      <w:r w:rsidR="00DF454B">
        <w:rPr>
          <w:szCs w:val="24"/>
        </w:rPr>
        <w:t>.</w:t>
      </w:r>
      <w:r w:rsidR="00D3136E">
        <w:rPr>
          <w:szCs w:val="24"/>
        </w:rPr>
        <w:t>»</w:t>
      </w:r>
      <w:proofErr w:type="gramEnd"/>
      <w:r w:rsidR="00FD1261">
        <w:rPr>
          <w:szCs w:val="24"/>
        </w:rPr>
        <w:t>;</w:t>
      </w:r>
    </w:p>
    <w:p w:rsidR="00115954" w:rsidRDefault="00115954" w:rsidP="006F6295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2) </w:t>
      </w:r>
      <w:r w:rsidR="006F6295">
        <w:rPr>
          <w:szCs w:val="24"/>
        </w:rPr>
        <w:t xml:space="preserve">в разделе 3 </w:t>
      </w:r>
      <w:r>
        <w:rPr>
          <w:szCs w:val="24"/>
        </w:rPr>
        <w:t>«</w:t>
      </w:r>
      <w:r w:rsidR="006F6295">
        <w:rPr>
          <w:szCs w:val="24"/>
        </w:rPr>
        <w:t>Этапы, правила и процедуры организации и проведения контрольных мероприятий, порядок оформления их результатов»</w:t>
      </w:r>
      <w:r w:rsidR="00F65D1E">
        <w:rPr>
          <w:szCs w:val="24"/>
        </w:rPr>
        <w:t>:</w:t>
      </w:r>
    </w:p>
    <w:p w:rsidR="00F65D1E" w:rsidRDefault="00F65D1E" w:rsidP="006F6295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а) </w:t>
      </w:r>
      <w:r w:rsidR="00DF454B">
        <w:rPr>
          <w:szCs w:val="24"/>
        </w:rPr>
        <w:t xml:space="preserve">абзац первый </w:t>
      </w:r>
      <w:r>
        <w:rPr>
          <w:szCs w:val="24"/>
        </w:rPr>
        <w:t>пункт</w:t>
      </w:r>
      <w:r w:rsidR="00DF454B">
        <w:rPr>
          <w:szCs w:val="24"/>
        </w:rPr>
        <w:t>а</w:t>
      </w:r>
      <w:r w:rsidR="00427745">
        <w:rPr>
          <w:szCs w:val="24"/>
        </w:rPr>
        <w:t xml:space="preserve"> 3.2</w:t>
      </w:r>
      <w:r>
        <w:rPr>
          <w:szCs w:val="24"/>
        </w:rPr>
        <w:t xml:space="preserve"> изложить в следующей редакции:</w:t>
      </w:r>
    </w:p>
    <w:p w:rsidR="00F65D1E" w:rsidRDefault="00F65D1E" w:rsidP="00F65D1E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szCs w:val="24"/>
        </w:rPr>
        <w:t xml:space="preserve">«3.2. </w:t>
      </w:r>
      <w:proofErr w:type="gramStart"/>
      <w:r>
        <w:t>На основании приказа о проведении контрольного мероприятия</w:t>
      </w:r>
      <w:r w:rsidR="00DF454B">
        <w:t xml:space="preserve"> (методом проверки которого является </w:t>
      </w:r>
      <w:r w:rsidR="00DF454B">
        <w:rPr>
          <w:szCs w:val="24"/>
        </w:rPr>
        <w:t>камеральная проверка, выездная, встречная проверка, ревизия, обследование)</w:t>
      </w:r>
      <w:r>
        <w:t xml:space="preserve"> должностным лицом, отдела внутреннего муниципального финансового контроля оформляется программа контрольного мероприятия по форме согласно приложению 3 к Стандартам осуществления контроля и подписывается начальником отдела внутреннего муниципального финансового контроля Комитета по </w:t>
      </w:r>
      <w:r>
        <w:lastRenderedPageBreak/>
        <w:t>финансам и налоговой политике администрации Белоярского района (далее – начальник отдела).</w:t>
      </w:r>
      <w:r w:rsidR="00DF454B">
        <w:t>»;</w:t>
      </w:r>
      <w:proofErr w:type="gramEnd"/>
    </w:p>
    <w:p w:rsidR="00F65D1E" w:rsidRDefault="00F65D1E" w:rsidP="00F65D1E">
      <w:pPr>
        <w:autoSpaceDE w:val="0"/>
        <w:autoSpaceDN w:val="0"/>
        <w:adjustRightInd w:val="0"/>
        <w:ind w:firstLine="567"/>
        <w:jc w:val="both"/>
      </w:pPr>
      <w:r>
        <w:t xml:space="preserve">б) </w:t>
      </w:r>
      <w:r w:rsidR="00DF454B">
        <w:t>дополнить</w:t>
      </w:r>
      <w:r>
        <w:t xml:space="preserve"> пункт</w:t>
      </w:r>
      <w:r w:rsidR="00DF454B">
        <w:t>ом</w:t>
      </w:r>
      <w:r>
        <w:t xml:space="preserve"> 3.4.</w:t>
      </w:r>
      <w:r w:rsidR="00DF454B">
        <w:t>1</w:t>
      </w:r>
      <w:r>
        <w:t xml:space="preserve"> следующе</w:t>
      </w:r>
      <w:r w:rsidR="00DF454B">
        <w:t>го</w:t>
      </w:r>
      <w:r>
        <w:t xml:space="preserve"> </w:t>
      </w:r>
      <w:r w:rsidR="00DF454B">
        <w:t>содержания:</w:t>
      </w:r>
    </w:p>
    <w:p w:rsidR="00A16678" w:rsidRDefault="00A16678" w:rsidP="00F65D1E">
      <w:pPr>
        <w:autoSpaceDE w:val="0"/>
        <w:autoSpaceDN w:val="0"/>
        <w:adjustRightInd w:val="0"/>
        <w:ind w:firstLine="567"/>
        <w:jc w:val="both"/>
      </w:pPr>
      <w:r>
        <w:t>«</w:t>
      </w:r>
      <w:r w:rsidR="00DF454B">
        <w:t xml:space="preserve">3.4.1. При проведении анализа исследуется </w:t>
      </w:r>
      <w:r w:rsidR="00F87117">
        <w:t>соблюдение стандартов и процедур по осуществлению внутреннего финансового контроля и внутреннего финансового аудита объектом контроля</w:t>
      </w:r>
      <w:r w:rsidR="00427745">
        <w:t>»;</w:t>
      </w:r>
    </w:p>
    <w:p w:rsidR="00427745" w:rsidRDefault="00427745" w:rsidP="00F65D1E">
      <w:pPr>
        <w:autoSpaceDE w:val="0"/>
        <w:autoSpaceDN w:val="0"/>
        <w:adjustRightInd w:val="0"/>
        <w:ind w:firstLine="567"/>
        <w:jc w:val="both"/>
        <w:rPr>
          <w:szCs w:val="24"/>
        </w:rPr>
      </w:pPr>
      <w:r>
        <w:t xml:space="preserve">в) пункт 3.5 </w:t>
      </w:r>
      <w:r>
        <w:rPr>
          <w:szCs w:val="24"/>
        </w:rPr>
        <w:t>изложить в следующей редакции:</w:t>
      </w:r>
    </w:p>
    <w:p w:rsidR="00427745" w:rsidRDefault="00427745" w:rsidP="00F65D1E">
      <w:pPr>
        <w:autoSpaceDE w:val="0"/>
        <w:autoSpaceDN w:val="0"/>
        <w:adjustRightInd w:val="0"/>
        <w:ind w:firstLine="567"/>
        <w:jc w:val="both"/>
      </w:pPr>
      <w:r>
        <w:rPr>
          <w:szCs w:val="24"/>
        </w:rPr>
        <w:t>«</w:t>
      </w:r>
      <w:r>
        <w:t xml:space="preserve">3.5. </w:t>
      </w:r>
      <w:proofErr w:type="gramStart"/>
      <w:r>
        <w:t>Доказательства и иные сведения, полученные в ходе проведения контрольного мероприятия в виде проверки, ревизии оформляются актом по результатам контрольного мероприятия, доказательства и иные сведения, полученные в ходе проведения контрольного мероприятия в виде обследования</w:t>
      </w:r>
      <w:r>
        <w:t>, анализа</w:t>
      </w:r>
      <w:r>
        <w:t xml:space="preserve"> оформляются заключением по результатам контрольного мероприятия, (далее – акт (заключение)</w:t>
      </w:r>
      <w:r w:rsidRPr="00DA4A08">
        <w:t xml:space="preserve"> </w:t>
      </w:r>
      <w:r w:rsidRPr="00AE00F9">
        <w:t>контрольного мероприятия</w:t>
      </w:r>
      <w:r>
        <w:t>), по форме согласно приложению 5 к Стандартам осуществления контроля, подписываются должностным лицом, отдела внутреннего муниципального</w:t>
      </w:r>
      <w:proofErr w:type="gramEnd"/>
      <w:r>
        <w:t xml:space="preserve"> финансового контроля и представителем объекта контроля</w:t>
      </w:r>
      <w:proofErr w:type="gramStart"/>
      <w:r>
        <w:t>.</w:t>
      </w:r>
      <w:r>
        <w:t>»</w:t>
      </w:r>
      <w:r w:rsidR="00820E43">
        <w:t>;</w:t>
      </w:r>
      <w:proofErr w:type="gramEnd"/>
    </w:p>
    <w:p w:rsidR="00820E43" w:rsidRDefault="00820E43" w:rsidP="00F65D1E">
      <w:pPr>
        <w:autoSpaceDE w:val="0"/>
        <w:autoSpaceDN w:val="0"/>
        <w:adjustRightInd w:val="0"/>
        <w:ind w:firstLine="567"/>
        <w:jc w:val="both"/>
      </w:pPr>
      <w:r>
        <w:t>3) абзац второй пункта 4.4 раздела 3 «</w:t>
      </w:r>
      <w:r w:rsidRPr="00820E43">
        <w:t>Правила и процедуры контроля реализации результатов проведенных контрольных мероприятий, порядок оформления итогов такого контроля</w:t>
      </w:r>
      <w:r>
        <w:t>»</w:t>
      </w:r>
      <w:r w:rsidRPr="00820E43">
        <w:rPr>
          <w:szCs w:val="24"/>
        </w:rPr>
        <w:t xml:space="preserve"> </w:t>
      </w:r>
      <w:r>
        <w:rPr>
          <w:szCs w:val="24"/>
        </w:rPr>
        <w:t>изложить в следующей редакции:</w:t>
      </w:r>
    </w:p>
    <w:p w:rsidR="00820E43" w:rsidRDefault="00820E43" w:rsidP="00820E43">
      <w:pPr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</w:pPr>
      <w:r>
        <w:t>«</w:t>
      </w:r>
      <w:r>
        <w:t>Контрольное мероприятие</w:t>
      </w:r>
      <w:r>
        <w:t xml:space="preserve"> </w:t>
      </w:r>
      <w:r>
        <w:t xml:space="preserve">(методом проверки которого является </w:t>
      </w:r>
      <w:r>
        <w:rPr>
          <w:szCs w:val="24"/>
        </w:rPr>
        <w:t>камеральная проверка, выездная, встречная проверка, ревизия, обследование)</w:t>
      </w:r>
      <w:r>
        <w:t xml:space="preserve"> завершается оформлением отчета о результатах</w:t>
      </w:r>
      <w:r w:rsidRPr="00CA758F">
        <w:t xml:space="preserve"> </w:t>
      </w:r>
      <w:r>
        <w:t>контрольного мероприятия по форме согласно приложению 14 к Стандартам</w:t>
      </w:r>
      <w:r w:rsidRPr="006D5EFA">
        <w:t xml:space="preserve"> </w:t>
      </w:r>
      <w:r>
        <w:t>осуществления контроля</w:t>
      </w:r>
      <w:proofErr w:type="gramStart"/>
      <w:r>
        <w:t>.</w:t>
      </w:r>
      <w:r>
        <w:t>».</w:t>
      </w:r>
      <w:proofErr w:type="gramEnd"/>
    </w:p>
    <w:p w:rsidR="00275EBA" w:rsidRPr="00DB1169" w:rsidRDefault="005961AA" w:rsidP="00275EBA">
      <w:pPr>
        <w:autoSpaceDE w:val="0"/>
        <w:autoSpaceDN w:val="0"/>
        <w:adjustRightInd w:val="0"/>
        <w:ind w:firstLine="540"/>
        <w:jc w:val="both"/>
        <w:rPr>
          <w:bCs/>
          <w:szCs w:val="24"/>
        </w:rPr>
      </w:pPr>
      <w:bookmarkStart w:id="0" w:name="_GoBack"/>
      <w:bookmarkEnd w:id="0"/>
      <w:r>
        <w:rPr>
          <w:bCs/>
          <w:szCs w:val="24"/>
        </w:rPr>
        <w:t>2</w:t>
      </w:r>
      <w:r w:rsidR="00275EBA">
        <w:rPr>
          <w:bCs/>
          <w:szCs w:val="24"/>
        </w:rPr>
        <w:t>. Опубликовать настоящее постановление в газете «Белоярские вести. Официальный выпуск».</w:t>
      </w:r>
    </w:p>
    <w:p w:rsidR="00275EBA" w:rsidRPr="003D4309" w:rsidRDefault="005961AA" w:rsidP="00275EBA">
      <w:pPr>
        <w:autoSpaceDE w:val="0"/>
        <w:autoSpaceDN w:val="0"/>
        <w:adjustRightInd w:val="0"/>
        <w:ind w:firstLine="540"/>
        <w:jc w:val="both"/>
        <w:rPr>
          <w:bCs/>
          <w:szCs w:val="24"/>
        </w:rPr>
      </w:pPr>
      <w:r>
        <w:rPr>
          <w:bCs/>
          <w:szCs w:val="24"/>
        </w:rPr>
        <w:t>3</w:t>
      </w:r>
      <w:r w:rsidR="00275EBA" w:rsidRPr="003D4309">
        <w:rPr>
          <w:bCs/>
          <w:szCs w:val="24"/>
        </w:rPr>
        <w:t>. Настоящее постановление вступает в силу после его официального опубликования</w:t>
      </w:r>
      <w:r w:rsidR="00275EBA">
        <w:rPr>
          <w:bCs/>
          <w:szCs w:val="24"/>
        </w:rPr>
        <w:t>.</w:t>
      </w:r>
    </w:p>
    <w:p w:rsidR="00275EBA" w:rsidRPr="003D4309" w:rsidRDefault="005961AA" w:rsidP="00275EBA">
      <w:pPr>
        <w:autoSpaceDE w:val="0"/>
        <w:autoSpaceDN w:val="0"/>
        <w:adjustRightInd w:val="0"/>
        <w:ind w:firstLine="540"/>
        <w:jc w:val="both"/>
        <w:rPr>
          <w:bCs/>
          <w:szCs w:val="24"/>
        </w:rPr>
      </w:pPr>
      <w:r>
        <w:rPr>
          <w:bCs/>
          <w:szCs w:val="24"/>
        </w:rPr>
        <w:t>4</w:t>
      </w:r>
      <w:r w:rsidR="00275EBA" w:rsidRPr="003D4309">
        <w:rPr>
          <w:bCs/>
          <w:szCs w:val="24"/>
        </w:rPr>
        <w:t xml:space="preserve">. </w:t>
      </w:r>
      <w:proofErr w:type="gramStart"/>
      <w:r w:rsidR="00275EBA" w:rsidRPr="003D4309">
        <w:rPr>
          <w:bCs/>
          <w:szCs w:val="24"/>
        </w:rPr>
        <w:t>Контроль за</w:t>
      </w:r>
      <w:proofErr w:type="gramEnd"/>
      <w:r w:rsidR="00275EBA" w:rsidRPr="003D4309">
        <w:rPr>
          <w:bCs/>
          <w:szCs w:val="24"/>
        </w:rPr>
        <w:t xml:space="preserve"> выполнением постановления возложить на заместителя главы Белоярского района, председателя </w:t>
      </w:r>
      <w:r w:rsidR="00275EBA">
        <w:rPr>
          <w:bCs/>
          <w:szCs w:val="24"/>
        </w:rPr>
        <w:t>К</w:t>
      </w:r>
      <w:r w:rsidR="00275EBA" w:rsidRPr="003D4309">
        <w:rPr>
          <w:bCs/>
          <w:szCs w:val="24"/>
        </w:rPr>
        <w:t xml:space="preserve">омитета по финансам и налоговой политике администрации Белоярского района </w:t>
      </w:r>
      <w:proofErr w:type="spellStart"/>
      <w:r w:rsidR="00275EBA" w:rsidRPr="003D4309">
        <w:rPr>
          <w:bCs/>
          <w:szCs w:val="24"/>
        </w:rPr>
        <w:t>Гисс</w:t>
      </w:r>
      <w:proofErr w:type="spellEnd"/>
      <w:r w:rsidR="00275EBA" w:rsidRPr="003D4309">
        <w:rPr>
          <w:bCs/>
          <w:szCs w:val="24"/>
        </w:rPr>
        <w:t xml:space="preserve"> И.Ю.</w:t>
      </w:r>
    </w:p>
    <w:p w:rsidR="00275EBA" w:rsidRDefault="00275EBA" w:rsidP="00275EBA">
      <w:pPr>
        <w:autoSpaceDE w:val="0"/>
        <w:autoSpaceDN w:val="0"/>
        <w:adjustRightInd w:val="0"/>
        <w:jc w:val="both"/>
        <w:rPr>
          <w:bCs/>
          <w:szCs w:val="24"/>
        </w:rPr>
      </w:pPr>
    </w:p>
    <w:p w:rsidR="00275EBA" w:rsidRDefault="00275EBA" w:rsidP="00275EBA">
      <w:pPr>
        <w:autoSpaceDE w:val="0"/>
        <w:autoSpaceDN w:val="0"/>
        <w:adjustRightInd w:val="0"/>
        <w:jc w:val="both"/>
        <w:rPr>
          <w:bCs/>
          <w:szCs w:val="24"/>
        </w:rPr>
      </w:pPr>
    </w:p>
    <w:p w:rsidR="00F6404E" w:rsidRDefault="00275EBA" w:rsidP="00410F77">
      <w:pPr>
        <w:autoSpaceDE w:val="0"/>
        <w:autoSpaceDN w:val="0"/>
        <w:adjustRightInd w:val="0"/>
        <w:jc w:val="both"/>
        <w:rPr>
          <w:bCs/>
          <w:szCs w:val="24"/>
        </w:rPr>
      </w:pPr>
      <w:r w:rsidRPr="003D4309">
        <w:rPr>
          <w:bCs/>
          <w:szCs w:val="24"/>
        </w:rPr>
        <w:t>Глава Белоярского района                                                                                     С.П.</w:t>
      </w:r>
      <w:r w:rsidR="00F87117">
        <w:rPr>
          <w:bCs/>
          <w:szCs w:val="24"/>
        </w:rPr>
        <w:t xml:space="preserve"> </w:t>
      </w:r>
      <w:r w:rsidRPr="003D4309">
        <w:rPr>
          <w:bCs/>
          <w:szCs w:val="24"/>
        </w:rPr>
        <w:t>Маненков</w:t>
      </w:r>
    </w:p>
    <w:p w:rsidR="00AF7FF6" w:rsidRDefault="00AF7FF6" w:rsidP="00410F77">
      <w:pPr>
        <w:autoSpaceDE w:val="0"/>
        <w:autoSpaceDN w:val="0"/>
        <w:adjustRightInd w:val="0"/>
        <w:jc w:val="both"/>
        <w:rPr>
          <w:bCs/>
          <w:szCs w:val="24"/>
        </w:rPr>
      </w:pPr>
    </w:p>
    <w:p w:rsidR="00AF7FF6" w:rsidRDefault="00AF7FF6" w:rsidP="00410F77">
      <w:pPr>
        <w:autoSpaceDE w:val="0"/>
        <w:autoSpaceDN w:val="0"/>
        <w:adjustRightInd w:val="0"/>
        <w:jc w:val="both"/>
        <w:rPr>
          <w:bCs/>
          <w:szCs w:val="24"/>
        </w:rPr>
      </w:pPr>
    </w:p>
    <w:sectPr w:rsidR="00AF7FF6" w:rsidSect="00B14939">
      <w:headerReference w:type="default" r:id="rId9"/>
      <w:pgSz w:w="11906" w:h="16838"/>
      <w:pgMar w:top="851" w:right="849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54B" w:rsidRDefault="00DF454B" w:rsidP="00B14939">
      <w:r>
        <w:separator/>
      </w:r>
    </w:p>
  </w:endnote>
  <w:endnote w:type="continuationSeparator" w:id="0">
    <w:p w:rsidR="00DF454B" w:rsidRDefault="00DF454B" w:rsidP="00B14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54B" w:rsidRDefault="00DF454B" w:rsidP="00B14939">
      <w:r>
        <w:separator/>
      </w:r>
    </w:p>
  </w:footnote>
  <w:footnote w:type="continuationSeparator" w:id="0">
    <w:p w:rsidR="00DF454B" w:rsidRDefault="00DF454B" w:rsidP="00B149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54B" w:rsidRDefault="00DF454B" w:rsidP="00B14939">
    <w:pPr>
      <w:pStyle w:val="a6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EBA"/>
    <w:rsid w:val="00115954"/>
    <w:rsid w:val="001F14BC"/>
    <w:rsid w:val="00275EBA"/>
    <w:rsid w:val="002D72C1"/>
    <w:rsid w:val="0040335A"/>
    <w:rsid w:val="0040385F"/>
    <w:rsid w:val="00410F77"/>
    <w:rsid w:val="00427745"/>
    <w:rsid w:val="004E35E3"/>
    <w:rsid w:val="00592691"/>
    <w:rsid w:val="005961AA"/>
    <w:rsid w:val="005A6F74"/>
    <w:rsid w:val="005B1D9D"/>
    <w:rsid w:val="00613055"/>
    <w:rsid w:val="00635C40"/>
    <w:rsid w:val="006F6295"/>
    <w:rsid w:val="00820E43"/>
    <w:rsid w:val="009E30CE"/>
    <w:rsid w:val="009F4436"/>
    <w:rsid w:val="00A0316D"/>
    <w:rsid w:val="00A16678"/>
    <w:rsid w:val="00AF7FF6"/>
    <w:rsid w:val="00B14939"/>
    <w:rsid w:val="00B701D8"/>
    <w:rsid w:val="00C22A4E"/>
    <w:rsid w:val="00C7435E"/>
    <w:rsid w:val="00CC3E85"/>
    <w:rsid w:val="00D20D18"/>
    <w:rsid w:val="00D3136E"/>
    <w:rsid w:val="00D846F2"/>
    <w:rsid w:val="00D92EB2"/>
    <w:rsid w:val="00DD64E1"/>
    <w:rsid w:val="00DF454B"/>
    <w:rsid w:val="00DF7817"/>
    <w:rsid w:val="00ED0A1E"/>
    <w:rsid w:val="00F338DD"/>
    <w:rsid w:val="00F6404E"/>
    <w:rsid w:val="00F65D1E"/>
    <w:rsid w:val="00F87117"/>
    <w:rsid w:val="00FD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E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5EBA"/>
    <w:pPr>
      <w:keepNext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qFormat/>
    <w:rsid w:val="00275EBA"/>
    <w:pPr>
      <w:keepNext/>
      <w:jc w:val="center"/>
      <w:outlineLvl w:val="1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275EBA"/>
    <w:pPr>
      <w:keepNext/>
      <w:jc w:val="center"/>
      <w:outlineLvl w:val="5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EB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75EB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75EBA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caption"/>
    <w:basedOn w:val="a"/>
    <w:next w:val="a"/>
    <w:qFormat/>
    <w:rsid w:val="00275EBA"/>
    <w:pPr>
      <w:jc w:val="center"/>
    </w:pPr>
    <w:rPr>
      <w:b/>
      <w:snapToGrid w:val="0"/>
      <w:sz w:val="20"/>
    </w:rPr>
  </w:style>
  <w:style w:type="paragraph" w:styleId="a4">
    <w:name w:val="Balloon Text"/>
    <w:basedOn w:val="a"/>
    <w:link w:val="a5"/>
    <w:uiPriority w:val="99"/>
    <w:semiHidden/>
    <w:unhideWhenUsed/>
    <w:rsid w:val="00275E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5E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149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1493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B1493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149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49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149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493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E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5EBA"/>
    <w:pPr>
      <w:keepNext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qFormat/>
    <w:rsid w:val="00275EBA"/>
    <w:pPr>
      <w:keepNext/>
      <w:jc w:val="center"/>
      <w:outlineLvl w:val="1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275EBA"/>
    <w:pPr>
      <w:keepNext/>
      <w:jc w:val="center"/>
      <w:outlineLvl w:val="5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EB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75EB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75EBA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caption"/>
    <w:basedOn w:val="a"/>
    <w:next w:val="a"/>
    <w:qFormat/>
    <w:rsid w:val="00275EBA"/>
    <w:pPr>
      <w:jc w:val="center"/>
    </w:pPr>
    <w:rPr>
      <w:b/>
      <w:snapToGrid w:val="0"/>
      <w:sz w:val="20"/>
    </w:rPr>
  </w:style>
  <w:style w:type="paragraph" w:styleId="a4">
    <w:name w:val="Balloon Text"/>
    <w:basedOn w:val="a"/>
    <w:link w:val="a5"/>
    <w:uiPriority w:val="99"/>
    <w:semiHidden/>
    <w:unhideWhenUsed/>
    <w:rsid w:val="00275E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5E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149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1493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B1493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149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49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149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493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CC889587A0B03305685FAD80A6D22574471A6BE60B309634FAD4BF97076F75G2QB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10</cp:revision>
  <cp:lastPrinted>2018-10-30T06:58:00Z</cp:lastPrinted>
  <dcterms:created xsi:type="dcterms:W3CDTF">2017-04-21T06:44:00Z</dcterms:created>
  <dcterms:modified xsi:type="dcterms:W3CDTF">2018-10-30T06:58:00Z</dcterms:modified>
</cp:coreProperties>
</file>