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BA" w:rsidRDefault="00E57D0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41985" cy="885190"/>
            <wp:effectExtent l="0" t="0" r="5715" b="1016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87434" name="Рисунок 1" descr="Gerb_New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1984" cy="885189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559BA" w:rsidRDefault="002559B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9BA" w:rsidRDefault="00E57D0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БЕЛОЯРСКИЙ РАЙОН</w:t>
      </w:r>
    </w:p>
    <w:p w:rsidR="002559BA" w:rsidRDefault="00E57D02">
      <w:pPr>
        <w:pStyle w:val="3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ХАНТЫ-МАНСИЙСКИЙ АВТОНОМНЫЙ ОКРУГ – ЮГРА</w:t>
      </w:r>
    </w:p>
    <w:p w:rsidR="002559BA" w:rsidRDefault="002559BA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2559BA" w:rsidRDefault="00E57D02">
      <w:pPr>
        <w:pStyle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АДМИНИСТРАЦИЯ БЕЛОЯРСКОГО РАЙОНА </w:t>
      </w:r>
    </w:p>
    <w:p w:rsidR="002559BA" w:rsidRDefault="00E57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2559BA" w:rsidRDefault="00E57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2559BA" w:rsidRDefault="00E57D02">
      <w:pPr>
        <w:pStyle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ПОСТАНОВЛЕНИЕ</w:t>
      </w:r>
    </w:p>
    <w:p w:rsidR="002559BA" w:rsidRDefault="002559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59BA" w:rsidRDefault="00E57D02">
      <w:pPr>
        <w:pStyle w:val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6 ноября 2025 года                                                                                                              № 711</w:t>
      </w:r>
    </w:p>
    <w:p w:rsidR="002559BA" w:rsidRDefault="002559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9BA" w:rsidRDefault="002559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9BA" w:rsidRDefault="00E57D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администрации Бе</w:t>
      </w:r>
      <w:r>
        <w:rPr>
          <w:rFonts w:ascii="Times New Roman" w:hAnsi="Times New Roman" w:cs="Times New Roman"/>
          <w:b/>
          <w:bCs/>
          <w:sz w:val="24"/>
          <w:szCs w:val="24"/>
        </w:rPr>
        <w:t>лоярского района от 3 февраля 2020 года № 77</w:t>
      </w:r>
    </w:p>
    <w:p w:rsidR="002559BA" w:rsidRDefault="002559BA">
      <w:pPr>
        <w:pStyle w:val="ConsPlusTitle"/>
        <w:jc w:val="center"/>
        <w:rPr>
          <w:sz w:val="24"/>
          <w:szCs w:val="24"/>
        </w:rPr>
      </w:pPr>
    </w:p>
    <w:p w:rsidR="002559BA" w:rsidRDefault="002559BA">
      <w:pPr>
        <w:pStyle w:val="ConsPlusNormal"/>
        <w:jc w:val="center"/>
      </w:pPr>
    </w:p>
    <w:p w:rsidR="002559BA" w:rsidRDefault="002559BA">
      <w:pPr>
        <w:pStyle w:val="ConsPlusNormal"/>
        <w:jc w:val="center"/>
      </w:pPr>
    </w:p>
    <w:p w:rsidR="002559BA" w:rsidRDefault="00E57D02">
      <w:pPr>
        <w:tabs>
          <w:tab w:val="left" w:pos="992"/>
        </w:tabs>
        <w:ind w:firstLine="709"/>
      </w:pPr>
      <w:r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2559BA" w:rsidRDefault="00E57D02">
      <w:pPr>
        <w:tabs>
          <w:tab w:val="left" w:pos="992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Белоярского района от </w:t>
      </w:r>
      <w:r>
        <w:rPr>
          <w:rFonts w:ascii="Times New Roman" w:hAnsi="Times New Roman" w:cs="Times New Roman"/>
          <w:sz w:val="24"/>
          <w:szCs w:val="24"/>
        </w:rPr>
        <w:t>3 февраля 2020 года № 77 «</w:t>
      </w:r>
      <w:r>
        <w:rPr>
          <w:rFonts w:ascii="Times New Roman" w:hAnsi="Times New Roman" w:cs="Times New Roman"/>
          <w:sz w:val="24"/>
          <w:szCs w:val="24"/>
        </w:rPr>
        <w:t>Об уполномоченном органе, осуществляющем переданное отдельное государственное полномочие Ханты-Мансийского автономного округа - Югры по поддержке сельскохозяйственного производства и деятельности по заготовке и переработке дикоросов (за исключением меропри</w:t>
      </w:r>
      <w:r>
        <w:rPr>
          <w:rFonts w:ascii="Times New Roman" w:hAnsi="Times New Roman" w:cs="Times New Roman"/>
          <w:sz w:val="24"/>
          <w:szCs w:val="24"/>
        </w:rPr>
        <w:t>ятий, предусмотренных федеральными целевыми программами)» следующие изменения:</w:t>
      </w:r>
    </w:p>
    <w:p w:rsidR="002559BA" w:rsidRDefault="00E57D02">
      <w:pPr>
        <w:pStyle w:val="a3"/>
        <w:numPr>
          <w:ilvl w:val="0"/>
          <w:numId w:val="5"/>
        </w:numPr>
        <w:tabs>
          <w:tab w:val="left" w:pos="99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изложить в следующей редакции: «Об уполномоченном органе, осуществляющем отдельные государственные полномочия в сфере поддержки сельскохозяйственного производства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по заготовке и переработке дикоросов»;</w:t>
      </w:r>
    </w:p>
    <w:p w:rsidR="002559BA" w:rsidRDefault="00E57D02">
      <w:pPr>
        <w:pStyle w:val="a3"/>
        <w:numPr>
          <w:ilvl w:val="0"/>
          <w:numId w:val="5"/>
        </w:numPr>
        <w:tabs>
          <w:tab w:val="left" w:pos="99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преамбуле слова «отдельным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</w:t>
      </w:r>
      <w:r>
        <w:rPr>
          <w:rFonts w:ascii="Times New Roman" w:hAnsi="Times New Roman" w:cs="Times New Roman"/>
          <w:sz w:val="24"/>
          <w:szCs w:val="24"/>
        </w:rPr>
        <w:t>едеральными целевыми программами)» заменить словами «</w:t>
      </w:r>
      <w:r>
        <w:rPr>
          <w:rFonts w:ascii="Times New Roman" w:hAnsi="Times New Roman" w:cs="Times New Roman"/>
          <w:sz w:val="24"/>
          <w:szCs w:val="24"/>
        </w:rPr>
        <w:t>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559BA" w:rsidRDefault="00E57D02">
      <w:pPr>
        <w:pStyle w:val="a3"/>
        <w:numPr>
          <w:ilvl w:val="0"/>
          <w:numId w:val="5"/>
        </w:numPr>
        <w:tabs>
          <w:tab w:val="left" w:pos="99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 изложить в следующей редакции: </w:t>
      </w:r>
    </w:p>
    <w:p w:rsidR="002559BA" w:rsidRDefault="00E57D02">
      <w:pPr>
        <w:tabs>
          <w:tab w:val="left" w:pos="992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 Определит</w:t>
      </w:r>
      <w:r>
        <w:rPr>
          <w:rFonts w:ascii="Times New Roman" w:hAnsi="Times New Roman" w:cs="Times New Roman"/>
          <w:sz w:val="24"/>
          <w:szCs w:val="24"/>
        </w:rPr>
        <w:t>ь администрацию Белоярского района органом местного самоуправления Белоярского района, наделенным отдельными государственными полномочиями Ханты-Мансийского автономного округа - Югры в сфере поддержки сельскохозяйственного производства и деятельности по за</w:t>
      </w:r>
      <w:r>
        <w:rPr>
          <w:rFonts w:ascii="Times New Roman" w:hAnsi="Times New Roman" w:cs="Times New Roman"/>
          <w:sz w:val="24"/>
          <w:szCs w:val="24"/>
        </w:rPr>
        <w:t>готовке и переработке дикоросов (далее - отдельные государственные полномочия).»;</w:t>
      </w:r>
    </w:p>
    <w:p w:rsidR="002559BA" w:rsidRDefault="00E57D02">
      <w:pPr>
        <w:pStyle w:val="a3"/>
        <w:numPr>
          <w:ilvl w:val="0"/>
          <w:numId w:val="5"/>
        </w:numPr>
        <w:tabs>
          <w:tab w:val="left" w:pos="99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 слова «отдельного государственного полномочия» заменить словами «отдельных государственных полномочий»;</w:t>
      </w:r>
    </w:p>
    <w:p w:rsidR="002559BA" w:rsidRDefault="00E57D02">
      <w:pPr>
        <w:pStyle w:val="a3"/>
        <w:numPr>
          <w:ilvl w:val="0"/>
          <w:numId w:val="5"/>
        </w:numPr>
        <w:tabs>
          <w:tab w:val="left" w:pos="99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 слова «переданного отдельного государственного п</w:t>
      </w:r>
      <w:r>
        <w:rPr>
          <w:rFonts w:ascii="Times New Roman" w:hAnsi="Times New Roman" w:cs="Times New Roman"/>
          <w:sz w:val="24"/>
          <w:szCs w:val="24"/>
        </w:rPr>
        <w:t>олномочия» заменить словами «переданных отдельных государственных полномочий»;</w:t>
      </w:r>
    </w:p>
    <w:p w:rsidR="002559BA" w:rsidRDefault="00E57D02">
      <w:pPr>
        <w:pStyle w:val="a3"/>
        <w:numPr>
          <w:ilvl w:val="0"/>
          <w:numId w:val="5"/>
        </w:numPr>
        <w:tabs>
          <w:tab w:val="left" w:pos="992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пункте 4 слова «(Гисс И.Ю.)» заменить словами «(Плохих И.А.)», сло</w:t>
      </w:r>
      <w:r>
        <w:rPr>
          <w:rFonts w:ascii="Times New Roman" w:eastAsia="Times New Roman" w:hAnsi="Times New Roman" w:cs="Times New Roman"/>
          <w:sz w:val="24"/>
          <w:szCs w:val="24"/>
        </w:rPr>
        <w:t>ва «отдельного государственного полномочия» заменить словами «отдельных государственных полномочий»;</w:t>
      </w:r>
    </w:p>
    <w:p w:rsidR="002559BA" w:rsidRDefault="00E57D02">
      <w:pPr>
        <w:pStyle w:val="a3"/>
        <w:numPr>
          <w:ilvl w:val="0"/>
          <w:numId w:val="5"/>
        </w:numPr>
        <w:tabs>
          <w:tab w:val="left" w:pos="992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пункт 5 </w:t>
      </w:r>
      <w:r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p w:rsidR="002559BA" w:rsidRDefault="00E57D02">
      <w:pPr>
        <w:tabs>
          <w:tab w:val="left" w:pos="992"/>
        </w:tabs>
        <w:ind w:firstLine="709"/>
      </w:pPr>
      <w:r>
        <w:rPr>
          <w:rFonts w:ascii="Times New Roman" w:eastAsia="Times New Roman" w:hAnsi="Times New Roman" w:cs="Times New Roman"/>
          <w:sz w:val="24"/>
          <w:szCs w:val="24"/>
        </w:rPr>
        <w:t>«5. Отделу по учету и контролю за расходованием финансовых средств администрации Белоярского района (Илюшина Е.Г.):</w:t>
      </w:r>
    </w:p>
    <w:p w:rsidR="002559BA" w:rsidRDefault="00E57D02">
      <w:pPr>
        <w:tabs>
          <w:tab w:val="left" w:pos="992"/>
        </w:tabs>
        <w:ind w:firstLine="709"/>
      </w:pPr>
      <w:r>
        <w:rPr>
          <w:rFonts w:ascii="Times New Roman" w:eastAsia="Times New Roman" w:hAnsi="Times New Roman" w:cs="Times New Roman"/>
          <w:sz w:val="24"/>
          <w:szCs w:val="24"/>
        </w:rPr>
        <w:t>1) производить оплату труда должностных лиц, ответственных за исполнение переданных отдельных государственных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полномочий за счет субвенции бюджету Белоярского района в части расходов на администрирование отдельных государственных полномочий;</w:t>
      </w:r>
    </w:p>
    <w:p w:rsidR="002559BA" w:rsidRDefault="00E57D02">
      <w:pPr>
        <w:tabs>
          <w:tab w:val="left" w:pos="992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перечисление средств субсидии на поддержку растениеводства, субсидии на поддержку животноводства, субсидии </w:t>
      </w:r>
      <w:r>
        <w:rPr>
          <w:rFonts w:ascii="Times New Roman" w:eastAsia="Times New Roman" w:hAnsi="Times New Roman" w:cs="Times New Roman"/>
          <w:sz w:val="24"/>
          <w:szCs w:val="24"/>
        </w:rPr>
        <w:t>на поддержку рыбохозяйственного комплекса, субсидии на поддержку деятельности по заготовке и переработке дикоросов (далее – субсидии) в соответствии с заключенными соглашениями о предоставлении субсидий.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559BA" w:rsidRDefault="00E57D02">
      <w:pPr>
        <w:tabs>
          <w:tab w:val="left" w:pos="992"/>
        </w:tabs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9BA" w:rsidRDefault="00E57D02">
      <w:pPr>
        <w:tabs>
          <w:tab w:val="left" w:pos="992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опубликования.</w:t>
      </w:r>
    </w:p>
    <w:p w:rsidR="002559BA" w:rsidRDefault="00E57D02">
      <w:pPr>
        <w:tabs>
          <w:tab w:val="left" w:pos="992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Ващука В.А.</w:t>
      </w:r>
    </w:p>
    <w:p w:rsidR="002559BA" w:rsidRDefault="002559BA">
      <w:pPr>
        <w:pStyle w:val="ConsPlusNormal"/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ConsPlusNormal"/>
        <w:tabs>
          <w:tab w:val="left" w:pos="992"/>
        </w:tabs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ConsPlusNormal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2559BA" w:rsidRDefault="00E57D02" w:rsidP="004770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770D8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С.П.Маненков</w:t>
      </w:r>
    </w:p>
    <w:p w:rsidR="002559BA" w:rsidRDefault="002559BA">
      <w:pPr>
        <w:pStyle w:val="ConsPlusNormal"/>
        <w:ind w:firstLine="300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ConsPlusNormal"/>
        <w:ind w:firstLine="300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ConsPlusNormal"/>
        <w:ind w:firstLine="30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ConsPlusNormal"/>
        <w:ind w:firstLine="30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ConsPlusNormal"/>
        <w:ind w:firstLine="30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ConsPlusNormal"/>
        <w:ind w:firstLine="30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ConsPlusNormal"/>
        <w:ind w:firstLine="30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ConsPlusNormal"/>
        <w:ind w:firstLine="30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ConsPlusNormal"/>
        <w:ind w:firstLine="30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59BA" w:rsidRDefault="002559BA">
      <w:pPr>
        <w:pStyle w:val="ConsPlusNormal"/>
        <w:ind w:firstLine="30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559BA">
      <w:headerReference w:type="default" r:id="rId9"/>
      <w:headerReference w:type="first" r:id="rId10"/>
      <w:footerReference w:type="first" r:id="rId11"/>
      <w:pgSz w:w="11905" w:h="16838"/>
      <w:pgMar w:top="1417" w:right="850" w:bottom="1134" w:left="1559" w:header="0" w:footer="0" w:gutter="0"/>
      <w:pgNumType w:start="1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D02" w:rsidRDefault="00E57D02">
      <w:r>
        <w:separator/>
      </w:r>
    </w:p>
  </w:endnote>
  <w:endnote w:type="continuationSeparator" w:id="0">
    <w:p w:rsidR="00E57D02" w:rsidRDefault="00E5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9BA" w:rsidRDefault="002559B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D02" w:rsidRDefault="00E57D02">
      <w:r>
        <w:separator/>
      </w:r>
    </w:p>
  </w:footnote>
  <w:footnote w:type="continuationSeparator" w:id="0">
    <w:p w:rsidR="00E57D02" w:rsidRDefault="00E5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9BA" w:rsidRDefault="00E57D02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1828800" cy="1549400"/>
              <wp:effectExtent l="0" t="0" r="0" b="0"/>
              <wp:wrapNone/>
              <wp:docPr id="1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54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rou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59BA" w:rsidRDefault="00E57D02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770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6" o:spid="_x0000_s1026" type="#_x0000_t202" style="position:absolute;left:0;text-align:left;margin-left:0;margin-top:22pt;width:2in;height:12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" filled="f" stroked="f" strokeweight=".5pt">
              <v:stroke joinstyle="round"/>
              <v:textbox inset="1mm,1mm,1mm,1mm">
                <w:txbxContent>
                  <w:p w:rsidR="002559BA" w:rsidRDefault="00E57D02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770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9BA" w:rsidRDefault="002559B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7A75"/>
    <w:multiLevelType w:val="hybridMultilevel"/>
    <w:tmpl w:val="6E60EEC2"/>
    <w:lvl w:ilvl="0" w:tplc="345897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52ED84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F726F5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CCCC71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3486C9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E6E48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C90BFF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EDCE18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C201EE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7C702D8"/>
    <w:multiLevelType w:val="multilevel"/>
    <w:tmpl w:val="EF82103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3963466B"/>
    <w:multiLevelType w:val="hybridMultilevel"/>
    <w:tmpl w:val="569048E8"/>
    <w:lvl w:ilvl="0" w:tplc="78B8A090">
      <w:start w:val="1"/>
      <w:numFmt w:val="decimal"/>
      <w:lvlText w:val="%1)"/>
      <w:lvlJc w:val="left"/>
      <w:pPr>
        <w:ind w:left="2127" w:hanging="360"/>
      </w:pPr>
    </w:lvl>
    <w:lvl w:ilvl="1" w:tplc="3D740B44">
      <w:start w:val="1"/>
      <w:numFmt w:val="lowerLetter"/>
      <w:lvlText w:val="%2."/>
      <w:lvlJc w:val="left"/>
      <w:pPr>
        <w:ind w:left="2847" w:hanging="360"/>
      </w:pPr>
    </w:lvl>
    <w:lvl w:ilvl="2" w:tplc="B01802CA">
      <w:start w:val="1"/>
      <w:numFmt w:val="lowerRoman"/>
      <w:lvlText w:val="%3."/>
      <w:lvlJc w:val="right"/>
      <w:pPr>
        <w:ind w:left="3567" w:hanging="180"/>
      </w:pPr>
    </w:lvl>
    <w:lvl w:ilvl="3" w:tplc="7FD819D4">
      <w:start w:val="1"/>
      <w:numFmt w:val="decimal"/>
      <w:lvlText w:val="%4."/>
      <w:lvlJc w:val="left"/>
      <w:pPr>
        <w:ind w:left="4287" w:hanging="360"/>
      </w:pPr>
    </w:lvl>
    <w:lvl w:ilvl="4" w:tplc="36C8286A">
      <w:start w:val="1"/>
      <w:numFmt w:val="lowerLetter"/>
      <w:lvlText w:val="%5."/>
      <w:lvlJc w:val="left"/>
      <w:pPr>
        <w:ind w:left="5007" w:hanging="360"/>
      </w:pPr>
    </w:lvl>
    <w:lvl w:ilvl="5" w:tplc="BB786DE8">
      <w:start w:val="1"/>
      <w:numFmt w:val="lowerRoman"/>
      <w:lvlText w:val="%6."/>
      <w:lvlJc w:val="right"/>
      <w:pPr>
        <w:ind w:left="5727" w:hanging="180"/>
      </w:pPr>
    </w:lvl>
    <w:lvl w:ilvl="6" w:tplc="FF168912">
      <w:start w:val="1"/>
      <w:numFmt w:val="decimal"/>
      <w:lvlText w:val="%7."/>
      <w:lvlJc w:val="left"/>
      <w:pPr>
        <w:ind w:left="6447" w:hanging="360"/>
      </w:pPr>
    </w:lvl>
    <w:lvl w:ilvl="7" w:tplc="FD9A8980">
      <w:start w:val="1"/>
      <w:numFmt w:val="lowerLetter"/>
      <w:lvlText w:val="%8."/>
      <w:lvlJc w:val="left"/>
      <w:pPr>
        <w:ind w:left="7167" w:hanging="360"/>
      </w:pPr>
    </w:lvl>
    <w:lvl w:ilvl="8" w:tplc="7E70353C">
      <w:start w:val="1"/>
      <w:numFmt w:val="lowerRoman"/>
      <w:lvlText w:val="%9."/>
      <w:lvlJc w:val="right"/>
      <w:pPr>
        <w:ind w:left="7887" w:hanging="180"/>
      </w:pPr>
    </w:lvl>
  </w:abstractNum>
  <w:abstractNum w:abstractNumId="3" w15:restartNumberingAfterBreak="0">
    <w:nsid w:val="42BC5829"/>
    <w:multiLevelType w:val="multilevel"/>
    <w:tmpl w:val="465E10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0D043D0"/>
    <w:multiLevelType w:val="hybridMultilevel"/>
    <w:tmpl w:val="655A9B6E"/>
    <w:lvl w:ilvl="0" w:tplc="3E04A66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FCC544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BBC334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03A748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B6C76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F7ECBE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9E6642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7D02FD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0E2C94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377278E"/>
    <w:multiLevelType w:val="hybridMultilevel"/>
    <w:tmpl w:val="6F9A01D8"/>
    <w:lvl w:ilvl="0" w:tplc="0110139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03E9D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518A05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A963F4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052C86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F8617F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266A6A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8A4269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046E63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7681BD1"/>
    <w:multiLevelType w:val="multilevel"/>
    <w:tmpl w:val="241C929A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BA"/>
    <w:rsid w:val="002559BA"/>
    <w:rsid w:val="004770D8"/>
    <w:rsid w:val="00E5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154B"/>
  <w15:docId w15:val="{8BA19481-C7D0-4E17-BFB9-990858E7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SimSun"/>
      <w:sz w:val="21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qFormat/>
    <w:rPr>
      <w:color w:val="0000FF"/>
      <w:u w:val="single"/>
    </w:rPr>
  </w:style>
  <w:style w:type="paragraph" w:styleId="33">
    <w:name w:val="Body Text Indent 3"/>
    <w:basedOn w:val="a"/>
    <w:qFormat/>
    <w:pPr>
      <w:jc w:val="center"/>
    </w:pPr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table" w:styleId="afa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Cs w:val="22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</w:pPr>
    <w:rPr>
      <w:rFonts w:ascii="Calibri" w:hAnsi="Calibri" w:cs="Calibri"/>
      <w:szCs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Cs w:val="22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  <w:szCs w:val="22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Company>КонсультантПлюс Версия 4025.00.02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dc:creator>SelHozNach</dc:creator>
  <cp:lastModifiedBy>Русак В.С.</cp:lastModifiedBy>
  <cp:revision>15</cp:revision>
  <dcterms:created xsi:type="dcterms:W3CDTF">2025-07-09T06:03:00Z</dcterms:created>
  <dcterms:modified xsi:type="dcterms:W3CDTF">2025-11-06T05:58:00Z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