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"../Давлетшина УМС/УСТАВЫ/2023/сентябрь 2023/БР/май 2023/30.05.2023/cid:image001.jpg@01C6CB68.C05FD0E0" \* MERGEFORMAT </w:instrTex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fldChar w:fldCharType="end"/>
      </w:r>
      <w:r>
        <w:rPr>
          <w:rFonts w:eastAsia="SimSun"/>
          <w:b/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6432" behindDoc="0" locked="0" layoutInCell="1" allowOverlap="1">
                <wp:simplePos x="0" y="0"/>
                <wp:positionH relativeFrom="column">
                  <wp:posOffset>2529522</wp:posOffset>
                </wp:positionH>
                <wp:positionV relativeFrom="paragraph">
                  <wp:posOffset>-104775</wp:posOffset>
                </wp:positionV>
                <wp:extent cx="645822" cy="884555"/>
                <wp:effectExtent l="0" t="0" r="0" b="0"/>
                <wp:wrapSquare wrapText="bothSides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9525014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645822" cy="884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6432;o:allowoverlap:true;o:allowincell:true;mso-position-horizontal-relative:text;margin-left:199.17pt;mso-position-horizontal:absolute;mso-position-vertical-relative:text;margin-top:-8.25pt;mso-position-vertical:absolute;width:50.85pt;height:69.65pt;mso-wrap-distance-left:9.07pt;mso-wrap-distance-top:0.00pt;mso-wrap-distance-right:9.07pt;mso-wrap-distance-bottom:0.00pt;rotation:0;" stroked="f">
                <v:path textboxrect="0,0,0,0"/>
                <w10:wrap type="square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 w:type="textWrapping" w:clear="all"/>
        <w:t xml:space="preserve">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БЕЛОЯРСКИЙ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РАЙОН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от 27 ноября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2025 года                                                                                                           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afterAutospacing="0" w:line="17" w:lineRule="atLeast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 назначении собрания граждан по вопросу выявления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afterAutospacing="0" w:line="17" w:lineRule="atLeast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мнения граждан о поддержке инициативных проектов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afterAutospacing="0" w:line="283" w:lineRule="atLeast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afterAutospacing="0" w:line="283" w:lineRule="atLeast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статьями 48, 49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20 марта 2025 года     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№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33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-ФЗ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единой системе публичной власти»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статьей 12 устава Белоярского района,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на основании обращений уполномоченных представителей инициативных групп о проведении собрания граждан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Дума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е ш и л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а: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1. Назначить собрание граждан на 4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декабря 2025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Предварительная повестка дня: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</w:p>
    <w:p>
      <w:pPr>
        <w:pStyle w:val="872"/>
        <w:numPr>
          <w:ilvl w:val="0"/>
          <w:numId w:val="4"/>
        </w:numPr>
        <w:ind w:left="0" w:right="0" w:firstLine="709"/>
        <w:jc w:val="both"/>
        <w:spacing w:after="0" w:line="240" w:lineRule="auto"/>
        <w:tabs>
          <w:tab w:val="left" w:pos="850" w:leader="none"/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по вопросу выявления мнения граждан о поддержке инициативного проекта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«Сквер героев СВО»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</w:p>
    <w:p>
      <w:pPr>
        <w:pStyle w:val="872"/>
        <w:numPr>
          <w:ilvl w:val="0"/>
          <w:numId w:val="4"/>
        </w:numPr>
        <w:ind w:left="0" w:right="0" w:firstLine="709"/>
        <w:jc w:val="both"/>
        <w:spacing w:after="0" w:line="240" w:lineRule="auto"/>
        <w:tabs>
          <w:tab w:val="left" w:pos="850" w:leader="none"/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по вопросу выявления мнения граждан о поддержке инициативного проекта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«Возрождение древнего ремесла: гончарная мастерская»;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</w:p>
    <w:p>
      <w:pPr>
        <w:pStyle w:val="872"/>
        <w:numPr>
          <w:ilvl w:val="0"/>
          <w:numId w:val="4"/>
        </w:numPr>
        <w:ind w:left="0" w:right="0" w:firstLine="709"/>
        <w:jc w:val="both"/>
        <w:spacing w:after="0" w:line="240" w:lineRule="auto"/>
        <w:tabs>
          <w:tab w:val="left" w:pos="850" w:leader="none"/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по вопросу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выявления мнения граждан о поддержке инициативного проекта «Жаркая Арктика».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Место проведения: город Белоярский, улица Центральная, дом 9,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администрация Белоярского района, зал совещаний (4 этаж)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Время проведения: 17 часов 00 минут.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Ини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циаторы созыва собрания: уполномоченный представитель инициативной группы Вовк Виктор Михайлович, уполномоченный представитель инициативной группы Обатина Зинаида Александровна, уполномоченный представитель инициативной группы Никонова Ирина Александровна.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Ознакомление с материалами, обсуждение которых предполагается на собрании, осуществляется непосредственно на собрании.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Территория, жители которой вправе участвовать в собрании: территория Белоярского района.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Предполагаемое количество участников собрания граждан – не менее 30 человек.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Опубликовать настоящее решение в газете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«Белоярские вести. Официальный выпуск»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разместить на официальном сайте органов местного самоуправления 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3. Настоящее решение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Председатель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Думы Белоярского района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А.Г.Берестов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sectPr>
      <w:headerReference w:type="even" r:id="rId9"/>
      <w:footnotePr/>
      <w:endnotePr/>
      <w:type w:val="nextPage"/>
      <w:pgSz w:w="11909" w:h="16834" w:orient="portrait"/>
      <w:pgMar w:top="851" w:right="851" w:bottom="818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imes New Roman CYR">
    <w:panose1 w:val="02020603050405020304"/>
  </w:font>
  <w:font w:name="Times New Roman">
    <w:panose1 w:val="0202060305040502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rPr>
        <w:rStyle w:val="863"/>
      </w:rPr>
      <w:framePr w:wrap="around" w:vAnchor="text" w:hAnchor="margin" w:xAlign="center" w:y="1"/>
    </w:pPr>
    <w:r>
      <w:rPr>
        <w:rStyle w:val="863"/>
      </w:rPr>
      <w:fldChar w:fldCharType="begin"/>
    </w:r>
    <w:r>
      <w:rPr>
        <w:rStyle w:val="863"/>
      </w:rPr>
      <w:instrText xml:space="preserve">PAGE  </w:instrText>
    </w:r>
    <w:r>
      <w:rPr>
        <w:rStyle w:val="863"/>
      </w:rPr>
      <w:fldChar w:fldCharType="end"/>
    </w:r>
    <w:r>
      <w:rPr>
        <w:rStyle w:val="863"/>
      </w:rPr>
    </w:r>
    <w:r>
      <w:rPr>
        <w:rStyle w:val="863"/>
      </w:rPr>
    </w:r>
  </w:p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9"/>
    <w:next w:val="859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60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59"/>
    <w:next w:val="859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60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59"/>
    <w:next w:val="859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60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9"/>
    <w:next w:val="859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60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9"/>
    <w:next w:val="859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0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9"/>
    <w:next w:val="859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0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9"/>
    <w:next w:val="859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0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9"/>
    <w:next w:val="859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9"/>
    <w:next w:val="859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0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9"/>
    <w:next w:val="859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0"/>
    <w:link w:val="703"/>
    <w:uiPriority w:val="10"/>
    <w:rPr>
      <w:sz w:val="48"/>
      <w:szCs w:val="48"/>
    </w:rPr>
  </w:style>
  <w:style w:type="paragraph" w:styleId="705">
    <w:name w:val="Subtitle"/>
    <w:basedOn w:val="859"/>
    <w:next w:val="859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0"/>
    <w:link w:val="705"/>
    <w:uiPriority w:val="11"/>
    <w:rPr>
      <w:sz w:val="24"/>
      <w:szCs w:val="24"/>
    </w:rPr>
  </w:style>
  <w:style w:type="paragraph" w:styleId="707">
    <w:name w:val="Quote"/>
    <w:basedOn w:val="859"/>
    <w:next w:val="859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9"/>
    <w:next w:val="859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60"/>
    <w:link w:val="866"/>
    <w:uiPriority w:val="99"/>
  </w:style>
  <w:style w:type="character" w:styleId="712">
    <w:name w:val="Footer Char"/>
    <w:basedOn w:val="860"/>
    <w:link w:val="868"/>
    <w:uiPriority w:val="99"/>
  </w:style>
  <w:style w:type="paragraph" w:styleId="713">
    <w:name w:val="Caption"/>
    <w:basedOn w:val="859"/>
    <w:next w:val="859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860"/>
    <w:link w:val="713"/>
    <w:uiPriority w:val="35"/>
    <w:rPr>
      <w:b/>
      <w:bCs/>
      <w:color w:val="4f81bd" w:themeColor="accent1"/>
      <w:sz w:val="18"/>
      <w:szCs w:val="18"/>
    </w:rPr>
  </w:style>
  <w:style w:type="table" w:styleId="715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basedOn w:val="860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0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character" w:styleId="863">
    <w:name w:val="page number"/>
    <w:basedOn w:val="860"/>
    <w:qFormat/>
  </w:style>
  <w:style w:type="paragraph" w:styleId="864">
    <w:name w:val="Balloon Text"/>
    <w:basedOn w:val="859"/>
    <w:link w:val="871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65">
    <w:name w:val="Body Text Indent 3"/>
    <w:basedOn w:val="859"/>
    <w:uiPriority w:val="99"/>
    <w:semiHidden/>
    <w:unhideWhenUsed/>
    <w:qFormat/>
    <w:pPr>
      <w:ind w:left="283"/>
      <w:spacing w:after="120"/>
    </w:pPr>
    <w:rPr>
      <w:sz w:val="16"/>
      <w:szCs w:val="16"/>
    </w:rPr>
  </w:style>
  <w:style w:type="paragraph" w:styleId="866">
    <w:name w:val="Header"/>
    <w:basedOn w:val="859"/>
    <w:link w:val="870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7">
    <w:name w:val="Body Text"/>
    <w:basedOn w:val="859"/>
    <w:uiPriority w:val="99"/>
    <w:semiHidden/>
    <w:unhideWhenUsed/>
    <w:qFormat/>
    <w:pPr>
      <w:spacing w:after="120"/>
    </w:pPr>
  </w:style>
  <w:style w:type="paragraph" w:styleId="868">
    <w:name w:val="Footer"/>
    <w:basedOn w:val="859"/>
    <w:link w:val="874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69">
    <w:name w:val="Normal (Web)"/>
    <w:basedOn w:val="859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0" w:customStyle="1">
    <w:name w:val="Верхний колонтитул Знак"/>
    <w:basedOn w:val="860"/>
    <w:link w:val="866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1" w:customStyle="1">
    <w:name w:val="Текст выноски Знак"/>
    <w:basedOn w:val="860"/>
    <w:link w:val="864"/>
    <w:uiPriority w:val="99"/>
    <w:semiHidden/>
    <w:qFormat/>
    <w:rPr>
      <w:rFonts w:ascii="Tahoma" w:hAnsi="Tahoma" w:cs="Tahoma"/>
      <w:sz w:val="16"/>
      <w:szCs w:val="16"/>
    </w:rPr>
  </w:style>
  <w:style w:type="paragraph" w:styleId="872">
    <w:name w:val="List Paragraph"/>
    <w:basedOn w:val="859"/>
    <w:uiPriority w:val="34"/>
    <w:qFormat/>
    <w:pPr>
      <w:contextualSpacing/>
      <w:ind w:left="720"/>
    </w:pPr>
  </w:style>
  <w:style w:type="character" w:styleId="873" w:customStyle="1">
    <w:name w:val="Гиперссылка1"/>
    <w:basedOn w:val="860"/>
    <w:qFormat/>
  </w:style>
  <w:style w:type="character" w:styleId="874" w:customStyle="1">
    <w:name w:val="Нижний колонтитул Знак"/>
    <w:basedOn w:val="860"/>
    <w:link w:val="868"/>
    <w:uiPriority w:val="99"/>
    <w:qFormat/>
  </w:style>
  <w:style w:type="paragraph" w:styleId="875" w:customStyle="1">
    <w:name w:val="Стиль2"/>
    <w:basedOn w:val="867"/>
    <w:qFormat/>
    <w:pPr>
      <w:ind w:firstLine="708"/>
      <w:jc w:val="both"/>
      <w:spacing w:after="0"/>
    </w:pPr>
    <w:rPr>
      <w:rFonts w:ascii="Times New Roman CYR" w:hAnsi="Times New Roman CYR"/>
    </w:rPr>
  </w:style>
  <w:style w:type="paragraph" w:styleId="876" w:customStyle="1">
    <w:name w:val="page_text"/>
    <w:basedOn w:val="859"/>
    <w:qFormat/>
    <w:pPr>
      <w:spacing w:before="100" w:beforeAutospacing="1" w:after="100" w:afterAutospacing="1"/>
    </w:pPr>
    <w:rPr>
      <w:rFonts w:eastAsia="Arial Unicode MS"/>
    </w:rPr>
  </w:style>
  <w:style w:type="paragraph" w:styleId="877" w:customStyle="1">
    <w:name w:val="ConsPlusNormal"/>
    <w:qFormat/>
    <w:pPr>
      <w:ind w:firstLine="720"/>
      <w:widowControl w:val="off"/>
    </w:pPr>
    <w:rPr>
      <w:rFonts w:ascii="Arial" w:hAnsi="Arial" w:eastAsia="Times New Roman" w:cs="Arial"/>
    </w:rPr>
  </w:style>
  <w:style w:type="paragraph" w:styleId="878" w:customStyle="1">
    <w:name w:val="       ConsPlusNormal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79" w:customStyle="1">
    <w:name w:val="Основной текст"/>
    <w:uiPriority w:val="99"/>
    <w:unhideWhenUsed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A64946-4297-445A-A120-512608F5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GorelikovaAU</cp:lastModifiedBy>
  <cp:revision>74</cp:revision>
  <dcterms:created xsi:type="dcterms:W3CDTF">2021-08-30T12:54:00Z</dcterms:created>
  <dcterms:modified xsi:type="dcterms:W3CDTF">2025-11-27T11:25:25Z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3A9BA0C0682140EEA654759AA5B686C5_13</vt:lpwstr>
  </property>
</Properties>
</file>