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left="180"/>
        <w:jc w:val="center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БЕЛОЯРСКИЙ РАЙОН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897"/>
        <w:ind w:left="1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ХАНТЫ-МАНСИЙСКИЙ АВТОНОМНЫЙ ОКРУГ</w:t>
      </w:r>
      <w:r>
        <w:rPr>
          <w:b/>
          <w:color w:val="000000"/>
          <w:sz w:val="20"/>
          <w:szCs w:val="20"/>
        </w:rPr>
        <w:t xml:space="preserve"> – </w:t>
      </w:r>
      <w:r>
        <w:rPr>
          <w:b/>
          <w:color w:val="000000"/>
          <w:sz w:val="20"/>
          <w:szCs w:val="20"/>
        </w:rPr>
        <w:t xml:space="preserve">ЮГРА</w:t>
      </w: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p>
      <w:pPr>
        <w:pStyle w:val="897"/>
        <w:ind w:left="18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БЕЛОЯРСКОГО РАЙОНА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97"/>
        <w:ind w:left="180"/>
        <w:jc w:val="right"/>
        <w:rPr>
          <w:color w:val="000000"/>
        </w:rPr>
      </w:pPr>
      <w:r>
        <w:rPr>
          <w:color w:val="000000"/>
        </w:rPr>
        <w:t xml:space="preserve">ПРОЕКТ </w:t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center"/>
        <w:rPr>
          <w:b/>
          <w:color w:val="000000"/>
        </w:rPr>
      </w:pPr>
      <w:r>
        <w:rPr>
          <w:b/>
          <w:color w:val="000000"/>
        </w:rPr>
        <w:t xml:space="preserve">ПОСТАНОВЛЕНИЕ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97"/>
        <w:ind w:left="180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97"/>
        <w:ind w:left="180"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1"/>
        <w:gridCol w:w="469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1" w:type="dxa"/>
            <w:vAlign w:val="top"/>
            <w:textDirection w:val="lrTb"/>
            <w:noWrap w:val="false"/>
          </w:tcPr>
          <w:p>
            <w:pPr>
              <w:pStyle w:val="897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___ _______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2026</w:t>
            </w:r>
            <w:r>
              <w:rPr>
                <w:color w:val="000000"/>
              </w:rPr>
              <w:t xml:space="preserve"> года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91" w:type="dxa"/>
            <w:vAlign w:val="top"/>
            <w:textDirection w:val="lrTb"/>
            <w:noWrap w:val="false"/>
          </w:tcPr>
          <w:p>
            <w:pPr>
              <w:pStyle w:val="897"/>
              <w:jc w:val="right"/>
              <w:rPr>
                <w:b/>
                <w:color w:val="000000"/>
                <w:lang w:val="en-US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  <w:t xml:space="preserve"> ____</w:t>
            </w:r>
            <w:r>
              <w:rPr>
                <w:b/>
                <w:color w:val="000000"/>
                <w:lang w:val="en-US"/>
              </w:rPr>
            </w:r>
            <w:r>
              <w:rPr>
                <w:b/>
                <w:color w:val="000000"/>
                <w:lang w:val="en-US"/>
              </w:rPr>
            </w:r>
          </w:p>
        </w:tc>
      </w:tr>
    </w:tbl>
    <w:p>
      <w:pPr>
        <w:pStyle w:val="897"/>
        <w:ind w:left="18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97"/>
        <w:ind w:left="180"/>
        <w:jc w:val="center"/>
        <w:rPr>
          <w:b/>
          <w:color w:val="000000"/>
        </w:rPr>
      </w:pPr>
      <w:r>
        <w:rPr>
          <w:b/>
        </w:rPr>
        <w:t xml:space="preserve">О внесении изменени</w:t>
      </w:r>
      <w:r>
        <w:rPr>
          <w:b/>
        </w:rPr>
        <w:t xml:space="preserve">я</w:t>
      </w:r>
      <w:r>
        <w:rPr>
          <w:b/>
        </w:rPr>
        <w:t xml:space="preserve"> в приложение</w:t>
      </w:r>
      <w:r>
        <w:rPr>
          <w:b/>
        </w:rPr>
        <w:t xml:space="preserve"> </w:t>
      </w:r>
      <w:r>
        <w:rPr>
          <w:b/>
        </w:rPr>
        <w:t xml:space="preserve">2</w:t>
      </w:r>
      <w:r>
        <w:rPr>
          <w:b/>
        </w:rPr>
        <w:t xml:space="preserve"> к постановлению администрации Белоярского района от </w:t>
      </w:r>
      <w:r>
        <w:rPr>
          <w:b/>
        </w:rPr>
        <w:t xml:space="preserve">8</w:t>
      </w:r>
      <w:r>
        <w:rPr>
          <w:b/>
        </w:rPr>
        <w:t xml:space="preserve"> </w:t>
      </w:r>
      <w:r>
        <w:rPr>
          <w:b/>
        </w:rPr>
        <w:t xml:space="preserve">нояб</w:t>
      </w:r>
      <w:r>
        <w:rPr>
          <w:b/>
        </w:rPr>
        <w:t xml:space="preserve">ря 201</w:t>
      </w:r>
      <w:r>
        <w:rPr>
          <w:b/>
        </w:rPr>
        <w:t xml:space="preserve">6</w:t>
      </w:r>
      <w:r>
        <w:rPr>
          <w:b/>
        </w:rPr>
        <w:t xml:space="preserve"> года № 1</w:t>
      </w:r>
      <w:r>
        <w:rPr>
          <w:b/>
        </w:rPr>
        <w:t xml:space="preserve">122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97"/>
        <w:ind w:left="180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firstLine="720"/>
        <w:jc w:val="both"/>
      </w:pPr>
      <w:r>
        <w:t xml:space="preserve">П о с т а н о в л я ю:</w:t>
      </w:r>
      <w:r/>
    </w:p>
    <w:p>
      <w:pPr>
        <w:pStyle w:val="908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Внести в 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Положение о проектном комитете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к постановлению администрации Белоярского района от 8 ноября 2016 года № 1122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Проектного комитета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изменение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изложив абзац первый в п</w:t>
      </w:r>
      <w:r>
        <w:rPr>
          <w:rFonts w:ascii="Times New Roman" w:hAnsi="Times New Roman" w:cs="Times New Roman"/>
          <w:sz w:val="24"/>
          <w:szCs w:val="24"/>
        </w:rPr>
        <w:t xml:space="preserve">ункт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3.12 раздела 3 «</w:t>
      </w:r>
      <w:r>
        <w:rPr>
          <w:rFonts w:ascii="Times New Roman" w:hAnsi="Times New Roman" w:cs="Times New Roman"/>
          <w:sz w:val="24"/>
          <w:szCs w:val="24"/>
        </w:rPr>
        <w:t xml:space="preserve">Порядок формирования и организации деятельности Проектного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следующей редакции: «</w:t>
      </w:r>
      <w:r>
        <w:rPr>
          <w:rFonts w:ascii="Times New Roman" w:hAnsi="Times New Roman" w:cs="Times New Roman"/>
          <w:sz w:val="24"/>
          <w:szCs w:val="24"/>
        </w:rPr>
        <w:t xml:space="preserve">Засе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дания Проектного комитета проводятся по мере необходимости.»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08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Опубликовать настоящее постановление в газете «Белоярские вести.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Официальный выпуск».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908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908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онтроль за выполнением постановления возложить на заместителя главы Белоярского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Гайворонского А.В.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7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ind w:left="18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7"/>
        <w:jc w:val="both"/>
        <w:rPr>
          <w:color w:val="000000"/>
        </w:rPr>
      </w:pPr>
      <w:r>
        <w:rPr>
          <w:color w:val="000000"/>
        </w:rPr>
        <w:t xml:space="preserve">Глава Белоярского райо</w:t>
      </w:r>
      <w:r>
        <w:rPr>
          <w:color w:val="000000"/>
        </w:rPr>
        <w:t xml:space="preserve">на</w:t>
        <w:tab/>
        <w:tab/>
        <w:tab/>
        <w:t xml:space="preserve">                       </w:t>
        <w:tab/>
        <w:tab/>
        <w:tab/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 xml:space="preserve"> </w:t>
      </w:r>
      <w:r>
        <w:rPr>
          <w:color w:val="000000"/>
        </w:rPr>
        <w:t xml:space="preserve">С.П.</w:t>
      </w:r>
      <w:r>
        <w:rPr>
          <w:color w:val="000000"/>
        </w:rPr>
        <w:t xml:space="preserve">Маненков</w:t>
      </w:r>
      <w:r>
        <w:rPr>
          <w:color w:val="000000"/>
        </w:rPr>
      </w:r>
      <w:r>
        <w:rPr>
          <w:color w:val="000000"/>
        </w:rPr>
      </w:r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  <w:pageBreakBefore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/>
      <w:r/>
    </w:p>
    <w:p>
      <w:pPr>
        <w:pStyle w:val="897"/>
      </w:pPr>
      <w:r>
        <w:t xml:space="preserve">Согласовано:</w:t>
      </w:r>
      <w:r/>
    </w:p>
    <w:p>
      <w:pPr>
        <w:pStyle w:val="897"/>
      </w:pPr>
      <w:r/>
      <w:r/>
    </w:p>
    <w:p>
      <w:pPr>
        <w:pStyle w:val="897"/>
        <w:jc w:val="both"/>
      </w:pPr>
      <w:r>
        <w:t xml:space="preserve">Заместитель главы Белоярского района</w:t>
      </w:r>
      <w:r>
        <w:rPr>
          <w:rFonts w:eastAsia="Calibri"/>
        </w:rPr>
        <w:t xml:space="preserve">_________</w:t>
      </w:r>
      <w:r>
        <w:rPr>
          <w:rFonts w:eastAsia="Calibri"/>
        </w:rPr>
        <w:t xml:space="preserve">_</w:t>
      </w:r>
      <w:r>
        <w:rPr>
          <w:rFonts w:eastAsia="Calibri"/>
        </w:rPr>
        <w:t xml:space="preserve">___</w:t>
      </w:r>
      <w:r>
        <w:rPr>
          <w:rFonts w:eastAsia="Calibri"/>
        </w:rPr>
        <w:t xml:space="preserve"> А.В.Гайворонский</w:t>
      </w:r>
      <w:r>
        <w:rPr>
          <w:rFonts w:eastAsia="Calibri"/>
        </w:rPr>
        <w:t xml:space="preserve">______________</w:t>
      </w:r>
      <w:r>
        <w:rPr>
          <w:rFonts w:eastAsia="Calibri"/>
        </w:rPr>
      </w:r>
      <w:r>
        <w:rPr>
          <w:rFonts w:eastAsia="Calibri"/>
        </w:rPr>
      </w:r>
      <w:r/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ачальник управления экономики,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rPr>
          <w:rFonts w:eastAsia="Calibri"/>
        </w:rPr>
      </w:pPr>
      <w:r>
        <w:rPr>
          <w:rFonts w:eastAsia="Calibri"/>
        </w:rPr>
        <w:t xml:space="preserve">реформ и программ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97"/>
        <w:rPr>
          <w:rFonts w:eastAsia="Calibri"/>
        </w:rPr>
      </w:pPr>
      <w:r>
        <w:rPr>
          <w:rFonts w:eastAsia="Calibri"/>
        </w:rPr>
        <w:t xml:space="preserve">администрации Белоярского района  ____</w:t>
      </w:r>
      <w:r>
        <w:rPr>
          <w:rFonts w:eastAsia="Calibri"/>
        </w:rPr>
        <w:t xml:space="preserve">_____</w:t>
      </w:r>
      <w:r>
        <w:rPr>
          <w:rFonts w:eastAsia="Calibri"/>
        </w:rPr>
        <w:t xml:space="preserve">______ </w:t>
      </w:r>
      <w:r>
        <w:rPr>
          <w:rFonts w:eastAsia="Calibri"/>
        </w:rPr>
        <w:t xml:space="preserve">Л.М. Бурматова</w:t>
      </w:r>
      <w:r>
        <w:rPr>
          <w:rFonts w:eastAsia="Calibri"/>
        </w:rPr>
        <w:t xml:space="preserve">____</w:t>
      </w:r>
      <w:r>
        <w:rPr>
          <w:rFonts w:eastAsia="Calibri"/>
        </w:rPr>
        <w:t xml:space="preserve">_______</w:t>
      </w:r>
      <w:r>
        <w:rPr>
          <w:rFonts w:eastAsia="Calibri"/>
        </w:rPr>
        <w:t xml:space="preserve">_____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7"/>
        <w:tabs>
          <w:tab w:val="left" w:pos="0" w:leader="none"/>
          <w:tab w:val="left" w:pos="993" w:leader="none"/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Исполнитель: 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97"/>
      </w:pPr>
      <w:r>
        <w:rPr>
          <w:rFonts w:eastAsia="Calibri"/>
        </w:rPr>
        <w:t xml:space="preserve">Ведущий специалист отдела </w:t>
      </w:r>
      <w:r>
        <w:t xml:space="preserve">реформ и программ</w:t>
      </w:r>
      <w:r/>
    </w:p>
    <w:p>
      <w:pPr>
        <w:pStyle w:val="897"/>
      </w:pPr>
      <w:r>
        <w:t xml:space="preserve">управления экономики, реформ и программ</w:t>
      </w:r>
      <w:r/>
    </w:p>
    <w:p>
      <w:pPr>
        <w:pStyle w:val="897"/>
        <w:ind w:left="1474" w:right="-58" w:hanging="1474"/>
        <w:tabs>
          <w:tab w:val="left" w:pos="9214" w:leader="none"/>
        </w:tabs>
        <w:rPr>
          <w:rFonts w:eastAsia="Calibri"/>
        </w:rPr>
      </w:pPr>
      <w:r>
        <w:t xml:space="preserve">администрации Белоярского района </w:t>
      </w:r>
      <w:r>
        <w:rPr>
          <w:rFonts w:eastAsia="Calibri"/>
        </w:rPr>
        <w:t xml:space="preserve">______________________ А.О. Бордун _____________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</w:r>
    <w:r>
      <w:rPr>
        <w:rStyle w:val="906"/>
      </w:rPr>
    </w:r>
    <w:r>
      <w:rPr>
        <w:rStyle w:val="906"/>
      </w:rPr>
    </w:r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6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00" w:hanging="48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  <w:tabs>
          <w:tab w:val="num" w:pos="17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  <w:tabs>
          <w:tab w:val="num" w:pos="211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  <w:tabs>
          <w:tab w:val="num" w:pos="28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  <w:tabs>
          <w:tab w:val="num" w:pos="31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  <w:tabs>
          <w:tab w:val="num" w:pos="38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  <w:tabs>
          <w:tab w:val="num" w:pos="421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  <w:tabs>
          <w:tab w:val="num" w:pos="49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sz w:val="24"/>
      <w:szCs w:val="24"/>
      <w:lang w:val="ru-RU" w:eastAsia="ru-RU" w:bidi="ar-SA"/>
    </w:rPr>
  </w:style>
  <w:style w:type="character" w:styleId="898">
    <w:name w:val="Основной шрифт абзаца, Знак Знак"/>
    <w:next w:val="898"/>
    <w:link w:val="897"/>
    <w:semiHidden/>
  </w:style>
  <w:style w:type="table" w:styleId="899">
    <w:name w:val="Обычная таблица"/>
    <w:next w:val="899"/>
    <w:link w:val="897"/>
    <w:semiHidden/>
    <w:tblPr/>
  </w:style>
  <w:style w:type="numbering" w:styleId="900">
    <w:name w:val="Нет списка"/>
    <w:next w:val="900"/>
    <w:link w:val="897"/>
    <w:semiHidden/>
  </w:style>
  <w:style w:type="paragraph" w:styleId="901">
    <w:name w:val="UserStyle_0"/>
    <w:basedOn w:val="897"/>
    <w:next w:val="901"/>
    <w:link w:val="8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2">
    <w:name w:val="ConsPlusNonformat"/>
    <w:next w:val="902"/>
    <w:link w:val="91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3">
    <w:name w:val="ConsPlusTitle"/>
    <w:next w:val="903"/>
    <w:link w:val="897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04">
    <w:name w:val="ConsPlusCell"/>
    <w:next w:val="904"/>
    <w:link w:val="897"/>
    <w:pPr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Верхний колонтитул"/>
    <w:basedOn w:val="897"/>
    <w:next w:val="905"/>
    <w:link w:val="897"/>
    <w:pPr>
      <w:tabs>
        <w:tab w:val="center" w:pos="4677" w:leader="none"/>
        <w:tab w:val="right" w:pos="9355" w:leader="none"/>
      </w:tabs>
    </w:pPr>
  </w:style>
  <w:style w:type="character" w:styleId="906">
    <w:name w:val="Номер страницы"/>
    <w:basedOn w:val="898"/>
    <w:next w:val="906"/>
    <w:link w:val="897"/>
  </w:style>
  <w:style w:type="paragraph" w:styleId="907">
    <w:name w:val="Текст выноски"/>
    <w:basedOn w:val="897"/>
    <w:next w:val="907"/>
    <w:link w:val="897"/>
    <w:semiHidden/>
    <w:rPr>
      <w:rFonts w:ascii="Tahoma" w:hAnsi="Tahoma" w:cs="Tahoma"/>
      <w:sz w:val="16"/>
      <w:szCs w:val="16"/>
    </w:rPr>
  </w:style>
  <w:style w:type="paragraph" w:styleId="908">
    <w:name w:val="ConsPlusNormal"/>
    <w:next w:val="908"/>
    <w:link w:val="897"/>
    <w:pPr>
      <w:ind w:firstLine="720"/>
    </w:pPr>
    <w:rPr>
      <w:rFonts w:ascii="Arial" w:hAnsi="Arial" w:cs="Arial"/>
      <w:lang w:val="ru-RU" w:eastAsia="ru-RU" w:bidi="ar-SA"/>
    </w:rPr>
  </w:style>
  <w:style w:type="table" w:styleId="909">
    <w:name w:val="Сетка таблицы"/>
    <w:basedOn w:val="899"/>
    <w:next w:val="909"/>
    <w:link w:val="897"/>
    <w:tblPr/>
  </w:style>
  <w:style w:type="paragraph" w:styleId="910">
    <w:name w:val="Нижний колонтитул"/>
    <w:basedOn w:val="897"/>
    <w:next w:val="910"/>
    <w:link w:val="91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Нижний колонтитул Знак"/>
    <w:next w:val="911"/>
    <w:link w:val="910"/>
    <w:rPr>
      <w:sz w:val="24"/>
      <w:szCs w:val="24"/>
    </w:rPr>
  </w:style>
  <w:style w:type="paragraph" w:styleId="912">
    <w:name w:val="Основной текст с отступом"/>
    <w:basedOn w:val="897"/>
    <w:next w:val="912"/>
    <w:link w:val="913"/>
    <w:pPr>
      <w:ind w:firstLine="708"/>
      <w:jc w:val="both"/>
    </w:pPr>
    <w:rPr>
      <w:szCs w:val="20"/>
      <w:lang w:val="en-US" w:eastAsia="en-US"/>
    </w:rPr>
  </w:style>
  <w:style w:type="character" w:styleId="913">
    <w:name w:val="Основной текст с отступом Знак"/>
    <w:next w:val="913"/>
    <w:link w:val="912"/>
    <w:rPr>
      <w:sz w:val="24"/>
      <w:lang w:val="en-US" w:eastAsia="en-US"/>
    </w:rPr>
  </w:style>
  <w:style w:type="paragraph" w:styleId="914">
    <w:name w:val="Основной текст с отступом 3"/>
    <w:basedOn w:val="897"/>
    <w:next w:val="914"/>
    <w:link w:val="915"/>
    <w:pPr>
      <w:ind w:firstLine="709"/>
      <w:jc w:val="both"/>
    </w:pPr>
    <w:rPr>
      <w:szCs w:val="20"/>
      <w:lang w:val="en-US" w:eastAsia="en-US"/>
    </w:rPr>
  </w:style>
  <w:style w:type="character" w:styleId="915">
    <w:name w:val="Основной текст с отступом 3 Знак"/>
    <w:next w:val="915"/>
    <w:link w:val="914"/>
    <w:rPr>
      <w:sz w:val="24"/>
    </w:rPr>
  </w:style>
  <w:style w:type="character" w:styleId="916">
    <w:name w:val="ConsPlusNonformat Знак"/>
    <w:next w:val="916"/>
    <w:link w:val="902"/>
    <w:rPr>
      <w:rFonts w:ascii="Courier New" w:hAnsi="Courier New" w:cs="Courier New"/>
      <w:lang w:val="ru-RU" w:eastAsia="ru-RU" w:bidi="ar-SA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VolodinKI</dc:creator>
  <cp:lastModifiedBy>BordunAO</cp:lastModifiedBy>
  <cp:revision>7</cp:revision>
  <dcterms:created xsi:type="dcterms:W3CDTF">2022-03-02T05:53:00Z</dcterms:created>
  <dcterms:modified xsi:type="dcterms:W3CDTF">2026-01-23T07:55:36Z</dcterms:modified>
  <cp:version>786432</cp:version>
</cp:coreProperties>
</file>