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1 квартал 2022 года </w:t>
      </w:r>
    </w:p>
    <w:p w:rsidR="00F62695" w:rsidRPr="00E65AA4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>сельское поселение Казым</w:t>
      </w: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Default="00F62695" w:rsidP="00F62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2695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DA2246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2022 </w:t>
      </w:r>
      <w:r w:rsidR="00714882">
        <w:rPr>
          <w:rFonts w:ascii="Times New Roman" w:hAnsi="Times New Roman"/>
          <w:sz w:val="24"/>
          <w:szCs w:val="24"/>
        </w:rPr>
        <w:t xml:space="preserve">года </w:t>
      </w:r>
      <w:r w:rsidR="00DA2246">
        <w:rPr>
          <w:rFonts w:ascii="Times New Roman" w:hAnsi="Times New Roman"/>
          <w:sz w:val="24"/>
          <w:szCs w:val="24"/>
        </w:rPr>
        <w:t xml:space="preserve">контрольно-счетной палатой Белоярского района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Казым от 10 ноября 2019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0D0F87" w:rsidRDefault="000D0F87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2695" w:rsidRPr="00D51742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1742">
        <w:rPr>
          <w:rFonts w:ascii="Times New Roman" w:hAnsi="Times New Roman"/>
          <w:b/>
          <w:sz w:val="24"/>
          <w:szCs w:val="24"/>
          <w:u w:val="single"/>
        </w:rPr>
        <w:t>Контрольные мероприятия</w:t>
      </w:r>
      <w:r w:rsidR="00D51742" w:rsidRPr="00D51742">
        <w:rPr>
          <w:rFonts w:ascii="Times New Roman" w:hAnsi="Times New Roman"/>
          <w:b/>
          <w:sz w:val="24"/>
          <w:szCs w:val="24"/>
          <w:u w:val="single"/>
        </w:rPr>
        <w:t>:</w:t>
      </w:r>
      <w:r w:rsidR="00D5174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51742" w:rsidRPr="00D51742">
        <w:rPr>
          <w:rFonts w:ascii="Times New Roman" w:hAnsi="Times New Roman"/>
          <w:sz w:val="24"/>
          <w:szCs w:val="24"/>
        </w:rPr>
        <w:t>Не проводились</w:t>
      </w:r>
      <w:r w:rsidR="00D51742">
        <w:rPr>
          <w:rFonts w:ascii="Times New Roman" w:hAnsi="Times New Roman"/>
          <w:sz w:val="24"/>
          <w:szCs w:val="24"/>
        </w:rPr>
        <w:t>.</w:t>
      </w:r>
    </w:p>
    <w:p w:rsidR="00F62695" w:rsidRPr="005919D5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62695" w:rsidRPr="002029B6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F62695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95" w:rsidRPr="009A2BAB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Казым.</w:t>
      </w:r>
    </w:p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021D4B">
        <w:rPr>
          <w:rFonts w:ascii="Times New Roman" w:hAnsi="Times New Roman" w:cs="Times New Roman"/>
          <w:i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Казым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F62695" w:rsidRPr="000871B6" w:rsidRDefault="00F62695" w:rsidP="00F62695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F62695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F62695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695" w:rsidRPr="00F03E07" w:rsidTr="00594260">
        <w:tc>
          <w:tcPr>
            <w:tcW w:w="7938" w:type="dxa"/>
            <w:gridSpan w:val="2"/>
            <w:vAlign w:val="center"/>
          </w:tcPr>
          <w:p w:rsidR="00F62695" w:rsidRPr="00021D4B" w:rsidRDefault="00F62695" w:rsidP="0059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021D4B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CBB" w:rsidRPr="00021D4B" w:rsidRDefault="00DC6CBB" w:rsidP="00DC6C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A47284">
        <w:rPr>
          <w:rFonts w:ascii="Times New Roman" w:hAnsi="Times New Roman" w:cs="Times New Roman"/>
          <w:b/>
          <w:sz w:val="24"/>
          <w:szCs w:val="24"/>
        </w:rPr>
        <w:t>Казым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A47284">
        <w:rPr>
          <w:rFonts w:ascii="Times New Roman" w:hAnsi="Times New Roman" w:cs="Times New Roman"/>
          <w:b/>
          <w:sz w:val="24"/>
          <w:szCs w:val="24"/>
        </w:rPr>
        <w:t>Казым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28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 декабря 2021 года № </w:t>
      </w:r>
      <w:r w:rsidR="00A47284">
        <w:rPr>
          <w:rFonts w:ascii="Times New Roman" w:eastAsia="Times New Roman" w:hAnsi="Times New Roman" w:cs="Times New Roman"/>
          <w:b/>
          <w:sz w:val="24"/>
          <w:szCs w:val="24"/>
        </w:rPr>
        <w:t>36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(внесение изменений в решение о бюджете сельского поселения </w:t>
      </w:r>
      <w:r w:rsidR="00A47284">
        <w:rPr>
          <w:rFonts w:ascii="Times New Roman" w:eastAsia="Times New Roman" w:hAnsi="Times New Roman" w:cs="Times New Roman"/>
          <w:sz w:val="24"/>
          <w:szCs w:val="24"/>
        </w:rPr>
        <w:t>Казым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2022 год и плановый период 2023 и 2024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>, (далее – проект решения о внесении изменений в бюджет поселения)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CBB" w:rsidRDefault="00DC6CBB" w:rsidP="00DC6C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о внесении изменений в решение о бюджете поселения контрольно-счетной палатой Белоярского района подготовлено заключение от </w:t>
      </w:r>
      <w:r w:rsidR="00A4728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февраля 2022 года № </w:t>
      </w:r>
      <w:r w:rsidR="00A472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CBB" w:rsidRDefault="00DC6CBB" w:rsidP="00DC6C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714882" w:rsidRPr="00714882" w:rsidRDefault="00714882" w:rsidP="00714882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882">
        <w:rPr>
          <w:rFonts w:ascii="Times New Roman" w:eastAsia="Times New Roman" w:hAnsi="Times New Roman" w:cs="Times New Roman"/>
          <w:sz w:val="24"/>
          <w:szCs w:val="24"/>
        </w:rPr>
        <w:t>Анализ вносимых изменений по основным характеристикам бюджета сельского поселения Казым на 2022 год и плановый период 2023 и 2024 годов представлен в таблице:</w:t>
      </w:r>
    </w:p>
    <w:p w:rsidR="00714882" w:rsidRDefault="00714882" w:rsidP="00DC6C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19"/>
        <w:gridCol w:w="2117"/>
        <w:gridCol w:w="1442"/>
        <w:gridCol w:w="1267"/>
      </w:tblGrid>
      <w:tr w:rsidR="00A47284" w:rsidRPr="00A47284" w:rsidTr="00007F64">
        <w:tc>
          <w:tcPr>
            <w:tcW w:w="2426" w:type="dxa"/>
            <w:vAlign w:val="center"/>
          </w:tcPr>
          <w:p w:rsidR="00A47284" w:rsidRPr="00A47284" w:rsidRDefault="00A47284" w:rsidP="00A47284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19" w:type="dxa"/>
            <w:vAlign w:val="center"/>
          </w:tcPr>
          <w:p w:rsidR="00A47284" w:rsidRPr="00A47284" w:rsidRDefault="00A47284" w:rsidP="00A47284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 решением Совета депутатов 09.12.2021 № 36     </w:t>
            </w:r>
          </w:p>
        </w:tc>
        <w:tc>
          <w:tcPr>
            <w:tcW w:w="2117" w:type="dxa"/>
            <w:vAlign w:val="center"/>
          </w:tcPr>
          <w:p w:rsidR="00A47284" w:rsidRPr="00A47284" w:rsidRDefault="00A47284" w:rsidP="00A47284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Проекту решения      </w:t>
            </w:r>
          </w:p>
        </w:tc>
        <w:tc>
          <w:tcPr>
            <w:tcW w:w="1442" w:type="dxa"/>
            <w:vAlign w:val="center"/>
          </w:tcPr>
          <w:p w:rsidR="00A47284" w:rsidRPr="00A47284" w:rsidRDefault="00A47284" w:rsidP="00A47284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сумме </w:t>
            </w:r>
          </w:p>
          <w:p w:rsidR="00A47284" w:rsidRPr="00A47284" w:rsidRDefault="00A47284" w:rsidP="00A47284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(гр. 3 - гр. 2)</w:t>
            </w:r>
          </w:p>
        </w:tc>
        <w:tc>
          <w:tcPr>
            <w:tcW w:w="1267" w:type="dxa"/>
            <w:vAlign w:val="center"/>
          </w:tcPr>
          <w:p w:rsidR="00A47284" w:rsidRPr="00A47284" w:rsidRDefault="00A47284" w:rsidP="00A47284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% </w:t>
            </w:r>
          </w:p>
        </w:tc>
      </w:tr>
      <w:tr w:rsidR="00A47284" w:rsidRPr="00A47284" w:rsidTr="00007F64"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:rsidR="00A47284" w:rsidRPr="00A47284" w:rsidRDefault="00A47284" w:rsidP="00A47284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A47284" w:rsidRPr="00A47284" w:rsidRDefault="00A47284" w:rsidP="00A47284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A47284" w:rsidRPr="00A47284" w:rsidRDefault="00A47284" w:rsidP="00A47284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A47284" w:rsidRPr="00A47284" w:rsidRDefault="00A47284" w:rsidP="00A47284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47284" w:rsidRPr="00A47284" w:rsidRDefault="00A47284" w:rsidP="00A47284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47284" w:rsidRPr="00A47284" w:rsidTr="00007F64">
        <w:tc>
          <w:tcPr>
            <w:tcW w:w="9571" w:type="dxa"/>
            <w:gridSpan w:val="5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A47284" w:rsidRPr="00A47284" w:rsidTr="00007F64">
        <w:tc>
          <w:tcPr>
            <w:tcW w:w="2426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48 909 500,00</w:t>
            </w:r>
          </w:p>
        </w:tc>
        <w:tc>
          <w:tcPr>
            <w:tcW w:w="2117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49 016 088,00</w:t>
            </w:r>
          </w:p>
        </w:tc>
        <w:tc>
          <w:tcPr>
            <w:tcW w:w="1442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+106 588,00</w:t>
            </w:r>
          </w:p>
        </w:tc>
        <w:tc>
          <w:tcPr>
            <w:tcW w:w="1267" w:type="dxa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+0,22</w:t>
            </w:r>
          </w:p>
        </w:tc>
      </w:tr>
      <w:tr w:rsidR="00A47284" w:rsidRPr="00A47284" w:rsidTr="00007F64">
        <w:tc>
          <w:tcPr>
            <w:tcW w:w="2426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48 909 500,00</w:t>
            </w:r>
          </w:p>
        </w:tc>
        <w:tc>
          <w:tcPr>
            <w:tcW w:w="2117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52 034 268,61</w:t>
            </w:r>
          </w:p>
        </w:tc>
        <w:tc>
          <w:tcPr>
            <w:tcW w:w="1442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+3 124 768,61</w:t>
            </w:r>
          </w:p>
        </w:tc>
        <w:tc>
          <w:tcPr>
            <w:tcW w:w="1267" w:type="dxa"/>
          </w:tcPr>
          <w:p w:rsidR="00A47284" w:rsidRPr="00A47284" w:rsidRDefault="00A47284" w:rsidP="00A472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+6,39</w:t>
            </w:r>
          </w:p>
        </w:tc>
      </w:tr>
      <w:tr w:rsidR="00A47284" w:rsidRPr="00A47284" w:rsidTr="00007F64">
        <w:tc>
          <w:tcPr>
            <w:tcW w:w="2426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-3 018 180,61</w:t>
            </w:r>
          </w:p>
        </w:tc>
        <w:tc>
          <w:tcPr>
            <w:tcW w:w="1442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-3 018 180,61 </w:t>
            </w:r>
          </w:p>
        </w:tc>
        <w:tc>
          <w:tcPr>
            <w:tcW w:w="1267" w:type="dxa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4" w:rsidRPr="00A47284" w:rsidTr="00007F64">
        <w:tc>
          <w:tcPr>
            <w:tcW w:w="9571" w:type="dxa"/>
            <w:gridSpan w:val="5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A47284" w:rsidRPr="00A47284" w:rsidTr="00007F64">
        <w:tc>
          <w:tcPr>
            <w:tcW w:w="2426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50 372 500,00</w:t>
            </w:r>
          </w:p>
        </w:tc>
        <w:tc>
          <w:tcPr>
            <w:tcW w:w="2117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50 371 300,00</w:t>
            </w:r>
          </w:p>
        </w:tc>
        <w:tc>
          <w:tcPr>
            <w:tcW w:w="1442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-1 200,00</w:t>
            </w:r>
          </w:p>
        </w:tc>
        <w:tc>
          <w:tcPr>
            <w:tcW w:w="1267" w:type="dxa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-0,002</w:t>
            </w:r>
          </w:p>
        </w:tc>
      </w:tr>
      <w:tr w:rsidR="00A47284" w:rsidRPr="00A47284" w:rsidTr="00007F64">
        <w:tc>
          <w:tcPr>
            <w:tcW w:w="2426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50 372 500,00</w:t>
            </w:r>
          </w:p>
        </w:tc>
        <w:tc>
          <w:tcPr>
            <w:tcW w:w="2117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50 371 300,00</w:t>
            </w:r>
          </w:p>
        </w:tc>
        <w:tc>
          <w:tcPr>
            <w:tcW w:w="1442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-1 200,00</w:t>
            </w:r>
          </w:p>
        </w:tc>
        <w:tc>
          <w:tcPr>
            <w:tcW w:w="1267" w:type="dxa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-0,002</w:t>
            </w:r>
          </w:p>
        </w:tc>
      </w:tr>
      <w:tr w:rsidR="00A47284" w:rsidRPr="00A47284" w:rsidTr="00007F64">
        <w:tc>
          <w:tcPr>
            <w:tcW w:w="2426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47284" w:rsidRPr="00A47284" w:rsidTr="00007F64">
        <w:tc>
          <w:tcPr>
            <w:tcW w:w="9571" w:type="dxa"/>
            <w:gridSpan w:val="5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A47284" w:rsidRPr="00A47284" w:rsidTr="00007F64">
        <w:tc>
          <w:tcPr>
            <w:tcW w:w="2426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50 478 400,00</w:t>
            </w:r>
          </w:p>
        </w:tc>
        <w:tc>
          <w:tcPr>
            <w:tcW w:w="2117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50 477 200,00</w:t>
            </w:r>
          </w:p>
        </w:tc>
        <w:tc>
          <w:tcPr>
            <w:tcW w:w="1442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-1 200,00</w:t>
            </w:r>
          </w:p>
        </w:tc>
        <w:tc>
          <w:tcPr>
            <w:tcW w:w="1267" w:type="dxa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-0,002</w:t>
            </w:r>
          </w:p>
        </w:tc>
      </w:tr>
      <w:tr w:rsidR="00A47284" w:rsidRPr="00A47284" w:rsidTr="00007F64">
        <w:tc>
          <w:tcPr>
            <w:tcW w:w="2426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50 478 400,00</w:t>
            </w:r>
          </w:p>
        </w:tc>
        <w:tc>
          <w:tcPr>
            <w:tcW w:w="2117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50 477 200,00</w:t>
            </w:r>
          </w:p>
        </w:tc>
        <w:tc>
          <w:tcPr>
            <w:tcW w:w="1442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-1 200,00</w:t>
            </w:r>
          </w:p>
        </w:tc>
        <w:tc>
          <w:tcPr>
            <w:tcW w:w="1267" w:type="dxa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-0,002</w:t>
            </w:r>
          </w:p>
        </w:tc>
      </w:tr>
      <w:tr w:rsidR="00A47284" w:rsidRPr="00A47284" w:rsidTr="00007F64">
        <w:tc>
          <w:tcPr>
            <w:tcW w:w="2426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vAlign w:val="center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A47284" w:rsidRPr="00A47284" w:rsidRDefault="00A47284" w:rsidP="00A47284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28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DC6CBB" w:rsidRDefault="00DC6CBB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F99" w:rsidRDefault="00CB2F99" w:rsidP="00CB2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CB2F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результатам проведенного экспертно-аналитического мероприятия, предлагаемые изменения и дополнения признаны обоснованными. Проект решения о внесении изменений в бюджет поселения рассмотрен 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Казым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 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принято 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Совета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Казым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.02.2022 №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9)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937D8" w:rsidRPr="00CB2F99" w:rsidRDefault="00B937D8" w:rsidP="00CB2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937D8" w:rsidRPr="005919D5" w:rsidRDefault="00B937D8" w:rsidP="00B93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919D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3) 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внешняя проверка бюджетной отчетности за 2021 год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Казым.</w:t>
      </w:r>
    </w:p>
    <w:p w:rsidR="00B937D8" w:rsidRDefault="00B937D8" w:rsidP="00B93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Бюджетная отчётность за 2021 год главным распорядителем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администрацией сельского поселения Казым</w:t>
      </w:r>
      <w:r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представлена в контрольно-счётную палату Белоярского района в установленные сроки, в полном объёме.</w:t>
      </w:r>
    </w:p>
    <w:p w:rsidR="00B937D8" w:rsidRDefault="00B937D8" w:rsidP="00B937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>В ходе проверки бюджетной отчетности рассмотрены показатели всех форм отчетности в их взаимосвязи и проведена проверка контрольных соотношений форм, входящих в состав бюджетной отчетности, нарушений не выявлено.</w:t>
      </w:r>
    </w:p>
    <w:p w:rsidR="00B937D8" w:rsidRDefault="00B937D8" w:rsidP="00B93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 xml:space="preserve">В ходе анализа исполнения бюджета администрации </w:t>
      </w:r>
      <w:r w:rsidR="00C34DEC">
        <w:rPr>
          <w:rFonts w:ascii="Times New Roman" w:hAnsi="Times New Roman" w:cs="Times New Roman"/>
          <w:sz w:val="24"/>
          <w:szCs w:val="24"/>
        </w:rPr>
        <w:t>сельского</w:t>
      </w:r>
      <w:r w:rsidRPr="00032228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34DEC">
        <w:rPr>
          <w:rFonts w:ascii="Times New Roman" w:hAnsi="Times New Roman" w:cs="Times New Roman"/>
          <w:sz w:val="24"/>
          <w:szCs w:val="24"/>
        </w:rPr>
        <w:t>Казым</w:t>
      </w:r>
      <w:r w:rsidRPr="00032228">
        <w:rPr>
          <w:rFonts w:ascii="Times New Roman" w:hAnsi="Times New Roman" w:cs="Times New Roman"/>
          <w:sz w:val="24"/>
          <w:szCs w:val="24"/>
        </w:rPr>
        <w:t xml:space="preserve"> установлено, что согласно Отчету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(форма 0503127) доходы главного распорядителя </w:t>
      </w:r>
      <w:r w:rsidR="007F66EB" w:rsidRPr="00ED3D6A">
        <w:rPr>
          <w:rFonts w:ascii="Times New Roman" w:hAnsi="Times New Roman"/>
          <w:sz w:val="24"/>
          <w:szCs w:val="24"/>
        </w:rPr>
        <w:t>составили 61 711 877,46 рублей или 100,21</w:t>
      </w:r>
      <w:r w:rsidR="007F66EB">
        <w:rPr>
          <w:rFonts w:ascii="Times New Roman" w:hAnsi="Times New Roman"/>
          <w:sz w:val="24"/>
          <w:szCs w:val="24"/>
        </w:rPr>
        <w:t xml:space="preserve"> % от уточненного плана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7F66EB" w:rsidRPr="00E9156B">
        <w:rPr>
          <w:rFonts w:ascii="Times New Roman" w:hAnsi="Times New Roman"/>
          <w:sz w:val="24"/>
          <w:szCs w:val="24"/>
        </w:rPr>
        <w:t>исполнены в сумме 62 724 456,16 рублей</w:t>
      </w:r>
      <w:r w:rsidR="007F66EB">
        <w:rPr>
          <w:rFonts w:ascii="Times New Roman" w:hAnsi="Times New Roman"/>
          <w:sz w:val="24"/>
          <w:szCs w:val="24"/>
        </w:rPr>
        <w:t xml:space="preserve"> или </w:t>
      </w:r>
      <w:r w:rsidR="007F66EB" w:rsidRPr="00E9156B">
        <w:rPr>
          <w:rFonts w:ascii="Times New Roman" w:hAnsi="Times New Roman"/>
          <w:sz w:val="24"/>
          <w:szCs w:val="24"/>
        </w:rPr>
        <w:t>95,37 %</w:t>
      </w:r>
      <w:r w:rsidR="007F66EB">
        <w:rPr>
          <w:rFonts w:ascii="Times New Roman" w:hAnsi="Times New Roman"/>
          <w:sz w:val="24"/>
          <w:szCs w:val="24"/>
        </w:rPr>
        <w:t xml:space="preserve"> от уточненного плана</w:t>
      </w:r>
      <w:r w:rsidR="007F66EB" w:rsidRPr="00E9156B">
        <w:rPr>
          <w:rFonts w:ascii="Times New Roman" w:hAnsi="Times New Roman"/>
          <w:sz w:val="24"/>
          <w:szCs w:val="24"/>
        </w:rPr>
        <w:t xml:space="preserve">. </w:t>
      </w:r>
    </w:p>
    <w:p w:rsidR="00B937D8" w:rsidRPr="00724947" w:rsidRDefault="00B937D8" w:rsidP="00B937D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 контрольно-счетн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32228">
        <w:rPr>
          <w:rFonts w:ascii="Times New Roman" w:hAnsi="Times New Roman" w:cs="Times New Roman"/>
          <w:sz w:val="24"/>
          <w:szCs w:val="24"/>
        </w:rPr>
        <w:t xml:space="preserve"> палат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32228">
        <w:rPr>
          <w:rFonts w:ascii="Times New Roman" w:hAnsi="Times New Roman" w:cs="Times New Roman"/>
          <w:sz w:val="24"/>
          <w:szCs w:val="24"/>
        </w:rPr>
        <w:t xml:space="preserve">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 w:rsidR="007F66E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марта 2022 года        № </w:t>
      </w:r>
      <w:r w:rsidR="007F66E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724947">
        <w:rPr>
          <w:rFonts w:ascii="Times New Roman" w:hAnsi="Times New Roman" w:cs="Times New Roman"/>
          <w:sz w:val="24"/>
          <w:szCs w:val="24"/>
        </w:rPr>
        <w:t>Отдельные нарушения</w:t>
      </w:r>
      <w:r>
        <w:rPr>
          <w:rFonts w:ascii="Times New Roman" w:hAnsi="Times New Roman" w:cs="Times New Roman"/>
          <w:sz w:val="24"/>
          <w:szCs w:val="24"/>
        </w:rPr>
        <w:t xml:space="preserve"> (по полноте отражения информации в Пояснительной записке (форма 0503160)</w:t>
      </w:r>
      <w:r w:rsidRPr="00724947">
        <w:rPr>
          <w:rFonts w:ascii="Times New Roman" w:hAnsi="Times New Roman" w:cs="Times New Roman"/>
          <w:sz w:val="24"/>
          <w:szCs w:val="24"/>
        </w:rPr>
        <w:t>, отраженные в заключении, не повлияли на достоверность бюджетной отчетности.</w:t>
      </w:r>
    </w:p>
    <w:p w:rsidR="00DC6CBB" w:rsidRDefault="00DC6CBB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6EB" w:rsidRDefault="007F66EB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6EB" w:rsidRDefault="007F66EB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472" w:rsidRDefault="004E2472" w:rsidP="007F66EB">
      <w:pPr>
        <w:pStyle w:val="a3"/>
        <w:spacing w:after="0" w:line="240" w:lineRule="auto"/>
        <w:ind w:left="0" w:firstLine="709"/>
        <w:jc w:val="both"/>
      </w:pPr>
    </w:p>
    <w:sectPr w:rsidR="004E247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59A" w:rsidRDefault="00FF059A" w:rsidP="00043AB0">
      <w:pPr>
        <w:spacing w:after="0" w:line="240" w:lineRule="auto"/>
      </w:pPr>
      <w:r>
        <w:separator/>
      </w:r>
    </w:p>
  </w:endnote>
  <w:endnote w:type="continuationSeparator" w:id="0">
    <w:p w:rsidR="00FF059A" w:rsidRDefault="00FF059A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59A" w:rsidRDefault="00FF059A" w:rsidP="00043AB0">
      <w:pPr>
        <w:spacing w:after="0" w:line="240" w:lineRule="auto"/>
      </w:pPr>
      <w:r>
        <w:separator/>
      </w:r>
    </w:p>
  </w:footnote>
  <w:footnote w:type="continuationSeparator" w:id="0">
    <w:p w:rsidR="00FF059A" w:rsidRDefault="00FF059A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9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6D152E"/>
    <w:multiLevelType w:val="hybridMultilevel"/>
    <w:tmpl w:val="2CC0390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5D71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32B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0F87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2B63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622"/>
    <w:rsid w:val="003558D9"/>
    <w:rsid w:val="00356F04"/>
    <w:rsid w:val="00361C55"/>
    <w:rsid w:val="003646F2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C4"/>
    <w:rsid w:val="005F53F8"/>
    <w:rsid w:val="00601455"/>
    <w:rsid w:val="00605351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4522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4882"/>
    <w:rsid w:val="00720DBB"/>
    <w:rsid w:val="00722485"/>
    <w:rsid w:val="00723616"/>
    <w:rsid w:val="0072766E"/>
    <w:rsid w:val="0073192C"/>
    <w:rsid w:val="00735887"/>
    <w:rsid w:val="00736150"/>
    <w:rsid w:val="00743BD7"/>
    <w:rsid w:val="00744CA0"/>
    <w:rsid w:val="00747987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6EB"/>
    <w:rsid w:val="007F6780"/>
    <w:rsid w:val="007F6A6C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C727F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0A6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284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C593C"/>
    <w:rsid w:val="00AD4B40"/>
    <w:rsid w:val="00AD6A37"/>
    <w:rsid w:val="00AD7DB0"/>
    <w:rsid w:val="00AD7EBD"/>
    <w:rsid w:val="00AE09CC"/>
    <w:rsid w:val="00AE4964"/>
    <w:rsid w:val="00AE5634"/>
    <w:rsid w:val="00AE641B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48B5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3493"/>
    <w:rsid w:val="00B80B87"/>
    <w:rsid w:val="00B8523C"/>
    <w:rsid w:val="00B87122"/>
    <w:rsid w:val="00B91211"/>
    <w:rsid w:val="00B937D8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508F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4DEC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2F99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1DE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42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2246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C6CBB"/>
    <w:rsid w:val="00DD2C39"/>
    <w:rsid w:val="00DD4E73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11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95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AB1"/>
    <w:rsid w:val="00FD0B09"/>
    <w:rsid w:val="00FD0F10"/>
    <w:rsid w:val="00FD4401"/>
    <w:rsid w:val="00FD6BC2"/>
    <w:rsid w:val="00FF059A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8F779-7EBC-4436-AD5D-C01C817E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5686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688</cp:revision>
  <cp:lastPrinted>2022-05-11T10:11:00Z</cp:lastPrinted>
  <dcterms:created xsi:type="dcterms:W3CDTF">2013-04-01T05:21:00Z</dcterms:created>
  <dcterms:modified xsi:type="dcterms:W3CDTF">2022-05-11T10:12:00Z</dcterms:modified>
</cp:coreProperties>
</file>