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A833E4" w:rsidRPr="00A833E4" w:rsidRDefault="00A833E4" w:rsidP="00A83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3E4">
        <w:rPr>
          <w:rFonts w:ascii="Times New Roman" w:hAnsi="Times New Roman" w:cs="Times New Roman"/>
          <w:b/>
          <w:sz w:val="24"/>
          <w:szCs w:val="24"/>
        </w:rPr>
        <w:t>ФГБУ</w:t>
      </w:r>
      <w:r w:rsidRPr="00A833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«ФКП</w:t>
      </w:r>
      <w:r w:rsidRPr="00A833E4">
        <w:rPr>
          <w:rFonts w:ascii="Times New Roman" w:hAnsi="Times New Roman" w:cs="Times New Roman"/>
          <w:b/>
          <w:sz w:val="24"/>
          <w:szCs w:val="24"/>
        </w:rPr>
        <w:t xml:space="preserve"> Росреестра» по УФО в Ханты-Мансийске</w:t>
      </w:r>
    </w:p>
    <w:p w:rsidR="00A833E4" w:rsidRPr="00A833E4" w:rsidRDefault="00A833E4" w:rsidP="00A83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3E4">
        <w:rPr>
          <w:rFonts w:ascii="Times New Roman" w:hAnsi="Times New Roman" w:cs="Times New Roman"/>
          <w:b/>
          <w:sz w:val="24"/>
          <w:szCs w:val="24"/>
        </w:rPr>
        <w:t>оцифровал более 300 тысяч кадастровых дел</w:t>
      </w:r>
    </w:p>
    <w:p w:rsidR="00A833E4" w:rsidRPr="00A833E4" w:rsidRDefault="00A833E4" w:rsidP="00A833E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A833E4" w:rsidRPr="00A833E4" w:rsidRDefault="00A833E4" w:rsidP="00A833E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E4">
        <w:rPr>
          <w:rFonts w:ascii="Times New Roman" w:hAnsi="Times New Roman" w:cs="Times New Roman"/>
          <w:sz w:val="24"/>
          <w:szCs w:val="24"/>
        </w:rPr>
        <w:t>Масштабная работа по оцифровке архивов кадастровых дел продолжается. С 2014 года</w:t>
      </w:r>
      <w:r w:rsidR="00070484">
        <w:rPr>
          <w:rFonts w:ascii="Times New Roman" w:hAnsi="Times New Roman" w:cs="Times New Roman"/>
          <w:sz w:val="24"/>
          <w:szCs w:val="24"/>
        </w:rPr>
        <w:t xml:space="preserve"> по</w:t>
      </w:r>
      <w:r w:rsidRPr="00A833E4">
        <w:rPr>
          <w:rFonts w:ascii="Times New Roman" w:hAnsi="Times New Roman" w:cs="Times New Roman"/>
          <w:sz w:val="24"/>
          <w:szCs w:val="24"/>
        </w:rPr>
        <w:t xml:space="preserve"> декабрь 2018 года переведено в электронный вид 302 999 кадастровых дел. За 2018 года отсканировано 41 580 кадастровых дел, что составило около 14% от общего количества оцифрованных кадастровых дел.</w:t>
      </w:r>
    </w:p>
    <w:p w:rsidR="00A833E4" w:rsidRPr="00A833E4" w:rsidRDefault="00A833E4" w:rsidP="00A833E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E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предусмотрено постоянное хранение документов Единого государственного реестра недвижимости в электронной форме и (или) на бумажном носителе.</w:t>
      </w:r>
    </w:p>
    <w:p w:rsidR="00A833E4" w:rsidRPr="00A833E4" w:rsidRDefault="00A833E4" w:rsidP="00A833E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E4">
        <w:rPr>
          <w:rFonts w:ascii="Times New Roman" w:hAnsi="Times New Roman" w:cs="Times New Roman"/>
          <w:sz w:val="24"/>
          <w:szCs w:val="24"/>
        </w:rPr>
        <w:t xml:space="preserve">Бумажные архивы, находящиеся в ведении регионального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</w:t>
      </w:r>
      <w:r w:rsidR="003D30C5">
        <w:rPr>
          <w:rFonts w:ascii="Times New Roman" w:hAnsi="Times New Roman" w:cs="Times New Roman"/>
          <w:sz w:val="24"/>
          <w:szCs w:val="24"/>
        </w:rPr>
        <w:t>Уральскому федеральному округу в г. Ханты-Мансийске</w:t>
      </w:r>
      <w:bookmarkStart w:id="0" w:name="_GoBack"/>
      <w:bookmarkEnd w:id="0"/>
      <w:r w:rsidRPr="00A833E4">
        <w:rPr>
          <w:rFonts w:ascii="Times New Roman" w:hAnsi="Times New Roman" w:cs="Times New Roman"/>
          <w:sz w:val="24"/>
          <w:szCs w:val="24"/>
        </w:rPr>
        <w:t>, планируется перевести в цифровой формат к 2020 году. Процесс оцифровки проводится для всех документов, поступивших в архив в течение последних 18 лет. Данный шаг обусловлен планом развития учетно-регистрационной системы в рамках Федеральной целевой программы, предусматривающей полный переход на электронный документооборот.</w:t>
      </w:r>
    </w:p>
    <w:p w:rsidR="00A833E4" w:rsidRPr="00A833E4" w:rsidRDefault="00A833E4" w:rsidP="00A833E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электронного архива способствует повышению оперативности поиска документов, а это в свою очередь ведет к сокращению сроков оказания государственных услуг, повышая их качество и доступность, </w:t>
      </w:r>
      <w:r w:rsidRPr="00A833E4">
        <w:rPr>
          <w:rFonts w:ascii="Times New Roman" w:hAnsi="Times New Roman" w:cs="Times New Roman"/>
          <w:sz w:val="24"/>
          <w:szCs w:val="24"/>
        </w:rPr>
        <w:t>благодаря чему улучшается качество услуг для жителей округа.</w:t>
      </w:r>
    </w:p>
    <w:p w:rsidR="00A833E4" w:rsidRPr="00A833E4" w:rsidRDefault="00A833E4" w:rsidP="000704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3E4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при наличии доступа к электронному архиву, регистратор сможет</w:t>
      </w:r>
      <w:r w:rsidR="00070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3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просматривать полную историю объекта недвижимости, независимо от региона, в котором он расположен. </w:t>
      </w:r>
      <w:r w:rsidRPr="00A833E4">
        <w:rPr>
          <w:rFonts w:ascii="Times New Roman" w:hAnsi="Times New Roman" w:cs="Times New Roman"/>
          <w:sz w:val="24"/>
          <w:szCs w:val="24"/>
        </w:rPr>
        <w:t>Тем самым реализуется экстерриториальный принцип оформления недвижимости в полном объеме.</w:t>
      </w:r>
    </w:p>
    <w:p w:rsidR="00F30094" w:rsidRDefault="00F30094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7B5D79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83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70484"/>
    <w:rsid w:val="000F2209"/>
    <w:rsid w:val="001200CE"/>
    <w:rsid w:val="00210A78"/>
    <w:rsid w:val="002457CA"/>
    <w:rsid w:val="0026482C"/>
    <w:rsid w:val="003D30C5"/>
    <w:rsid w:val="005A712B"/>
    <w:rsid w:val="005D1CEC"/>
    <w:rsid w:val="00702558"/>
    <w:rsid w:val="007B5D79"/>
    <w:rsid w:val="008374BD"/>
    <w:rsid w:val="009D59D4"/>
    <w:rsid w:val="00A4262D"/>
    <w:rsid w:val="00A833E4"/>
    <w:rsid w:val="00B25B00"/>
    <w:rsid w:val="00B30E6A"/>
    <w:rsid w:val="00C02617"/>
    <w:rsid w:val="00D84CD6"/>
    <w:rsid w:val="00D87DC0"/>
    <w:rsid w:val="00E94364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20</cp:revision>
  <dcterms:created xsi:type="dcterms:W3CDTF">2018-04-09T10:14:00Z</dcterms:created>
  <dcterms:modified xsi:type="dcterms:W3CDTF">2019-02-05T04:12:00Z</dcterms:modified>
</cp:coreProperties>
</file>