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6B" w:rsidRDefault="008C49F9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96B" w:rsidRDefault="005A696B">
      <w:pPr>
        <w:pStyle w:val="10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5A696B" w:rsidRDefault="008C49F9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5A696B" w:rsidRDefault="008C49F9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5A696B" w:rsidRDefault="005A696B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5A696B" w:rsidRDefault="00015494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5A696B" w:rsidRDefault="008C49F9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5A696B" w:rsidRDefault="005A696B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5A696B" w:rsidRDefault="005A696B">
      <w:pPr>
        <w:pStyle w:val="10"/>
        <w:widowControl/>
        <w:suppressAutoHyphens w:val="0"/>
        <w:spacing w:line="240" w:lineRule="auto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5A696B" w:rsidRDefault="008C49F9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5A696B" w:rsidRDefault="005A696B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5A696B" w:rsidRDefault="005A696B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5A696B">
        <w:tc>
          <w:tcPr>
            <w:tcW w:w="4820" w:type="dxa"/>
          </w:tcPr>
          <w:p w:rsidR="005A696B" w:rsidRDefault="00015494">
            <w:pPr>
              <w:pStyle w:val="10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18 июня </w:t>
            </w:r>
            <w:r w:rsidR="008C49F9">
              <w:rPr>
                <w:rFonts w:cs="Times New Roman"/>
                <w:kern w:val="0"/>
                <w:lang w:val="ru-RU" w:eastAsia="ar-SA" w:bidi="ar-SA"/>
              </w:rPr>
              <w:t>2025 года</w:t>
            </w:r>
          </w:p>
        </w:tc>
        <w:tc>
          <w:tcPr>
            <w:tcW w:w="5953" w:type="dxa"/>
          </w:tcPr>
          <w:p w:rsidR="005A696B" w:rsidRDefault="00015494" w:rsidP="00015494">
            <w:pPr>
              <w:pStyle w:val="10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                                                                </w:t>
            </w:r>
            <w:bookmarkStart w:id="0" w:name="_GoBack"/>
            <w:bookmarkEnd w:id="0"/>
            <w:r w:rsidR="008C49F9">
              <w:rPr>
                <w:rFonts w:cs="Times New Roman"/>
                <w:kern w:val="0"/>
                <w:lang w:val="ru-RU" w:eastAsia="ar-SA" w:bidi="ar-SA"/>
              </w:rPr>
              <w:t>№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33</w:t>
            </w:r>
            <w:r w:rsidR="008C49F9">
              <w:rPr>
                <w:rFonts w:cs="Times New Roman"/>
                <w:kern w:val="0"/>
                <w:lang w:val="ru-RU" w:eastAsia="ar-SA" w:bidi="ar-SA"/>
              </w:rPr>
              <w:t xml:space="preserve">    </w:t>
            </w:r>
          </w:p>
          <w:p w:rsidR="005A696B" w:rsidRDefault="005A696B">
            <w:pPr>
              <w:pStyle w:val="10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5A696B" w:rsidRDefault="005A696B">
      <w:pPr>
        <w:pStyle w:val="10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5A696B" w:rsidRDefault="008C49F9">
      <w:pPr>
        <w:pStyle w:val="ConsPlusTitle"/>
        <w:jc w:val="center"/>
      </w:pPr>
      <w:r>
        <w:t xml:space="preserve">О внесении изменений в приложение к решению Думы Белоярского района </w:t>
      </w:r>
      <w:r w:rsidR="00015494">
        <w:t xml:space="preserve">                      от </w:t>
      </w:r>
      <w:r>
        <w:t>4 октября 2021 года № 50</w:t>
      </w:r>
    </w:p>
    <w:p w:rsidR="005A696B" w:rsidRDefault="005A696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A696B" w:rsidRDefault="005A696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A696B" w:rsidRDefault="008C49F9">
      <w:pPr>
        <w:spacing w:after="0" w:line="240" w:lineRule="auto"/>
        <w:ind w:firstLineChars="370" w:firstLine="88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 Федеральным законом от 31 июля 2020 года № 248-ФЗ              «О государственном контроле (надзоре) и муниципальном контроле в Российской Федерации»,  Дума Белоярского района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5A696B" w:rsidRDefault="008C49F9">
      <w:pPr>
        <w:pStyle w:val="ConsPlusNormal"/>
        <w:widowControl w:val="0"/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приложение «Положение о муниципальном контроле в сфере благоустройства на территории городского поселения </w:t>
      </w:r>
      <w:proofErr w:type="gramStart"/>
      <w:r>
        <w:rPr>
          <w:sz w:val="24"/>
          <w:szCs w:val="24"/>
        </w:rPr>
        <w:t>Белоярский</w:t>
      </w:r>
      <w:proofErr w:type="gramEnd"/>
      <w:r>
        <w:rPr>
          <w:sz w:val="24"/>
          <w:szCs w:val="24"/>
        </w:rPr>
        <w:t xml:space="preserve">» к решению Думы Белоярского района от 4 октября 2021 года № 50 «Об утверждении Положения о муниципальном контроле в сфере благоустройства на территории городского поселения </w:t>
      </w:r>
      <w:proofErr w:type="gramStart"/>
      <w:r>
        <w:rPr>
          <w:sz w:val="24"/>
          <w:szCs w:val="24"/>
        </w:rPr>
        <w:t>Белоярский</w:t>
      </w:r>
      <w:proofErr w:type="gramEnd"/>
      <w:r>
        <w:rPr>
          <w:sz w:val="24"/>
          <w:szCs w:val="24"/>
        </w:rPr>
        <w:t>» следующие изменения: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 разделе «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. Общие положения»: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 пункте 3 после слова «Инспектор» дополнить словами «</w:t>
      </w:r>
      <w:proofErr w:type="gramStart"/>
      <w:r>
        <w:rPr>
          <w:rFonts w:ascii="Times New Roman" w:hAnsi="Times New Roman"/>
          <w:sz w:val="24"/>
          <w:szCs w:val="24"/>
        </w:rPr>
        <w:t>;д</w:t>
      </w:r>
      <w:proofErr w:type="gramEnd"/>
      <w:r>
        <w:rPr>
          <w:rFonts w:ascii="Times New Roman" w:hAnsi="Times New Roman"/>
          <w:sz w:val="24"/>
          <w:szCs w:val="24"/>
        </w:rPr>
        <w:t>олжностное лицо контрольного органа; должностное лицо, уполномоченное осуществлять  контроль.»;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дополнить пунктом 4.1 следующего содержания: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«4.1.</w:t>
      </w:r>
      <w: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Контрольный орган осуществляет учет объектов контроля в соответствии с  Федеральным законом от 31 июля 2020 года № 248-ФЗ «О государственном контроле (надзоре) и муниципальном контроле в Российской Федерации» (далее - Федеральный Закон № 248-ФЗ, действующим законодательством) и настоящим Положением, посредством формирования перечня объектов контроля в электронной форме и размещения его на официальном сайте органов местного самоуправления Белоярского района в информационно-телекоммуникационной сети «Интернет», а</w:t>
      </w:r>
      <w:proofErr w:type="gramEnd"/>
      <w:r>
        <w:rPr>
          <w:rFonts w:ascii="Times New Roman" w:hAnsi="Times New Roman"/>
          <w:sz w:val="24"/>
          <w:szCs w:val="24"/>
        </w:rPr>
        <w:t xml:space="preserve"> также иных федеральных или региональных информационных системах.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пункт 6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признать утратившим силу</w:t>
      </w:r>
      <w:r>
        <w:rPr>
          <w:rFonts w:ascii="Times New Roman" w:hAnsi="Times New Roman"/>
          <w:sz w:val="24"/>
          <w:szCs w:val="24"/>
        </w:rPr>
        <w:t>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пункт 8 изложить в следующей редакции:</w:t>
      </w:r>
    </w:p>
    <w:p w:rsidR="005A696B" w:rsidRDefault="008C49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«8.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5A696B" w:rsidRDefault="008C49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                                   (далее – индикаторы риска) осуществляются контрольным органом в соответствии с главой 5 Федерального закона № 248-ФЗ.</w:t>
      </w:r>
    </w:p>
    <w:p w:rsidR="005A696B" w:rsidRDefault="008C49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С учетом тяжести причинения вреда (ущерба) охраняемым законом ценностям и вероятности наступления негативных событий, которые могут повлечь причинение вреда (ущерба) охраняемым законом ценностям, а также с учетом добросовестности контролируемых лиц, объекты контроля подлежат отнесению к следующим категориям риска:</w:t>
      </w:r>
    </w:p>
    <w:p w:rsidR="005A696B" w:rsidRDefault="008C49F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1) средний риск;</w:t>
      </w:r>
    </w:p>
    <w:p w:rsidR="005A696B" w:rsidRDefault="008C49F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2) умеренный риск;</w:t>
      </w:r>
    </w:p>
    <w:p w:rsidR="005A696B" w:rsidRDefault="008C49F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3) низкий риск.</w:t>
      </w:r>
    </w:p>
    <w:p w:rsidR="005A696B" w:rsidRDefault="008C49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Критерии отнесения объектов контроля к категориям риска в рамках осуществления муниципального контроля указаны в разделе </w:t>
      </w:r>
      <w:r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 xml:space="preserve"> настоящего Положения.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Допустимый уровень риска причинения вреда (ущерба) закреплен в ключевых показателях вида муниципального контроля в соответствии с разделом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настоящего Положения.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разделом </w:t>
      </w:r>
      <w:r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настоящего Положения.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5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</w:t>
      </w:r>
      <w:r>
        <w:rPr>
          <w:rFonts w:ascii="Times New Roman" w:hAnsi="Times New Roman"/>
          <w:sz w:val="24"/>
          <w:szCs w:val="24"/>
        </w:rPr>
        <w:lastRenderedPageBreak/>
        <w:t>услуг (функций)»  «Единый реестр видов федерального государственного контроля (надзора), регионального государственного контроля (надзора), муниципального контроля» (далее – ЕРВК) в соответствии с критериями риска.»;</w:t>
      </w:r>
      <w:proofErr w:type="gramEnd"/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разделе «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. Профилактика рисков причинения вреда (ущерба) охраняемым законом ценностям»: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пункт 15 дополнить  абзацем вторым следующего содержания: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«Размещенные сведения поддерживаются в актуальном состоянии и обновляются в срок не более 5 рабочих дней с момента их изменения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пункт 17 дополнить  абзацем вторым следующего содержания: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«Объявленное предостережение контрольный орган размещает в момент вынесения в Едином реестре контрольных (надзорных) мероприятий 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носителе).»;</w:t>
      </w:r>
      <w:proofErr w:type="gramEnd"/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пункт 19 изложить в следующей редакции: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«19. </w:t>
      </w:r>
      <w:proofErr w:type="gramStart"/>
      <w:r>
        <w:rPr>
          <w:rFonts w:ascii="Times New Roman" w:hAnsi="Times New Roman"/>
          <w:sz w:val="24"/>
          <w:szCs w:val="24"/>
        </w:rPr>
        <w:t>Контролируемое лицо в течение 10 рабочих дней со дня получения предостережения вправе подать в контрольный орган возражение в отношении указанного предостережения, через личный кабинет в государственных информационных системах (при наличии) или почтовым отправлением (в случае направления на бумажном носителе), либо в электронной форме на официальную электронную почту контрольного органа.»;</w:t>
      </w:r>
      <w:proofErr w:type="gramEnd"/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раздел «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. Осуществление муниципального контроля» изложить в следующей редакции: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. Осуществление муниципального контроля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Муниципальный контроль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взаимодействием с контролируемым лицом осуществляется при проведении следующих контрольных мероприятий: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инспекционный визит;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рейдовый осмотр;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документарная проверка;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выездная проверка.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При проведении контрольных мероприятий в рамках осуществления муниципального контроля инспектор: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совершает действия, предусмотренные частью 2 статьи 29 Федерального закона                   № 248-ФЗ;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принимает решения, предусмотренные частью 2 статьи 90 Федерального закона                   № 248-ФЗ;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использует для фиксации доказательств нарушений обязательных требований фотосъемку, ауди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и (или) видеозапись, если совершение указанных действий не запрещено федеральными законами. 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  <w:proofErr w:type="gramStart"/>
      <w:r>
        <w:rPr>
          <w:rFonts w:ascii="Times New Roman" w:hAnsi="Times New Roman"/>
          <w:sz w:val="24"/>
          <w:szCs w:val="24"/>
        </w:rPr>
        <w:t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  <w:proofErr w:type="gramEnd"/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 При осуществлении муниципального контроля плановые контрольные мероприятия не проводятся. 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Контрольные мероприятия осуществляются на внеплановой основе.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Инспекционный визит проводится в порядке и в сроки, установленные статьей 70 Федерального закона №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инспекционного визита могут совершаться следующие контрольные действия: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осмотр;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опрос;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получение письменных объяснений;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инструментальное обследование;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 Рейдовый осмотр проводится в порядке и в сроки, установленные статьей 71 Федерального закона №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рейдового осмотра могут совершаться следующие контрольные действия: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осмотр;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опрос;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получение письменных объяснений;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истребование документов;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инструментальное обследование;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испытание;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экспертиза.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 Документарная проверка проводится в порядке и в сроки, установленные статьей 72 Федерального закона №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документарной проверки могут совершаться следующие контрольные действия: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получение письменных объяснений;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 истребование документов;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экспертиза.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37. В соответствии со статьей 73 Федерального закона № 248-ФЗ срок проведения выездной проверки не может превышать 10 рабочих дней. </w:t>
      </w:r>
      <w:proofErr w:type="gramStart"/>
      <w:r>
        <w:rPr>
          <w:rFonts w:ascii="Times New Roman" w:hAnsi="Times New Roman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>
        <w:rPr>
          <w:rFonts w:ascii="Times New Roman" w:hAnsi="Times New Roman"/>
          <w:sz w:val="24"/>
          <w:szCs w:val="24"/>
        </w:rPr>
        <w:t>микропредприятия</w:t>
      </w:r>
      <w:proofErr w:type="spellEnd"/>
      <w:r>
        <w:rPr>
          <w:rFonts w:ascii="Times New Roman" w:hAnsi="Times New Roman"/>
          <w:sz w:val="24"/>
          <w:szCs w:val="24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>
        <w:rPr>
          <w:rFonts w:ascii="Times New Roman" w:hAnsi="Times New Roman"/>
          <w:sz w:val="24"/>
          <w:szCs w:val="24"/>
        </w:rPr>
        <w:t>микропредприятия</w:t>
      </w:r>
      <w:proofErr w:type="spellEnd"/>
      <w:r>
        <w:rPr>
          <w:rFonts w:ascii="Times New Roman" w:hAnsi="Times New Roman"/>
          <w:sz w:val="24"/>
          <w:szCs w:val="24"/>
        </w:rPr>
        <w:t xml:space="preserve"> не может продолжаться более сорока часов.</w:t>
      </w:r>
      <w:proofErr w:type="gramEnd"/>
      <w:r>
        <w:rPr>
          <w:rFonts w:ascii="Times New Roman" w:hAnsi="Times New Roman"/>
          <w:sz w:val="24"/>
          <w:szCs w:val="24"/>
        </w:rPr>
        <w:t xml:space="preserve">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выездной проверки могут совершаться следующие контрольные действия: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осмотр;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опрос;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получение письменных объяснений;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истребование документов;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инструментальное обследование;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испытание;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экспертиза.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38. Без взаимодействия с контролируемым лицом осуществляются следующие контрольные мероприятия: 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наблюдение за соблюдением обязательных требований;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2) выездное обследование.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Контрольные мероприятия, проводимые без взаимодействия с контролируемыми лицами, проводятся должностными лицами, уполномоченными осуществлять контроль, на основании задания руководителя (заместителя руководителя) контрольного органа, задания, содержащегося в планах работы контрольного органа, в том числе в случаях, установленных Федеральным законом №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осмотр;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отбор проб (образцов);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инструментальное обследование (с применением видеозаписи);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испытание;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экспертиза.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 Контрольный орган при организации и осуществлении муниципального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контрольного мероприятия в случаях: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временной нетрудоспособности индивидуального предпринимателя, гражданина;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нахождения за пределами Российской Федерации;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административного ареста;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избрания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наступления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эпидемия и другие чрезвычайные обстоятельства).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Информация, указанная в пункте 40 настоящего Положения, должна содержать: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описание обстоятельств, в связи с которыми невозможно присутствие при проведении контрольного мероприятия;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сведения о причинно-следственной связи между возникшими обстоятельствами и невозможностью либо задержкой присутствия при проведении контрольного мероприятия;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 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43. По окончании проведения контрольного мероприятия, предусматривающего взаимодействие с контролируемым лицом, должностное лицо контрольного органа составляет соответствующий акт. </w:t>
      </w:r>
      <w:r>
        <w:rPr>
          <w:rFonts w:ascii="Times New Roman" w:hAnsi="Times New Roman"/>
          <w:sz w:val="24"/>
          <w:szCs w:val="24"/>
        </w:rPr>
        <w:tab/>
        <w:t>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45. </w:t>
      </w:r>
      <w:proofErr w:type="gramStart"/>
      <w:r>
        <w:rPr>
          <w:rFonts w:ascii="Times New Roman" w:hAnsi="Times New Roman"/>
          <w:sz w:val="24"/>
          <w:szCs w:val="24"/>
        </w:rPr>
        <w:t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 статьи 65 или в иных случаях установленных Федеральным законом № 248-ФЗ, контрольный орган направляет акт контролируемому лицу</w:t>
      </w:r>
      <w:proofErr w:type="gramEnd"/>
      <w:r>
        <w:rPr>
          <w:rFonts w:ascii="Times New Roman" w:hAnsi="Times New Roman"/>
          <w:sz w:val="24"/>
          <w:szCs w:val="24"/>
        </w:rPr>
        <w:t xml:space="preserve"> в порядке, установленном статьей 21 Федерального закона №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46. </w:t>
      </w:r>
      <w:proofErr w:type="gramStart"/>
      <w:r>
        <w:rPr>
          <w:rFonts w:ascii="Times New Roman" w:hAnsi="Times New Roman"/>
          <w:sz w:val="24"/>
          <w:szCs w:val="24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№ 248-ФЗ контролируемое лицо не подписывает акт и </w:t>
      </w:r>
      <w:r>
        <w:rPr>
          <w:rFonts w:ascii="Times New Roman" w:hAnsi="Times New Roman"/>
          <w:sz w:val="24"/>
          <w:szCs w:val="24"/>
        </w:rPr>
        <w:lastRenderedPageBreak/>
        <w:t>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  <w:proofErr w:type="gramEnd"/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 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</w:t>
      </w:r>
      <w:proofErr w:type="gramStart"/>
      <w:r>
        <w:rPr>
          <w:rFonts w:ascii="Times New Roman" w:hAnsi="Times New Roman"/>
          <w:sz w:val="24"/>
          <w:szCs w:val="24"/>
        </w:rPr>
        <w:t>.»;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End"/>
      <w:r>
        <w:rPr>
          <w:rFonts w:ascii="Times New Roman" w:hAnsi="Times New Roman"/>
          <w:sz w:val="24"/>
          <w:szCs w:val="24"/>
        </w:rPr>
        <w:t>1.4.  пункт 50 раздела «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>. Обжалование решений контрольного органа, действий (бездействия) должностных лиц, уполномоченных осуществлять контроль» изложить в следующей редакции: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«50. Контролируемые лица, права и законные интересы которых, по их мнению, </w:t>
      </w:r>
      <w:proofErr w:type="gramStart"/>
      <w:r>
        <w:rPr>
          <w:rFonts w:ascii="Times New Roman" w:hAnsi="Times New Roman"/>
          <w:sz w:val="24"/>
          <w:szCs w:val="24"/>
        </w:rPr>
        <w:t>были непосредственно нарушены в рамках осуществления муниципального контроля имеют</w:t>
      </w:r>
      <w:proofErr w:type="gramEnd"/>
      <w:r>
        <w:rPr>
          <w:rFonts w:ascii="Times New Roman" w:hAnsi="Times New Roman"/>
          <w:sz w:val="24"/>
          <w:szCs w:val="24"/>
        </w:rPr>
        <w:t xml:space="preserve"> право на досудебное обжалование: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решений о проведении контрольных мероприятий и обязательных профилактических визитов;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действий (бездействия) должностных лиц контрольного органа в рамках контрольных мероприятий и обязательных профилактических визитов;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решений об отнесении объектов контроля к соответствующей категории риска;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иных решений, принимаемых контрольными органами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в разделе «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. Ключевые показатели контроля в сфере благоустройства и их целевые значения»: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пункт 60 изложить в следующей редакции: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«60. Оценка результативности и эффективности деятельности контрольного органа по муниципальному контролю осуществляется на основе системы показателей результативности и эффективности муниципального контроля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пункт 61 изложить в следующей редакции: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«61. В систему показателей результативности и эффективности деятельности контрольного органа входят: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5A696B" w:rsidRDefault="005A69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977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5"/>
        <w:gridCol w:w="1529"/>
        <w:gridCol w:w="1808"/>
        <w:gridCol w:w="1529"/>
        <w:gridCol w:w="974"/>
        <w:gridCol w:w="694"/>
        <w:gridCol w:w="687"/>
        <w:gridCol w:w="705"/>
        <w:gridCol w:w="1356"/>
      </w:tblGrid>
      <w:tr w:rsidR="005A696B">
        <w:trPr>
          <w:trHeight w:val="726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Комментарии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(интерпретация значений)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Базовое значени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 показателя &lt;*&gt;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Целевые значения показателей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данных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определения значений показателя</w:t>
            </w:r>
          </w:p>
        </w:tc>
      </w:tr>
      <w:tr w:rsidR="005A696B">
        <w:trPr>
          <w:trHeight w:val="785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5A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5A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5A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5A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5A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5A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6B">
        <w:trPr>
          <w:trHeight w:val="464"/>
        </w:trPr>
        <w:tc>
          <w:tcPr>
            <w:tcW w:w="9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КЛЮЧЕВЫЕ ПОКАЗАТЕЛИ</w:t>
            </w:r>
          </w:p>
        </w:tc>
      </w:tr>
      <w:tr w:rsidR="005A696B">
        <w:trPr>
          <w:trHeight w:val="72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5A696B">
        <w:trPr>
          <w:trHeight w:val="753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травмированных в результате нарушения норм и правил в процессе осуществления деятельности, установленных Правилами благоустройства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елоярский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на 10 тыс. населения, человек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Ср * 10 000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количество травмированных в результате нарушения норм и правил в процессе осуществления деятельности, установленных Правилами благоустройства территории городского поселения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Белоярский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среднегодовая численность населения в текущем периоде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данные контрольного органа </w:t>
            </w:r>
          </w:p>
        </w:tc>
      </w:tr>
    </w:tbl>
    <w:p w:rsidR="005A696B" w:rsidRDefault="008C49F9">
      <w:pPr>
        <w:spacing w:after="0" w:line="240" w:lineRule="auto"/>
        <w:ind w:firstLine="708"/>
        <w:jc w:val="right"/>
        <w:rPr>
          <w:rFonts w:ascii="Times New Roman"/>
        </w:rPr>
      </w:pPr>
      <w:r>
        <w:rPr>
          <w:rFonts w:ascii="Times New Roman"/>
        </w:rPr>
        <w:t>»</w:t>
      </w:r>
      <w:r>
        <w:rPr>
          <w:rFonts w:ascii="Times New Roman"/>
        </w:rPr>
        <w:t>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 пункт 63  раздела «</w:t>
      </w:r>
      <w:r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>. Перечень индикаторов риска нарушения обязательных требований при осуществлении муниципального контроля в сфере благоустройства на территории городского поселения Белоярский»  изложить в следующе редакции: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«63. При оценке вероятности нарушения контролируемыми лицами обязательных требований индикатором риска являются: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получение результатов работы средств </w:t>
      </w:r>
      <w:proofErr w:type="spellStart"/>
      <w:r>
        <w:rPr>
          <w:rFonts w:ascii="Times New Roman" w:hAnsi="Times New Roman"/>
          <w:sz w:val="24"/>
          <w:szCs w:val="24"/>
        </w:rPr>
        <w:t>фотовидеофиксации</w:t>
      </w:r>
      <w:proofErr w:type="spellEnd"/>
      <w:r>
        <w:rPr>
          <w:rFonts w:ascii="Times New Roman" w:hAnsi="Times New Roman"/>
          <w:sz w:val="24"/>
          <w:szCs w:val="24"/>
        </w:rPr>
        <w:t>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поступление в контрольный орган в порядке межведомственного информационного взаимодействия и (или) получение посредством </w:t>
      </w:r>
      <w:proofErr w:type="spellStart"/>
      <w:r>
        <w:rPr>
          <w:rFonts w:ascii="Times New Roman" w:hAnsi="Times New Roman"/>
          <w:sz w:val="24"/>
          <w:szCs w:val="24"/>
        </w:rPr>
        <w:t>фотовидеофиксации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в течение одного календарного года информации, свидетельствующей о двух и более случаях отклонения при осуществлении деятельности контролируемым лицом, способной </w:t>
      </w:r>
      <w:r>
        <w:rPr>
          <w:rFonts w:ascii="Times New Roman" w:hAnsi="Times New Roman"/>
          <w:sz w:val="24"/>
          <w:szCs w:val="24"/>
        </w:rPr>
        <w:lastRenderedPageBreak/>
        <w:t xml:space="preserve">повлечь загрязнение, порчу и (или) оказать иное негативное воздействие на объекты благоустройства территории </w:t>
      </w:r>
      <w:proofErr w:type="spellStart"/>
      <w:r>
        <w:rPr>
          <w:rFonts w:ascii="Times New Roman" w:hAnsi="Times New Roman"/>
          <w:sz w:val="24"/>
          <w:szCs w:val="24"/>
        </w:rPr>
        <w:t>г.п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Белоярский</w:t>
      </w:r>
      <w:proofErr w:type="gramEnd"/>
      <w:r>
        <w:rPr>
          <w:rFonts w:ascii="Times New Roman" w:hAnsi="Times New Roman"/>
          <w:sz w:val="24"/>
          <w:szCs w:val="24"/>
        </w:rPr>
        <w:t>.»;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дополнить разделом «</w:t>
      </w:r>
      <w:r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>. Критерии отнесения объектов контроля к определенной категории риска» следующего содержания: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>. Критерии отнесения объектов контроля к определенной категории риска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64. </w:t>
      </w:r>
      <w:proofErr w:type="gramStart"/>
      <w:r>
        <w:rPr>
          <w:rFonts w:ascii="Times New Roman" w:hAnsi="Times New Roman"/>
          <w:sz w:val="24"/>
          <w:szCs w:val="24"/>
        </w:rPr>
        <w:t>Критериями отнесения объекта муниципального контроля к средней категории риска является – наличие факта в течение последнего года на дату принятия решения об отнесении деятельности юридического лица, индивидуального предпринимателя или физического лица к категории риска предписания, не исполненного в срок, установленный предписанием, выданным по факту несоблюдения требований Правил благоустройства и (или) при наличии вступившего в законную силу в течение последнего года на</w:t>
      </w:r>
      <w:proofErr w:type="gramEnd"/>
      <w:r>
        <w:rPr>
          <w:rFonts w:ascii="Times New Roman" w:hAnsi="Times New Roman"/>
          <w:sz w:val="24"/>
          <w:szCs w:val="24"/>
        </w:rPr>
        <w:t xml:space="preserve"> дату принятия решения об отнесении деятельности юридического лица, индивидуального предпринимателя или физического лица к категории риска постановления о назначении административного наказания юридическому лицу, его должностным лицам, индивидуальному предпринимателю или гражданину за совершение административного правонарушения, связанного с нарушением требований Правил благоустройства.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65. </w:t>
      </w:r>
      <w:proofErr w:type="gramStart"/>
      <w:r>
        <w:rPr>
          <w:rFonts w:ascii="Times New Roman" w:hAnsi="Times New Roman"/>
          <w:sz w:val="24"/>
          <w:szCs w:val="24"/>
        </w:rPr>
        <w:t>Критериями отнесения объекта муниципального контроля к умеренной категории риска является -  наличие в течение последнего года на дату принятия (изменения) решения об отнесении объекта контроля к категории риска, постановления (решения) по делу об административном правонарушении, связанного с невыполнением в срок законного предписания об устранении выявленных нарушений обязательных требований, ответственность за которое предусмотрена статьей 19.5 Кодекса Российской Федерации об административных правонарушениях.</w:t>
      </w:r>
      <w:proofErr w:type="gramEnd"/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66. Критерием отнесения объекта муниципального контроля к низкой категории риска является - отсутствие обстоятельств, предусмотренных для среднего и умеренного риска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Опубликовать настоящее решение в газете «Белоярские вести. Официальный выпуск».</w:t>
      </w:r>
    </w:p>
    <w:p w:rsidR="005A696B" w:rsidRDefault="008C49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после его официального опубликования.</w:t>
      </w:r>
    </w:p>
    <w:p w:rsidR="005A696B" w:rsidRDefault="005A6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A696B" w:rsidRDefault="005A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696B" w:rsidRDefault="008C4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А.Г.Берестов</w:t>
      </w:r>
      <w:proofErr w:type="spellEnd"/>
    </w:p>
    <w:p w:rsidR="005A696B" w:rsidRDefault="005A69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696B" w:rsidRDefault="005A69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696B" w:rsidRDefault="008C49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</w:t>
      </w:r>
      <w:proofErr w:type="spellStart"/>
      <w:r>
        <w:rPr>
          <w:rFonts w:ascii="Times New Roman" w:hAnsi="Times New Roman"/>
          <w:sz w:val="24"/>
          <w:szCs w:val="24"/>
        </w:rPr>
        <w:t>С.П.Маненков</w:t>
      </w:r>
      <w:proofErr w:type="spellEnd"/>
    </w:p>
    <w:sectPr w:rsidR="005A696B">
      <w:pgSz w:w="11906" w:h="16838"/>
      <w:pgMar w:top="851" w:right="851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945" w:rsidRDefault="00FF0945">
      <w:pPr>
        <w:spacing w:line="240" w:lineRule="auto"/>
      </w:pPr>
      <w:r>
        <w:separator/>
      </w:r>
    </w:p>
  </w:endnote>
  <w:endnote w:type="continuationSeparator" w:id="0">
    <w:p w:rsidR="00FF0945" w:rsidRDefault="00FF0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945" w:rsidRDefault="00FF0945">
      <w:pPr>
        <w:spacing w:after="0" w:line="240" w:lineRule="auto"/>
      </w:pPr>
      <w:r>
        <w:separator/>
      </w:r>
    </w:p>
  </w:footnote>
  <w:footnote w:type="continuationSeparator" w:id="0">
    <w:p w:rsidR="00FF0945" w:rsidRDefault="00FF0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414D0"/>
    <w:multiLevelType w:val="multilevel"/>
    <w:tmpl w:val="381414D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494"/>
    <w:rsid w:val="000A10C4"/>
    <w:rsid w:val="000F6D73"/>
    <w:rsid w:val="00106323"/>
    <w:rsid w:val="001071AE"/>
    <w:rsid w:val="001403E9"/>
    <w:rsid w:val="00172A27"/>
    <w:rsid w:val="00191B77"/>
    <w:rsid w:val="001D2E49"/>
    <w:rsid w:val="002A71FD"/>
    <w:rsid w:val="002F14E0"/>
    <w:rsid w:val="0032608F"/>
    <w:rsid w:val="00331351"/>
    <w:rsid w:val="0033273F"/>
    <w:rsid w:val="003611DF"/>
    <w:rsid w:val="003B758D"/>
    <w:rsid w:val="00402AF2"/>
    <w:rsid w:val="004445C9"/>
    <w:rsid w:val="004577BD"/>
    <w:rsid w:val="00526E60"/>
    <w:rsid w:val="00551147"/>
    <w:rsid w:val="005515A9"/>
    <w:rsid w:val="005A696B"/>
    <w:rsid w:val="006849B7"/>
    <w:rsid w:val="00694BF0"/>
    <w:rsid w:val="006C216D"/>
    <w:rsid w:val="007043A5"/>
    <w:rsid w:val="0075138D"/>
    <w:rsid w:val="007D1BE9"/>
    <w:rsid w:val="007F63D2"/>
    <w:rsid w:val="00813501"/>
    <w:rsid w:val="00834D83"/>
    <w:rsid w:val="008679D3"/>
    <w:rsid w:val="00880A65"/>
    <w:rsid w:val="008873AD"/>
    <w:rsid w:val="00887EF4"/>
    <w:rsid w:val="008A6733"/>
    <w:rsid w:val="008C49F9"/>
    <w:rsid w:val="009074AD"/>
    <w:rsid w:val="00927329"/>
    <w:rsid w:val="009373FA"/>
    <w:rsid w:val="0097743A"/>
    <w:rsid w:val="00980B26"/>
    <w:rsid w:val="009C5D92"/>
    <w:rsid w:val="009D7C98"/>
    <w:rsid w:val="00A2340E"/>
    <w:rsid w:val="00A67E6B"/>
    <w:rsid w:val="00BA6670"/>
    <w:rsid w:val="00BD1667"/>
    <w:rsid w:val="00C37495"/>
    <w:rsid w:val="00C46106"/>
    <w:rsid w:val="00C50766"/>
    <w:rsid w:val="00CC0AE5"/>
    <w:rsid w:val="00CD23E7"/>
    <w:rsid w:val="00D11307"/>
    <w:rsid w:val="00D77E13"/>
    <w:rsid w:val="00DA3C09"/>
    <w:rsid w:val="00DB47AC"/>
    <w:rsid w:val="00E57F53"/>
    <w:rsid w:val="00EC54D9"/>
    <w:rsid w:val="00ED29B4"/>
    <w:rsid w:val="00ED448E"/>
    <w:rsid w:val="00F64F31"/>
    <w:rsid w:val="00FB1D18"/>
    <w:rsid w:val="00FF0945"/>
    <w:rsid w:val="00FF0CBF"/>
    <w:rsid w:val="084C548D"/>
    <w:rsid w:val="0FD27AC8"/>
    <w:rsid w:val="272776FD"/>
    <w:rsid w:val="30C30DD3"/>
    <w:rsid w:val="39CE10B5"/>
    <w:rsid w:val="5C642FDA"/>
    <w:rsid w:val="70C8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0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eastAsia="Calibri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Calibri" w:hAnsi="Calibri" w:cs="Times New Roman"/>
    </w:rPr>
  </w:style>
  <w:style w:type="paragraph" w:customStyle="1" w:styleId="1">
    <w:name w:val="Рег. Основной нумерованный 1. текст"/>
    <w:basedOn w:val="a"/>
    <w:qFormat/>
    <w:pPr>
      <w:numPr>
        <w:numId w:val="1"/>
      </w:numPr>
      <w:tabs>
        <w:tab w:val="left" w:pos="284"/>
      </w:tabs>
      <w:autoSpaceDE w:val="0"/>
      <w:autoSpaceDN w:val="0"/>
      <w:adjustRightInd w:val="0"/>
      <w:spacing w:before="240" w:after="240"/>
      <w:ind w:left="0" w:firstLine="0"/>
      <w:jc w:val="center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0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eastAsia="Calibri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Calibri" w:hAnsi="Calibri" w:cs="Times New Roman"/>
    </w:rPr>
  </w:style>
  <w:style w:type="paragraph" w:customStyle="1" w:styleId="1">
    <w:name w:val="Рег. Основной нумерованный 1. текст"/>
    <w:basedOn w:val="a"/>
    <w:qFormat/>
    <w:pPr>
      <w:numPr>
        <w:numId w:val="1"/>
      </w:numPr>
      <w:tabs>
        <w:tab w:val="left" w:pos="284"/>
      </w:tabs>
      <w:autoSpaceDE w:val="0"/>
      <w:autoSpaceDN w:val="0"/>
      <w:adjustRightInd w:val="0"/>
      <w:spacing w:before="240" w:after="240"/>
      <w:ind w:left="0" w:firstLine="0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3820</Words>
  <Characters>21776</Characters>
  <Application>Microsoft Office Word</Application>
  <DocSecurity>0</DocSecurity>
  <Lines>181</Lines>
  <Paragraphs>51</Paragraphs>
  <ScaleCrop>false</ScaleCrop>
  <Company/>
  <LinksUpToDate>false</LinksUpToDate>
  <CharactersWithSpaces>25545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Анастасия Михайловна</dc:creator>
  <cp:lastModifiedBy>Мартынов Алексей Андреевич</cp:lastModifiedBy>
  <cp:revision>22</cp:revision>
  <cp:lastPrinted>2025-06-03T11:37:00Z</cp:lastPrinted>
  <dcterms:created xsi:type="dcterms:W3CDTF">2025-05-13T06:20:00Z</dcterms:created>
  <dcterms:modified xsi:type="dcterms:W3CDTF">2025-06-17T12:38:00Z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90AA1D62AF1E4E20B9C8557E12584A19_12</vt:lpwstr>
  </property>
</Properties>
</file>