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</w:pPr>
      <w: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1985" cy="885190"/>
                <wp:effectExtent l="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198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55pt;height:69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ind w:firstLine="709"/>
      </w:pPr>
      <w:r/>
      <w:r/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8"/>
        <w:ind w:firstLine="851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57"/>
        <w:ind w:firstLine="709"/>
        <w:jc w:val="right"/>
      </w:pPr>
      <w:r/>
      <w:r/>
    </w:p>
    <w:p>
      <w:pPr>
        <w:pStyle w:val="856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r>
        <w:rPr>
          <w:b/>
        </w:rPr>
      </w:r>
      <w:r>
        <w:rPr>
          <w:b/>
        </w:rPr>
      </w:r>
    </w:p>
    <w:p>
      <w:pPr>
        <w:ind w:firstLine="709"/>
        <w:jc w:val="right"/>
        <w:rPr>
          <w:b/>
        </w:rPr>
      </w:pPr>
      <w:r>
        <w:rPr>
          <w:b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  <w:r>
        <w:rPr>
          <w:b/>
        </w:rPr>
      </w:r>
      <w:r>
        <w:rPr>
          <w:b/>
        </w:rPr>
      </w:r>
    </w:p>
    <w:p>
      <w:pPr>
        <w:pStyle w:val="856"/>
        <w:ind w:firstLine="709"/>
        <w:rPr>
          <w:szCs w:val="28"/>
        </w:rPr>
      </w:pPr>
      <w:r>
        <w:rPr>
          <w:szCs w:val="28"/>
        </w:rPr>
        <w:t xml:space="preserve">ПОСТАНОВЛЕНИЕ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</w:pPr>
      <w:r/>
      <w:r/>
    </w:p>
    <w:p>
      <w:pPr>
        <w:pStyle w:val="866"/>
        <w:ind w:firstLine="480"/>
        <w:jc w:val="both"/>
        <w:rPr>
          <w:rFonts w:hint="default"/>
          <w:lang w:val="en-US"/>
        </w:rPr>
      </w:pPr>
      <w:r>
        <w:t xml:space="preserve">от    ________   202</w:t>
      </w:r>
      <w:r>
        <w:rPr>
          <w:rFonts w:hint="default"/>
          <w:lang w:val="ru-RU"/>
        </w:rPr>
        <w:t xml:space="preserve">5</w:t>
      </w:r>
      <w:r>
        <w:t xml:space="preserve"> года                                                                                      №  </w:t>
      </w:r>
      <w:r>
        <w:rPr>
          <w:rFonts w:hint="default"/>
          <w:lang w:val="en-US"/>
        </w:rPr>
      </w:r>
      <w:r>
        <w:rPr>
          <w:rFonts w:hint="default"/>
          <w:lang w:val="en-US"/>
        </w:rPr>
      </w:r>
    </w:p>
    <w:p>
      <w:pPr>
        <w:pStyle w:val="866"/>
        <w:ind w:firstLine="709"/>
      </w:pPr>
      <w:r/>
      <w:r/>
    </w:p>
    <w:p>
      <w:pPr>
        <w:pStyle w:val="866"/>
        <w:ind w:firstLine="709"/>
      </w:pPr>
      <w:r/>
      <w:r/>
    </w:p>
    <w:p>
      <w:pPr>
        <w:pStyle w:val="866"/>
        <w:ind w:firstLine="709"/>
      </w:pPr>
      <w:r/>
      <w:r/>
    </w:p>
    <w:p>
      <w:pPr>
        <w:ind w:firstLine="709"/>
        <w:jc w:val="center"/>
        <w:rPr>
          <w:rFonts w:hint="default"/>
          <w:b/>
          <w:lang w:val="ru-RU"/>
        </w:rPr>
      </w:pPr>
      <w:r>
        <w:rPr>
          <w:b/>
        </w:rPr>
        <w:t xml:space="preserve">О внесении изменени</w:t>
      </w:r>
      <w:r>
        <w:rPr>
          <w:b/>
          <w:lang w:val="ru-RU"/>
        </w:rPr>
        <w:t xml:space="preserve">й</w:t>
      </w:r>
      <w:r>
        <w:rPr>
          <w:b/>
        </w:rPr>
        <w:t xml:space="preserve"> </w:t>
      </w:r>
      <w:r>
        <w:rPr>
          <w:b/>
          <w:lang w:val="ru-RU"/>
        </w:rPr>
        <w:t xml:space="preserve">в</w:t>
      </w:r>
      <w:r>
        <w:rPr>
          <w:rFonts w:hint="default"/>
          <w:b/>
          <w:lang w:val="ru-RU"/>
        </w:rPr>
        <w:t xml:space="preserve"> постановление </w:t>
      </w:r>
      <w:r>
        <w:rPr>
          <w:rFonts w:hint="default"/>
          <w:b/>
          <w:lang w:val="ru-RU"/>
        </w:rPr>
      </w:r>
      <w:r>
        <w:rPr>
          <w:rFonts w:hint="default"/>
          <w:b/>
          <w:lang w:val="ru-RU"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администрации Белоярского района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rFonts w:hint="default"/>
          <w:b/>
          <w:lang w:val="ru-RU"/>
        </w:rPr>
      </w:pPr>
      <w:r>
        <w:rPr>
          <w:b/>
        </w:rPr>
        <w:t xml:space="preserve"> от  </w:t>
      </w:r>
      <w:r>
        <w:rPr>
          <w:rFonts w:hint="default"/>
          <w:b/>
          <w:lang w:val="ru-RU"/>
        </w:rPr>
        <w:t xml:space="preserve">10 января </w:t>
      </w:r>
      <w:r>
        <w:rPr>
          <w:b/>
        </w:rPr>
        <w:t xml:space="preserve">  2024 года № </w:t>
      </w:r>
      <w:r>
        <w:rPr>
          <w:rFonts w:hint="default"/>
          <w:b/>
          <w:lang w:val="ru-RU"/>
        </w:rPr>
        <w:t xml:space="preserve">1</w:t>
      </w:r>
      <w:r>
        <w:rPr>
          <w:rFonts w:hint="default"/>
          <w:b/>
          <w:lang w:val="ru-RU"/>
        </w:rPr>
      </w:r>
      <w:r>
        <w:rPr>
          <w:rFonts w:hint="default"/>
          <w:b/>
          <w:lang w:val="ru-RU"/>
        </w:rPr>
      </w:r>
    </w:p>
    <w:p>
      <w:pPr>
        <w:ind w:firstLine="709"/>
        <w:jc w:val="center"/>
        <w:rPr>
          <w:rFonts w:hint="default"/>
          <w:b/>
          <w:lang w:val="ru-RU"/>
        </w:rPr>
      </w:pPr>
      <w:r>
        <w:rPr>
          <w:rFonts w:hint="default"/>
          <w:b/>
          <w:lang w:val="ru-RU"/>
        </w:rPr>
      </w:r>
      <w:r>
        <w:rPr>
          <w:rFonts w:hint="default"/>
          <w:b/>
          <w:lang w:val="ru-RU"/>
        </w:rPr>
      </w:r>
      <w:r>
        <w:rPr>
          <w:rFonts w:hint="default"/>
          <w:b/>
          <w:lang w:val="ru-RU"/>
        </w:rPr>
      </w:r>
    </w:p>
    <w:p>
      <w:pPr>
        <w:ind w:firstLine="709"/>
        <w:jc w:val="center"/>
      </w:pPr>
      <w:r/>
      <w:r/>
    </w:p>
    <w:p>
      <w:pPr>
        <w:ind w:firstLine="480"/>
        <w:jc w:val="both"/>
      </w:pPr>
      <w:r>
        <w:t xml:space="preserve">П о с т а н о в л я ю:</w:t>
      </w:r>
      <w:r/>
    </w:p>
    <w:p>
      <w:pPr>
        <w:numPr>
          <w:ilvl w:val="0"/>
          <w:numId w:val="1"/>
        </w:numPr>
        <w:ind w:left="480" w:firstLine="0"/>
        <w:jc w:val="both"/>
        <w:rPr>
          <w:b w:val="0"/>
          <w:bCs w:val="0"/>
        </w:rPr>
      </w:pPr>
      <w:r>
        <w:t xml:space="preserve">Внести </w:t>
      </w:r>
      <w:r>
        <w:rPr>
          <w:rFonts w:hint="default"/>
          <w:lang w:val="ru-RU"/>
        </w:rPr>
        <w:t xml:space="preserve">в раздел  2 «Условия и порядок предоставления субсидий»</w:t>
      </w:r>
      <w:r>
        <w:t xml:space="preserve"> приложения</w:t>
      </w:r>
      <w:r>
        <w:rPr>
          <w:rFonts w:hint="default"/>
          <w:lang w:val="ru-RU"/>
        </w:rPr>
        <w:t xml:space="preserve"> </w:t>
      </w:r>
      <w:r>
        <w:rPr>
          <w:rFonts w:hint="default"/>
          <w:b w:val="0"/>
          <w:bCs w:val="0"/>
          <w:lang w:val="ru-RU"/>
        </w:rPr>
        <w:t xml:space="preserve">«</w:t>
      </w:r>
      <w:r>
        <w:rPr>
          <w:b w:val="0"/>
          <w:bCs w:val="0"/>
        </w:rPr>
        <w:t xml:space="preserve">Поряд</w:t>
      </w:r>
      <w:r>
        <w:rPr>
          <w:b w:val="0"/>
          <w:bCs w:val="0"/>
          <w:lang w:val="ru-RU"/>
        </w:rPr>
        <w:t xml:space="preserve">ок</w:t>
      </w:r>
      <w:r>
        <w:rPr>
          <w:b w:val="0"/>
          <w:bCs w:val="0"/>
        </w:rPr>
      </w:r>
      <w:r/>
    </w:p>
    <w:p>
      <w:pPr>
        <w:ind w:left="0" w:firstLine="0"/>
        <w:jc w:val="both"/>
        <w:rPr>
          <w:rFonts w:hint="default"/>
          <w:lang w:val="ru-RU"/>
        </w:rPr>
      </w:pPr>
      <w:r>
        <w:rPr>
          <w:b w:val="0"/>
          <w:bCs w:val="0"/>
        </w:rPr>
        <w:t xml:space="preserve">предоставления из бюджета Белоярского района</w:t>
      </w:r>
      <w:r>
        <w:rPr>
          <w:b w:val="0"/>
          <w:bCs w:val="0"/>
        </w:rPr>
        <w:t xml:space="preserve"> </w:t>
      </w:r>
      <w:r/>
      <w:r>
        <w:rPr>
          <w:b w:val="0"/>
          <w:bCs w:val="0"/>
        </w:rPr>
        <w:t xml:space="preserve">обществу с огр</w:t>
      </w:r>
      <w:r>
        <w:rPr>
          <w:b w:val="0"/>
          <w:bCs w:val="0"/>
        </w:rPr>
        <w:t xml:space="preserve">аниченной ответственностью «Сельскохозяйственное предприятие «Белоярское» субсидии в целях финансового обеспечения затрат в связи с производством сельскохозяйственной продукции и продукции первичной переработки, произведенной из сельскохозяйственного сырья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 xml:space="preserve">собственного производства</w:t>
      </w:r>
      <w:r>
        <w:rPr>
          <w:rFonts w:hint="default"/>
          <w:b w:val="0"/>
          <w:bCs w:val="0"/>
          <w:lang w:val="ru-RU"/>
        </w:rPr>
        <w:t xml:space="preserve">» </w:t>
      </w:r>
      <w:r>
        <w:t xml:space="preserve">к постановлению </w:t>
      </w:r>
      <w:r/>
      <w:r>
        <w:rPr>
          <w:rFonts w:hint="default"/>
          <w:lang w:val="ru-RU"/>
        </w:rPr>
      </w:r>
      <w:r>
        <w:t xml:space="preserve"> администрации Белоярского района от </w:t>
      </w:r>
      <w:r>
        <w:rPr>
          <w:rFonts w:hint="default"/>
          <w:lang w:val="ru-RU"/>
        </w:rPr>
        <w:t xml:space="preserve">10 января </w:t>
      </w:r>
      <w:r>
        <w:t xml:space="preserve">2024 года</w:t>
      </w:r>
      <w:r>
        <w:t xml:space="preserve"> </w:t>
      </w:r>
      <w:r>
        <w:rPr>
          <w:rFonts w:hint="default"/>
          <w:lang w:val="ru-RU"/>
        </w:rPr>
      </w:r>
      <w:r>
        <w:rPr>
          <w:rFonts w:hint="default"/>
          <w:lang w:val="ru-RU"/>
        </w:rPr>
        <w:t xml:space="preserve"> </w:t>
      </w:r>
      <w:r>
        <w:t xml:space="preserve">№ 1 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«</w:t>
      </w:r>
      <w:r>
        <w:rPr>
          <w:b w:val="0"/>
          <w:bCs w:val="0"/>
        </w:rPr>
        <w:t xml:space="preserve">О Порядке предоставления из бюджета Белоярского района обществу с огр</w:t>
      </w:r>
      <w:r>
        <w:rPr>
          <w:b w:val="0"/>
          <w:bCs w:val="0"/>
        </w:rPr>
        <w:t xml:space="preserve">аниченной ответственностью «Сельскохозяйственное предприятие «Белоярское» субсидии в целях финансового обеспечения затрат в связи с производством сельскохозяйственной продукции и продукции первичной переработки, произведенной из сельскохозяйственного сырья</w:t>
      </w:r>
      <w:r>
        <w:rPr>
          <w:rFonts w:hint="default"/>
          <w:b w:val="0"/>
          <w:bCs w:val="0"/>
          <w:lang w:val="ru-RU"/>
        </w:rPr>
        <w:t xml:space="preserve"> </w:t>
      </w:r>
      <w:r>
        <w:rPr>
          <w:b w:val="0"/>
          <w:bCs w:val="0"/>
        </w:rPr>
        <w:t xml:space="preserve">собственного производства</w:t>
      </w:r>
      <w:r>
        <w:rPr>
          <w:rFonts w:hint="default"/>
          <w:b w:val="0"/>
          <w:bCs w:val="0"/>
          <w:lang w:val="ru-RU"/>
        </w:rPr>
        <w:t xml:space="preserve">»</w:t>
      </w:r>
      <w:r/>
      <w:r>
        <w:rPr>
          <w:rFonts w:hint="default" w:ascii="Times New Roman" w:hAnsi="Times New Roman" w:eastAsia="Times New Roman"/>
          <w:sz w:val="24"/>
          <w:szCs w:val="24"/>
          <w:lang w:val="ru-RU"/>
        </w:rPr>
      </w:r>
      <w:r>
        <w:t xml:space="preserve"> </w:t>
      </w:r>
      <w:r>
        <w:rPr>
          <w:rFonts w:hint="default"/>
          <w:lang w:val="ru-RU"/>
        </w:rPr>
        <w:t xml:space="preserve"> </w:t>
      </w:r>
      <w:r>
        <w:t xml:space="preserve">следующие изменения: </w:t>
      </w:r>
      <w:r/>
      <w:r/>
      <w:r>
        <w:rPr>
          <w:rFonts w:hint="default"/>
          <w:lang w:val="ru-RU"/>
        </w:rPr>
      </w:r>
    </w:p>
    <w:p>
      <w:pPr>
        <w:numPr>
          <w:ilvl w:val="0"/>
          <w:numId w:val="0"/>
        </w:num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 </w:t>
      </w:r>
      <w:r>
        <w:rPr>
          <w:rFonts w:hint="default"/>
          <w:lang w:val="ru-RU"/>
        </w:rPr>
        <w:t xml:space="preserve">а) абзац 6 подпункта 2.8.3 пункта 2.8 </w:t>
      </w:r>
      <w:r>
        <w:rPr>
          <w:rFonts w:hint="default" w:cs="Times New Roman"/>
          <w:sz w:val="24"/>
          <w:szCs w:val="24"/>
          <w:lang w:val="ru-RU"/>
        </w:rPr>
        <w:t xml:space="preserve">изложить в следующей редакции: </w:t>
      </w:r>
      <w:r>
        <w:rPr>
          <w:rFonts w:hint="default"/>
          <w:lang w:val="ru-RU"/>
        </w:rPr>
      </w:r>
      <w:r>
        <w:rPr>
          <w:rFonts w:hint="default"/>
          <w:lang w:val="ru-RU"/>
        </w:rPr>
      </w:r>
    </w:p>
    <w:p>
      <w:pPr>
        <w:numPr>
          <w:ilvl w:val="0"/>
          <w:numId w:val="0"/>
        </w:numPr>
        <w:ind w:left="48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</w:pPr>
      <w:r>
        <w:rPr>
          <w:rFonts w:hint="default" w:cs="Times New Roman"/>
          <w:b w:val="0"/>
          <w:bCs w:val="0"/>
          <w:sz w:val="24"/>
          <w:szCs w:val="24"/>
          <w:lang w:val="en-US" w:eastAsia="ru-RU" w:bidi="ar-SA"/>
        </w:rPr>
        <w:t xml:space="preserve">«п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еречисление</w:t>
      </w:r>
      <w:r>
        <w:rPr>
          <w:rFonts w:hint="default" w:cs="Times New Roman"/>
          <w:b w:val="0"/>
          <w:bCs w:val="0"/>
          <w:sz w:val="24"/>
          <w:szCs w:val="24"/>
          <w:lang w:val="en-US" w:eastAsia="ru-RU" w:bidi="ar-SA"/>
        </w:rPr>
        <w:t xml:space="preserve"> </w:t>
      </w:r>
      <w:r>
        <w:rPr>
          <w:rFonts w:cs="Times New Roman"/>
          <w:b w:val="0"/>
          <w:bCs w:val="0"/>
          <w:sz w:val="24"/>
          <w:szCs w:val="24"/>
          <w:lang w:val="ru-RU" w:eastAsia="ru-RU" w:bidi="ar-SA"/>
        </w:rPr>
        <w:t xml:space="preserve">субсидии</w:t>
      </w:r>
      <w:r>
        <w:rPr>
          <w:rFonts w:hint="default" w:cs="Times New Roman"/>
          <w:b w:val="0"/>
          <w:bCs w:val="0"/>
          <w:sz w:val="24"/>
          <w:szCs w:val="24"/>
          <w:lang w:val="en-US" w:eastAsia="ru-RU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 на лицевой счет, открытый получателю</w:t>
      </w:r>
      <w:r>
        <w:rPr>
          <w:rFonts w:hint="default" w:cs="Times New Roman"/>
          <w:b w:val="0"/>
          <w:bCs w:val="0"/>
          <w:sz w:val="24"/>
          <w:szCs w:val="24"/>
          <w:lang w:val="en-US" w:eastAsia="ru-RU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субсидии в Комитете по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</w:r>
    </w:p>
    <w:p>
      <w:pPr>
        <w:numPr>
          <w:ilvl w:val="0"/>
          <w:numId w:val="0"/>
        </w:numPr>
        <w:jc w:val="both"/>
        <w:rPr>
          <w:rFonts w:hint="default"/>
          <w:lang w:val="en-US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финансам и налоговой политике администрации Белоярского района</w:t>
      </w:r>
      <w:r>
        <w:rPr>
          <w:rFonts w:hint="default" w:cs="Times New Roman"/>
          <w:b w:val="0"/>
          <w:bCs w:val="0"/>
          <w:sz w:val="24"/>
          <w:szCs w:val="24"/>
          <w:lang w:val="en-US" w:eastAsia="ru-RU" w:bidi="ar-SA"/>
        </w:rPr>
        <w:t xml:space="preserve">;»;</w:t>
      </w:r>
      <w:r>
        <w:rPr>
          <w:rFonts w:hint="default"/>
          <w:lang w:val="en-US"/>
        </w:rPr>
      </w:r>
      <w:r>
        <w:rPr>
          <w:rFonts w:hint="default"/>
          <w:lang w:val="en-US"/>
        </w:rPr>
      </w:r>
    </w:p>
    <w:p>
      <w:pPr>
        <w:numPr>
          <w:ilvl w:val="0"/>
          <w:numId w:val="0"/>
        </w:numPr>
        <w:ind w:left="480"/>
        <w:jc w:val="both"/>
        <w:rPr>
          <w:rFonts w:hint="default" w:cs="Times New Roman"/>
          <w:b w:val="0"/>
          <w:bCs w:val="0"/>
          <w:sz w:val="24"/>
          <w:szCs w:val="24"/>
          <w:lang w:val="en-US" w:eastAsia="ru-RU" w:bidi="ar-SA"/>
        </w:rPr>
      </w:pPr>
      <w:r>
        <w:rPr>
          <w:rFonts w:hint="default"/>
          <w:lang w:val="ru-RU"/>
        </w:rPr>
        <w:t xml:space="preserve">б)  пункт 2.10 изложить в следующей редакции:</w:t>
      </w:r>
      <w:r>
        <w:rPr>
          <w:rFonts w:hint="default" w:cs="Times New Roman"/>
          <w:b w:val="0"/>
          <w:bCs w:val="0"/>
          <w:sz w:val="24"/>
          <w:szCs w:val="24"/>
          <w:lang w:val="en-US" w:eastAsia="ru-RU" w:bidi="ar-SA"/>
        </w:rPr>
      </w:r>
      <w:r>
        <w:rPr>
          <w:rFonts w:hint="default" w:cs="Times New Roman"/>
          <w:b w:val="0"/>
          <w:bCs w:val="0"/>
          <w:sz w:val="24"/>
          <w:szCs w:val="24"/>
          <w:lang w:val="en-US" w:eastAsia="ru-RU" w:bidi="ar-SA"/>
        </w:rPr>
      </w:r>
    </w:p>
    <w:p>
      <w:pPr>
        <w:numPr>
          <w:ilvl w:val="0"/>
          <w:numId w:val="0"/>
        </w:numPr>
        <w:ind w:left="480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«2.10.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Перечисление </w:t>
      </w:r>
      <w:r>
        <w:rPr>
          <w:rFonts w:cs="Times New Roman"/>
          <w:b w:val="0"/>
          <w:bCs w:val="0"/>
          <w:sz w:val="24"/>
          <w:szCs w:val="24"/>
          <w:lang w:val="ru-RU" w:eastAsia="ru-RU" w:bidi="ar-SA"/>
        </w:rPr>
        <w:t xml:space="preserve">субсидии</w:t>
      </w:r>
      <w:r>
        <w:rPr>
          <w:rFonts w:hint="default" w:cs="Times New Roman"/>
          <w:b w:val="0"/>
          <w:bCs w:val="0"/>
          <w:sz w:val="24"/>
          <w:szCs w:val="24"/>
          <w:lang w:val="en-US" w:eastAsia="ru-RU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осуществляется на лицевой счет, открытый получателю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</w:r>
    </w:p>
    <w:p>
      <w:pPr>
        <w:numPr>
          <w:ilvl w:val="0"/>
          <w:numId w:val="0"/>
        </w:numPr>
        <w:jc w:val="both"/>
        <w:rPr>
          <w:rFonts w:hint="default" w:cs="Times New Roman"/>
          <w:b w:val="0"/>
          <w:bCs w:val="0"/>
          <w:sz w:val="24"/>
          <w:szCs w:val="24"/>
          <w:lang w:val="en-US" w:eastAsia="ru-RU" w:bidi="ar-SA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ru-RU" w:eastAsia="ru-RU" w:bidi="ar-SA"/>
        </w:rPr>
        <w:t xml:space="preserve">субсидии в Комитете по финансам и налоговой политике администрации Белоярского района, 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не позднее 10-го рабочего дня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следующего за днем принятия решения о предоставлении субсидии главным распорядителем бюджетных средств - издания распоряжения администрации Белоярского района о перечислении субсидии.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ru-RU" w:bidi="ar-SA"/>
        </w:rPr>
        <w:t xml:space="preserve">»</w:t>
      </w:r>
      <w:r>
        <w:rPr>
          <w:rFonts w:hint="default" w:cs="Times New Roman"/>
          <w:b w:val="0"/>
          <w:bCs w:val="0"/>
          <w:sz w:val="24"/>
          <w:szCs w:val="24"/>
          <w:lang w:val="en-US" w:eastAsia="ru-RU" w:bidi="ar-SA"/>
        </w:rPr>
        <w:t xml:space="preserve">.</w:t>
      </w:r>
      <w:r>
        <w:rPr>
          <w:rFonts w:hint="default" w:cs="Times New Roman"/>
          <w:b w:val="0"/>
          <w:bCs w:val="0"/>
          <w:sz w:val="24"/>
          <w:szCs w:val="24"/>
          <w:lang w:val="en-US" w:eastAsia="ru-RU" w:bidi="ar-SA"/>
        </w:rPr>
      </w:r>
      <w:r>
        <w:rPr>
          <w:rFonts w:hint="default" w:cs="Times New Roman"/>
          <w:b w:val="0"/>
          <w:bCs w:val="0"/>
          <w:sz w:val="24"/>
          <w:szCs w:val="24"/>
          <w:lang w:val="en-US" w:eastAsia="ru-RU" w:bidi="ar-SA"/>
        </w:rPr>
      </w:r>
    </w:p>
    <w:p>
      <w:pPr>
        <w:ind w:left="0" w:firstLine="480"/>
        <w:jc w:val="both"/>
      </w:pPr>
      <w:r>
        <w:t xml:space="preserve">2. Опубликовать настоящее постановление в газете «Белоярские вести. Официальный выпуск».</w:t>
      </w:r>
      <w:r/>
    </w:p>
    <w:p>
      <w:pPr>
        <w:ind w:firstLine="480"/>
        <w:jc w:val="both"/>
        <w:rPr>
          <w:rFonts w:hint="default"/>
          <w:lang w:val="ru-RU"/>
        </w:rPr>
      </w:pPr>
      <w:r>
        <w:t xml:space="preserve">3. Настоящее постановление вступает в силу после его официального опубликования</w:t>
      </w:r>
      <w:r>
        <w:rPr>
          <w:rFonts w:hint="default"/>
          <w:lang w:val="ru-RU"/>
        </w:rPr>
        <w:t xml:space="preserve">.</w:t>
      </w:r>
      <w:r>
        <w:rPr>
          <w:rFonts w:hint="default"/>
          <w:lang w:val="ru-RU"/>
        </w:rPr>
      </w:r>
      <w:r>
        <w:rPr>
          <w:rFonts w:hint="default"/>
          <w:lang w:val="ru-RU"/>
        </w:rPr>
      </w:r>
    </w:p>
    <w:p>
      <w:pPr>
        <w:ind w:firstLine="480"/>
        <w:jc w:val="both"/>
      </w:pPr>
      <w:r>
        <w:t xml:space="preserve">4. Контроль за выполнением постановления возложить на заместителя главы Белоярского района Ващука В.А.</w:t>
      </w:r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jc w:val="both"/>
      </w:pPr>
      <w:r>
        <w:t xml:space="preserve">Глава Белоярского района                                                                                     С.П.Маненков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993" w:right="605" w:bottom="284" w:left="146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framePr w:wrap="around" w:vAnchor="text" w:hAnchor="margin" w:xAlign="center" w:y="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rPr>
        <w:rStyle w:val="864"/>
      </w:rPr>
      <w:framePr w:wrap="around" w:vAnchor="text" w:hAnchor="margin" w:xAlign="center" w:y="1"/>
    </w:pPr>
    <w:r>
      <w:rPr>
        <w:rStyle w:val="864"/>
      </w:rPr>
      <w:fldChar w:fldCharType="begin"/>
    </w:r>
    <w:r>
      <w:rPr>
        <w:rStyle w:val="864"/>
      </w:rPr>
      <w:instrText xml:space="preserve">PAGE  </w:instrText>
    </w:r>
    <w:r>
      <w:rPr>
        <w:rStyle w:val="864"/>
      </w:rPr>
      <w:fldChar w:fldCharType="end"/>
    </w:r>
    <w:r>
      <w:rPr>
        <w:rStyle w:val="864"/>
      </w:rPr>
    </w:r>
    <w:r>
      <w:rPr>
        <w:rStyle w:val="864"/>
      </w:rPr>
    </w:r>
  </w:p>
  <w:p>
    <w:pPr>
      <w:pStyle w:val="8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8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8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7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688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689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55"/>
    <w:next w:val="855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basedOn w:val="861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55"/>
    <w:next w:val="855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61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694">
    <w:name w:val="Heading 6 Char"/>
    <w:basedOn w:val="861"/>
    <w:link w:val="859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55"/>
    <w:next w:val="855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basedOn w:val="861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8 Char"/>
    <w:basedOn w:val="861"/>
    <w:link w:val="860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5"/>
    <w:next w:val="855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61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5"/>
    <w:next w:val="855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61"/>
    <w:link w:val="701"/>
    <w:uiPriority w:val="10"/>
    <w:rPr>
      <w:sz w:val="48"/>
      <w:szCs w:val="48"/>
    </w:rPr>
  </w:style>
  <w:style w:type="paragraph" w:styleId="703">
    <w:name w:val="Subtitle"/>
    <w:basedOn w:val="855"/>
    <w:next w:val="855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61"/>
    <w:link w:val="703"/>
    <w:uiPriority w:val="11"/>
    <w:rPr>
      <w:sz w:val="24"/>
      <w:szCs w:val="24"/>
    </w:rPr>
  </w:style>
  <w:style w:type="paragraph" w:styleId="705">
    <w:name w:val="Quote"/>
    <w:basedOn w:val="855"/>
    <w:next w:val="855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5"/>
    <w:next w:val="855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61"/>
    <w:link w:val="867"/>
    <w:uiPriority w:val="99"/>
  </w:style>
  <w:style w:type="character" w:styleId="710">
    <w:name w:val="Footer Char"/>
    <w:basedOn w:val="861"/>
    <w:link w:val="868"/>
    <w:uiPriority w:val="99"/>
  </w:style>
  <w:style w:type="paragraph" w:styleId="711">
    <w:name w:val="Caption"/>
    <w:basedOn w:val="855"/>
    <w:next w:val="855"/>
    <w:link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861"/>
    <w:link w:val="711"/>
    <w:uiPriority w:val="35"/>
    <w:rPr>
      <w:b/>
      <w:bCs/>
      <w:color w:val="4f81bd" w:themeColor="accent1"/>
      <w:sz w:val="18"/>
      <w:szCs w:val="18"/>
    </w:rPr>
  </w:style>
  <w:style w:type="table" w:styleId="71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61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61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uiPriority w:val="0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56">
    <w:name w:val="Heading 1"/>
    <w:basedOn w:val="855"/>
    <w:next w:val="855"/>
    <w:link w:val="875"/>
    <w:uiPriority w:val="0"/>
    <w:qFormat/>
    <w:pPr>
      <w:jc w:val="center"/>
      <w:keepNext/>
      <w:outlineLvl w:val="0"/>
    </w:pPr>
    <w:rPr>
      <w:b/>
      <w:sz w:val="28"/>
      <w:szCs w:val="20"/>
      <w:lang w:val="zh-CN" w:eastAsia="zh-CN"/>
    </w:rPr>
  </w:style>
  <w:style w:type="paragraph" w:styleId="857">
    <w:name w:val="Heading 2"/>
    <w:basedOn w:val="855"/>
    <w:next w:val="855"/>
    <w:uiPriority w:val="0"/>
    <w:qFormat/>
    <w:pPr>
      <w:jc w:val="center"/>
      <w:keepNext/>
      <w:outlineLvl w:val="1"/>
    </w:pPr>
    <w:rPr>
      <w:b/>
      <w:szCs w:val="20"/>
    </w:rPr>
  </w:style>
  <w:style w:type="paragraph" w:styleId="858">
    <w:name w:val="Heading 3"/>
    <w:basedOn w:val="855"/>
    <w:next w:val="855"/>
    <w:uiPriority w:val="0"/>
    <w:qFormat/>
    <w:pPr>
      <w:jc w:val="center"/>
      <w:keepNext/>
      <w:outlineLvl w:val="2"/>
    </w:pPr>
    <w:rPr>
      <w:sz w:val="28"/>
      <w:szCs w:val="20"/>
    </w:rPr>
  </w:style>
  <w:style w:type="paragraph" w:styleId="859">
    <w:name w:val="Heading 6"/>
    <w:basedOn w:val="855"/>
    <w:next w:val="855"/>
    <w:link w:val="873"/>
    <w:uiPriority w:val="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60">
    <w:name w:val="Heading 8"/>
    <w:basedOn w:val="855"/>
    <w:next w:val="855"/>
    <w:link w:val="874"/>
    <w:uiPriority w:val="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styleId="861" w:default="1">
    <w:name w:val="Default Paragraph Font"/>
    <w:uiPriority w:val="1"/>
    <w:semiHidden/>
    <w:unhideWhenUsed/>
    <w:qFormat/>
  </w:style>
  <w:style w:type="table" w:styleId="862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63">
    <w:name w:val="Hyperlink"/>
    <w:uiPriority w:val="99"/>
    <w:unhideWhenUsed/>
    <w:qFormat/>
    <w:rPr>
      <w:color w:val="0000ff"/>
      <w:u w:val="single"/>
    </w:rPr>
  </w:style>
  <w:style w:type="character" w:styleId="864">
    <w:name w:val="page number"/>
    <w:basedOn w:val="861"/>
    <w:uiPriority w:val="0"/>
    <w:qFormat/>
  </w:style>
  <w:style w:type="paragraph" w:styleId="865">
    <w:name w:val="Balloon Text"/>
    <w:basedOn w:val="855"/>
    <w:uiPriority w:val="0"/>
    <w:semiHidden/>
    <w:qFormat/>
    <w:rPr>
      <w:rFonts w:ascii="Tahoma" w:hAnsi="Tahoma" w:cs="Tahoma"/>
      <w:sz w:val="16"/>
      <w:szCs w:val="16"/>
    </w:rPr>
  </w:style>
  <w:style w:type="paragraph" w:styleId="866">
    <w:name w:val="Body Text Indent 3"/>
    <w:basedOn w:val="855"/>
    <w:link w:val="878"/>
    <w:uiPriority w:val="0"/>
    <w:qFormat/>
    <w:pPr>
      <w:jc w:val="center"/>
    </w:pPr>
    <w:rPr>
      <w:szCs w:val="20"/>
    </w:rPr>
  </w:style>
  <w:style w:type="paragraph" w:styleId="867">
    <w:name w:val="Header"/>
    <w:basedOn w:val="855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868">
    <w:name w:val="Footer"/>
    <w:basedOn w:val="855"/>
    <w:link w:val="877"/>
    <w:uiPriority w:val="0"/>
    <w:qFormat/>
    <w:pPr>
      <w:tabs>
        <w:tab w:val="center" w:pos="4677" w:leader="none"/>
        <w:tab w:val="right" w:pos="9355" w:leader="none"/>
      </w:tabs>
    </w:pPr>
  </w:style>
  <w:style w:type="table" w:styleId="869">
    <w:name w:val="Table Grid"/>
    <w:basedOn w:val="862"/>
    <w:uiPriority w:val="0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0" w:customStyle="1">
    <w:name w:val="ConsPlusTitle"/>
    <w:uiPriority w:val="99"/>
    <w:qFormat/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styleId="871" w:customStyle="1">
    <w:name w:val="ConsPlusNonformat"/>
    <w:uiPriority w:val="0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72" w:customStyle="1">
    <w:name w:val="ConsPlusNormal"/>
    <w:uiPriority w:val="0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73" w:customStyle="1">
    <w:name w:val="Заголовок 6 Знак"/>
    <w:link w:val="859"/>
    <w:uiPriority w:val="0"/>
    <w:qFormat/>
    <w:rPr>
      <w:b/>
      <w:bCs/>
      <w:sz w:val="22"/>
      <w:szCs w:val="22"/>
      <w:lang w:val="ru-RU" w:eastAsia="ru-RU" w:bidi="ar-SA"/>
    </w:rPr>
  </w:style>
  <w:style w:type="character" w:styleId="874" w:customStyle="1">
    <w:name w:val="Заголовок 8 Знак"/>
    <w:link w:val="860"/>
    <w:uiPriority w:val="0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875" w:customStyle="1">
    <w:name w:val="Заголовок 1 Знак"/>
    <w:link w:val="856"/>
    <w:uiPriority w:val="0"/>
    <w:qFormat/>
    <w:rPr>
      <w:b/>
      <w:sz w:val="28"/>
    </w:rPr>
  </w:style>
  <w:style w:type="paragraph" w:styleId="876">
    <w:name w:val="List Paragraph"/>
    <w:basedOn w:val="855"/>
    <w:uiPriority w:val="34"/>
    <w:qFormat/>
    <w:pPr>
      <w:contextualSpacing/>
      <w:ind w:left="720"/>
    </w:pPr>
  </w:style>
  <w:style w:type="character" w:styleId="877" w:customStyle="1">
    <w:name w:val="Нижний колонтитул Знак"/>
    <w:basedOn w:val="861"/>
    <w:link w:val="868"/>
    <w:uiPriority w:val="0"/>
    <w:qFormat/>
    <w:rPr>
      <w:sz w:val="24"/>
      <w:szCs w:val="24"/>
    </w:rPr>
  </w:style>
  <w:style w:type="character" w:styleId="878" w:customStyle="1">
    <w:name w:val="Основной текст с отступом 3 Знак"/>
    <w:link w:val="866"/>
    <w:uiPriority w:val="0"/>
    <w:qFormat/>
    <w:rPr>
      <w:sz w:val="24"/>
    </w:rPr>
  </w:style>
  <w:style w:type="numbering" w:styleId="87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D0C2FB5-F141-4196-B4B1-AFC6F4B25E2D}"/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diakov.net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lastModifiedBy>StrukovskayaLU</cp:lastModifiedBy>
  <cp:revision>104</cp:revision>
  <dcterms:created xsi:type="dcterms:W3CDTF">2021-06-25T09:06:00Z</dcterms:created>
  <dcterms:modified xsi:type="dcterms:W3CDTF">2025-05-05T07:22:50Z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