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2" w:rsidRDefault="007B16D2" w:rsidP="007B16D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3C421" wp14:editId="4EB7E10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40CED6" wp14:editId="744BED4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6D2" w:rsidRPr="00B8382F" w:rsidRDefault="007B16D2" w:rsidP="007B16D2">
      <w:pPr>
        <w:jc w:val="center"/>
        <w:rPr>
          <w:sz w:val="20"/>
          <w:szCs w:val="20"/>
        </w:rPr>
      </w:pPr>
    </w:p>
    <w:p w:rsidR="007B16D2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B16D2" w:rsidRPr="00B8382F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7B16D2" w:rsidRPr="00B8382F" w:rsidRDefault="007B16D2" w:rsidP="007B16D2">
      <w:pPr>
        <w:jc w:val="center"/>
        <w:rPr>
          <w:b/>
          <w:sz w:val="18"/>
          <w:szCs w:val="18"/>
        </w:rPr>
      </w:pP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7B16D2" w:rsidRPr="00B8382F" w:rsidRDefault="007B16D2" w:rsidP="007B16D2">
      <w:pPr>
        <w:rPr>
          <w:b/>
          <w:sz w:val="18"/>
          <w:szCs w:val="18"/>
        </w:rPr>
      </w:pPr>
    </w:p>
    <w:p w:rsidR="007B16D2" w:rsidRPr="00B8382F" w:rsidRDefault="007B16D2" w:rsidP="007B16D2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</w:p>
    <w:p w:rsidR="00486F40" w:rsidRDefault="00486F40" w:rsidP="00486F40">
      <w:pPr>
        <w:pStyle w:val="1"/>
        <w:jc w:val="left"/>
        <w:rPr>
          <w:lang w:val="ru-RU" w:eastAsia="ru-RU"/>
        </w:rPr>
      </w:pPr>
    </w:p>
    <w:p w:rsidR="007B16D2" w:rsidRPr="001E4D15" w:rsidRDefault="007B16D2" w:rsidP="00486F40">
      <w:pPr>
        <w:pStyle w:val="1"/>
        <w:rPr>
          <w:sz w:val="28"/>
          <w:szCs w:val="28"/>
          <w:lang w:val="ru-RU"/>
        </w:rPr>
      </w:pPr>
      <w:r w:rsidRPr="00B80E87">
        <w:rPr>
          <w:sz w:val="28"/>
          <w:szCs w:val="28"/>
        </w:rPr>
        <w:t>РАСПОРЯЖЕНИЕ</w:t>
      </w:r>
    </w:p>
    <w:p w:rsidR="007B16D2" w:rsidRPr="00B8382F" w:rsidRDefault="007B16D2" w:rsidP="007B16D2">
      <w:pPr>
        <w:rPr>
          <w:sz w:val="20"/>
          <w:szCs w:val="20"/>
        </w:rPr>
      </w:pPr>
    </w:p>
    <w:p w:rsidR="007B16D2" w:rsidRPr="00B80E87" w:rsidRDefault="007B16D2" w:rsidP="007B16D2">
      <w:r>
        <w:t>о</w:t>
      </w:r>
      <w:r w:rsidR="000F7616">
        <w:rPr>
          <w:color w:val="000000"/>
        </w:rPr>
        <w:t xml:space="preserve">т </w:t>
      </w:r>
      <w:r w:rsidR="00B2425F">
        <w:rPr>
          <w:color w:val="000000"/>
        </w:rPr>
        <w:t xml:space="preserve">    </w:t>
      </w:r>
      <w:r w:rsidR="000F7616">
        <w:rPr>
          <w:color w:val="000000"/>
        </w:rPr>
        <w:t xml:space="preserve"> </w:t>
      </w:r>
      <w:r w:rsidR="00F74440">
        <w:rPr>
          <w:color w:val="000000"/>
        </w:rPr>
        <w:t>мая</w:t>
      </w:r>
      <w:r w:rsidR="000F7616">
        <w:rPr>
          <w:color w:val="000000"/>
        </w:rPr>
        <w:t xml:space="preserve"> 201</w:t>
      </w:r>
      <w:r w:rsidR="00B2425F">
        <w:rPr>
          <w:color w:val="000000"/>
        </w:rPr>
        <w:t>7</w:t>
      </w:r>
      <w:r>
        <w:t xml:space="preserve"> года                                                                         </w:t>
      </w:r>
      <w:r w:rsidR="007A0B8D">
        <w:t xml:space="preserve">  </w:t>
      </w:r>
      <w:r w:rsidR="000F7616">
        <w:t xml:space="preserve">                          № </w:t>
      </w:r>
      <w:r w:rsidR="00B2425F">
        <w:t xml:space="preserve">     </w:t>
      </w:r>
      <w:proofErr w:type="gramStart"/>
      <w:r>
        <w:t>-р</w:t>
      </w:r>
      <w:proofErr w:type="gramEnd"/>
    </w:p>
    <w:p w:rsidR="007B16D2" w:rsidRDefault="007B16D2" w:rsidP="007B16D2">
      <w:pPr>
        <w:ind w:firstLine="709"/>
        <w:jc w:val="center"/>
        <w:rPr>
          <w:sz w:val="18"/>
          <w:szCs w:val="18"/>
        </w:rPr>
      </w:pPr>
    </w:p>
    <w:p w:rsidR="007B16D2" w:rsidRDefault="007B16D2" w:rsidP="007B16D2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7B16D2" w:rsidRPr="00616C08" w:rsidRDefault="007B16D2" w:rsidP="007B16D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изменения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в </w:t>
      </w:r>
      <w:r>
        <w:rPr>
          <w:rFonts w:ascii="Times New Roman" w:hAnsi="Times New Roman" w:cs="Times New Roman"/>
          <w:i w:val="0"/>
          <w:color w:val="auto"/>
        </w:rPr>
        <w:t xml:space="preserve">распоряжение </w:t>
      </w:r>
      <w:r w:rsidRPr="00F928CF">
        <w:rPr>
          <w:rFonts w:ascii="Times New Roman" w:hAnsi="Times New Roman" w:cs="Times New Roman"/>
          <w:i w:val="0"/>
          <w:color w:val="auto"/>
        </w:rPr>
        <w:t xml:space="preserve">Комитета по финансам и налоговой политике администрации Белоярского района от </w:t>
      </w:r>
      <w:r>
        <w:rPr>
          <w:rFonts w:ascii="Times New Roman" w:hAnsi="Times New Roman" w:cs="Times New Roman"/>
          <w:i w:val="0"/>
          <w:color w:val="auto"/>
        </w:rPr>
        <w:t>03</w:t>
      </w:r>
      <w:r w:rsidRPr="00F928CF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марта 2014 года</w:t>
      </w:r>
      <w:r w:rsidRPr="00F928CF">
        <w:rPr>
          <w:rFonts w:ascii="Times New Roman" w:hAnsi="Times New Roman" w:cs="Times New Roman"/>
          <w:i w:val="0"/>
          <w:color w:val="auto"/>
        </w:rPr>
        <w:t xml:space="preserve"> № </w:t>
      </w:r>
      <w:r>
        <w:rPr>
          <w:rFonts w:ascii="Times New Roman" w:hAnsi="Times New Roman" w:cs="Times New Roman"/>
          <w:i w:val="0"/>
          <w:color w:val="auto"/>
        </w:rPr>
        <w:t>3</w:t>
      </w:r>
      <w:r w:rsidRPr="00F928CF">
        <w:rPr>
          <w:rFonts w:ascii="Times New Roman" w:hAnsi="Times New Roman" w:cs="Times New Roman"/>
          <w:i w:val="0"/>
          <w:color w:val="auto"/>
        </w:rPr>
        <w:t>-р</w:t>
      </w:r>
    </w:p>
    <w:p w:rsidR="007B16D2" w:rsidRDefault="007B16D2" w:rsidP="007B16D2"/>
    <w:p w:rsidR="007B16D2" w:rsidRPr="00867393" w:rsidRDefault="007B16D2" w:rsidP="007B16D2"/>
    <w:p w:rsidR="007B16D2" w:rsidRPr="00B003D6" w:rsidRDefault="007B16D2" w:rsidP="007B16D2"/>
    <w:p w:rsidR="00B2425F" w:rsidRDefault="00B2425F" w:rsidP="00B2425F">
      <w:pPr>
        <w:pStyle w:val="a7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1. Внести в приложение к распоряжению Комитета по финансам и налоговой политике администрации Белоярского района от 03 марта 2014 года № 3-р «</w:t>
      </w:r>
      <w:r>
        <w:t xml:space="preserve">Об </w:t>
      </w:r>
      <w:r w:rsidR="00C55776">
        <w:t xml:space="preserve">утверждении </w:t>
      </w:r>
      <w:proofErr w:type="gramStart"/>
      <w:r w:rsidR="00C55776">
        <w:t>Регламента отдела внутреннего муниципального финансового контроля Комитета</w:t>
      </w:r>
      <w:proofErr w:type="gramEnd"/>
      <w:r w:rsidR="00C55776">
        <w:t xml:space="preserve"> по финансам и налоговой политике администрации Белоярского района</w:t>
      </w:r>
      <w:r>
        <w:rPr>
          <w:color w:val="000000"/>
          <w:shd w:val="clear" w:color="auto" w:fill="FEFFFE"/>
        </w:rPr>
        <w:t xml:space="preserve">» (далее –  </w:t>
      </w:r>
      <w:r w:rsidR="00C55776">
        <w:rPr>
          <w:color w:val="000000"/>
          <w:shd w:val="clear" w:color="auto" w:fill="FEFFFE"/>
        </w:rPr>
        <w:t>Регламент</w:t>
      </w:r>
      <w:r>
        <w:rPr>
          <w:color w:val="000000"/>
          <w:shd w:val="clear" w:color="auto" w:fill="FEFFFE"/>
        </w:rPr>
        <w:t>) следующее изменение:</w:t>
      </w:r>
    </w:p>
    <w:p w:rsidR="00C55776" w:rsidRDefault="00B2425F" w:rsidP="00B2425F">
      <w:pPr>
        <w:pStyle w:val="a7"/>
        <w:spacing w:before="0" w:beforeAutospacing="0" w:after="0" w:afterAutospacing="0"/>
        <w:ind w:firstLine="709"/>
        <w:jc w:val="both"/>
      </w:pPr>
      <w:r>
        <w:t xml:space="preserve">1) </w:t>
      </w:r>
      <w:r w:rsidR="00C55776">
        <w:t>подпункт а)</w:t>
      </w:r>
      <w:r>
        <w:t xml:space="preserve"> пункт</w:t>
      </w:r>
      <w:r w:rsidR="00C55776">
        <w:t>а</w:t>
      </w:r>
      <w:r>
        <w:t xml:space="preserve"> </w:t>
      </w:r>
      <w:r w:rsidR="00C55776">
        <w:t>4</w:t>
      </w:r>
      <w:r>
        <w:t xml:space="preserve">.1 раздела </w:t>
      </w:r>
      <w:r w:rsidR="00C55776">
        <w:t>4</w:t>
      </w:r>
      <w:r>
        <w:t xml:space="preserve"> </w:t>
      </w:r>
      <w:r w:rsidR="00C55776">
        <w:t>Регламента изложить в следующей редакции:</w:t>
      </w:r>
    </w:p>
    <w:p w:rsidR="00B2425F" w:rsidRDefault="00C55776" w:rsidP="00B2425F">
      <w:pPr>
        <w:pStyle w:val="a7"/>
        <w:spacing w:before="0" w:beforeAutospacing="0" w:after="0" w:afterAutospacing="0"/>
        <w:ind w:firstLine="709"/>
        <w:jc w:val="both"/>
      </w:pPr>
      <w:r>
        <w:t>«а) плана работы отдела внутреннего муниципального финансового контроля на очередной финансовый год, а также изменений в него в течение 10 рабочих дней со дня его подписания</w:t>
      </w:r>
      <w:proofErr w:type="gramStart"/>
      <w:r>
        <w:t>;»</w:t>
      </w:r>
      <w:proofErr w:type="gramEnd"/>
      <w:r w:rsidR="00B2425F">
        <w:t xml:space="preserve">. </w:t>
      </w:r>
    </w:p>
    <w:p w:rsidR="005511A5" w:rsidRDefault="005511A5" w:rsidP="00B2425F">
      <w:pPr>
        <w:pStyle w:val="a7"/>
        <w:spacing w:before="0" w:beforeAutospacing="0" w:after="0" w:afterAutospacing="0"/>
        <w:ind w:firstLine="709"/>
        <w:jc w:val="both"/>
      </w:pPr>
      <w:r>
        <w:t>2. Настоящее распоряжение вступает в силу после его подписания.</w:t>
      </w:r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</w:t>
      </w:r>
      <w:bookmarkStart w:id="0" w:name="_GoBack"/>
      <w:bookmarkEnd w:id="0"/>
      <w:r>
        <w:t>ия оставляю за собой.</w:t>
      </w:r>
    </w:p>
    <w:p w:rsidR="007B16D2" w:rsidRDefault="007B16D2" w:rsidP="007B16D2">
      <w:pPr>
        <w:jc w:val="both"/>
      </w:pPr>
    </w:p>
    <w:p w:rsidR="007B16D2" w:rsidRDefault="007B16D2" w:rsidP="007B16D2">
      <w:pPr>
        <w:jc w:val="both"/>
      </w:pPr>
    </w:p>
    <w:p w:rsidR="007B16D2" w:rsidRPr="00211A2B" w:rsidRDefault="007B16D2" w:rsidP="007B16D2">
      <w:pPr>
        <w:jc w:val="both"/>
      </w:pPr>
    </w:p>
    <w:p w:rsidR="00271DFB" w:rsidRDefault="00271DFB" w:rsidP="00271DFB">
      <w:pPr>
        <w:tabs>
          <w:tab w:val="left" w:pos="2268"/>
          <w:tab w:val="left" w:pos="5812"/>
        </w:tabs>
        <w:jc w:val="both"/>
      </w:pPr>
      <w:r>
        <w:t>Заместитель главы Белоярского района,</w:t>
      </w:r>
    </w:p>
    <w:p w:rsidR="00271DFB" w:rsidRDefault="00271DFB" w:rsidP="00271DFB">
      <w:pPr>
        <w:tabs>
          <w:tab w:val="left" w:pos="2268"/>
          <w:tab w:val="left" w:pos="5812"/>
        </w:tabs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7B16D2" w:rsidRDefault="00271DFB" w:rsidP="00271DFB">
      <w:pPr>
        <w:tabs>
          <w:tab w:val="left" w:pos="2268"/>
          <w:tab w:val="left" w:pos="5812"/>
        </w:tabs>
        <w:jc w:val="both"/>
      </w:pPr>
      <w:r>
        <w:t>политике администрации Белоярского района                                                  И.</w:t>
      </w:r>
      <w:r w:rsidR="00F74440">
        <w:t>Ю</w:t>
      </w:r>
      <w:r>
        <w:t xml:space="preserve">. </w:t>
      </w:r>
      <w:proofErr w:type="spellStart"/>
      <w:r w:rsidR="00F74440">
        <w:t>Гисс</w:t>
      </w:r>
      <w:proofErr w:type="spellEnd"/>
    </w:p>
    <w:sectPr w:rsidR="007B16D2" w:rsidSect="00F5591D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776" w:rsidRDefault="00C55776">
      <w:r>
        <w:separator/>
      </w:r>
    </w:p>
  </w:endnote>
  <w:endnote w:type="continuationSeparator" w:id="0">
    <w:p w:rsidR="00C55776" w:rsidRDefault="00C5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776" w:rsidRDefault="00C55776">
      <w:r>
        <w:separator/>
      </w:r>
    </w:p>
  </w:footnote>
  <w:footnote w:type="continuationSeparator" w:id="0">
    <w:p w:rsidR="00C55776" w:rsidRDefault="00C5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76" w:rsidRDefault="00C55776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776" w:rsidRDefault="00C557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776" w:rsidRDefault="00C55776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C55776" w:rsidRDefault="00C557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30E"/>
    <w:multiLevelType w:val="hybridMultilevel"/>
    <w:tmpl w:val="E946B1DE"/>
    <w:lvl w:ilvl="0" w:tplc="3EB05C5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B3731"/>
    <w:multiLevelType w:val="hybridMultilevel"/>
    <w:tmpl w:val="3BEC51E4"/>
    <w:lvl w:ilvl="0" w:tplc="9222A5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26B59"/>
    <w:multiLevelType w:val="multilevel"/>
    <w:tmpl w:val="E5D82D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6"/>
  </w:num>
  <w:num w:numId="8">
    <w:abstractNumId w:val="0"/>
  </w:num>
  <w:num w:numId="9">
    <w:abstractNumId w:val="15"/>
  </w:num>
  <w:num w:numId="10">
    <w:abstractNumId w:val="13"/>
  </w:num>
  <w:num w:numId="11">
    <w:abstractNumId w:val="14"/>
  </w:num>
  <w:num w:numId="12">
    <w:abstractNumId w:val="32"/>
  </w:num>
  <w:num w:numId="13">
    <w:abstractNumId w:val="29"/>
  </w:num>
  <w:num w:numId="14">
    <w:abstractNumId w:val="37"/>
  </w:num>
  <w:num w:numId="15">
    <w:abstractNumId w:val="35"/>
  </w:num>
  <w:num w:numId="16">
    <w:abstractNumId w:val="7"/>
  </w:num>
  <w:num w:numId="17">
    <w:abstractNumId w:val="18"/>
  </w:num>
  <w:num w:numId="18">
    <w:abstractNumId w:val="16"/>
  </w:num>
  <w:num w:numId="19">
    <w:abstractNumId w:val="21"/>
  </w:num>
  <w:num w:numId="20">
    <w:abstractNumId w:val="20"/>
  </w:num>
  <w:num w:numId="21">
    <w:abstractNumId w:val="28"/>
  </w:num>
  <w:num w:numId="22">
    <w:abstractNumId w:val="25"/>
  </w:num>
  <w:num w:numId="23">
    <w:abstractNumId w:val="30"/>
  </w:num>
  <w:num w:numId="24">
    <w:abstractNumId w:val="17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 w:numId="29">
    <w:abstractNumId w:val="24"/>
  </w:num>
  <w:num w:numId="30">
    <w:abstractNumId w:val="33"/>
  </w:num>
  <w:num w:numId="31">
    <w:abstractNumId w:val="31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6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AB"/>
    <w:rsid w:val="000103A2"/>
    <w:rsid w:val="0005243A"/>
    <w:rsid w:val="000528AB"/>
    <w:rsid w:val="000F7616"/>
    <w:rsid w:val="0018542D"/>
    <w:rsid w:val="001E4D15"/>
    <w:rsid w:val="00251EC4"/>
    <w:rsid w:val="00253109"/>
    <w:rsid w:val="00253241"/>
    <w:rsid w:val="00271DFB"/>
    <w:rsid w:val="0029152A"/>
    <w:rsid w:val="00296CDF"/>
    <w:rsid w:val="0033284F"/>
    <w:rsid w:val="0037454F"/>
    <w:rsid w:val="00486F40"/>
    <w:rsid w:val="004F11D6"/>
    <w:rsid w:val="00514B42"/>
    <w:rsid w:val="005268D1"/>
    <w:rsid w:val="00545115"/>
    <w:rsid w:val="005511A5"/>
    <w:rsid w:val="005F3EAF"/>
    <w:rsid w:val="00624DD7"/>
    <w:rsid w:val="006904C0"/>
    <w:rsid w:val="006B77CA"/>
    <w:rsid w:val="006F1C90"/>
    <w:rsid w:val="00701C27"/>
    <w:rsid w:val="007A0B8D"/>
    <w:rsid w:val="007B0BE9"/>
    <w:rsid w:val="007B16D2"/>
    <w:rsid w:val="007F25A2"/>
    <w:rsid w:val="008515D9"/>
    <w:rsid w:val="00877BE3"/>
    <w:rsid w:val="008D077F"/>
    <w:rsid w:val="008E0443"/>
    <w:rsid w:val="00905BF2"/>
    <w:rsid w:val="00932883"/>
    <w:rsid w:val="00953CDB"/>
    <w:rsid w:val="009E30CE"/>
    <w:rsid w:val="00B2425F"/>
    <w:rsid w:val="00B436C9"/>
    <w:rsid w:val="00B735EE"/>
    <w:rsid w:val="00B84AE8"/>
    <w:rsid w:val="00BB6D14"/>
    <w:rsid w:val="00C55776"/>
    <w:rsid w:val="00CB7E80"/>
    <w:rsid w:val="00D121C6"/>
    <w:rsid w:val="00D20D18"/>
    <w:rsid w:val="00D91363"/>
    <w:rsid w:val="00DF5B81"/>
    <w:rsid w:val="00F0649D"/>
    <w:rsid w:val="00F54DC9"/>
    <w:rsid w:val="00F5591D"/>
    <w:rsid w:val="00F66900"/>
    <w:rsid w:val="00F74440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59A3-89D7-485D-B730-F08A1EAD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</cp:revision>
  <cp:lastPrinted>2017-01-24T07:20:00Z</cp:lastPrinted>
  <dcterms:created xsi:type="dcterms:W3CDTF">2017-04-21T06:13:00Z</dcterms:created>
  <dcterms:modified xsi:type="dcterms:W3CDTF">2017-05-15T07:11:00Z</dcterms:modified>
</cp:coreProperties>
</file>