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9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Информация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</w:t>
      </w:r>
      <w:r>
        <w:rPr>
          <w:rFonts w:hint="default" w:cs="Times New Roman"/>
          <w:b/>
          <w:bCs/>
          <w:sz w:val="28"/>
          <w:szCs w:val="28"/>
          <w:lang w:val="en-US"/>
        </w:rPr>
        <w:t xml:space="preserve"> </w:t>
      </w:r>
      <w:r>
        <w:rPr>
          <w:rFonts w:hint="default" w:cs="Times New Roman"/>
          <w:b/>
          <w:bCs/>
          <w:sz w:val="28"/>
          <w:szCs w:val="28"/>
          <w:lang w:val="ru-RU"/>
        </w:rPr>
        <w:t xml:space="preserve">ходе  реализации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инициативного проекта</w:t>
      </w:r>
    </w:p>
    <w:p w14:paraId="4F8DB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Проведение Открытого </w:t>
      </w:r>
      <w:r>
        <w:rPr>
          <w:rFonts w:hint="default" w:cs="Times New Roman"/>
          <w:b/>
          <w:bCs/>
          <w:sz w:val="28"/>
          <w:szCs w:val="28"/>
          <w:lang w:val="en-US"/>
        </w:rPr>
        <w:t>молодёжного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фестиваля рок-музыки</w:t>
      </w:r>
    </w:p>
    <w:p w14:paraId="2358C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«НЕФОРМАТ» в г.Белоярский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525CC850">
      <w:pPr>
        <w:jc w:val="both"/>
        <w:rPr>
          <w:sz w:val="28"/>
          <w:szCs w:val="28"/>
        </w:rPr>
      </w:pPr>
    </w:p>
    <w:p w14:paraId="58D89709">
      <w:pPr>
        <w:ind w:firstLine="708" w:firstLineChars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r>
        <w:rPr>
          <w:rFonts w:hint="default"/>
          <w:b/>
          <w:bCs/>
          <w:sz w:val="28"/>
          <w:szCs w:val="28"/>
          <w:lang w:val="ru-RU"/>
        </w:rPr>
        <w:t xml:space="preserve">инициативного </w:t>
      </w:r>
      <w:r>
        <w:rPr>
          <w:b/>
          <w:bCs/>
          <w:sz w:val="28"/>
          <w:szCs w:val="28"/>
        </w:rPr>
        <w:t>проекта</w:t>
      </w:r>
      <w:r>
        <w:rPr>
          <w:sz w:val="28"/>
          <w:szCs w:val="28"/>
        </w:rPr>
        <w:t xml:space="preserve">: провести молодёжный фестиваль рок – музыки на территории Белоярского района.  </w:t>
      </w:r>
    </w:p>
    <w:p w14:paraId="153B4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both"/>
        <w:textAlignment w:val="auto"/>
        <w:rPr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Общая стоимость</w:t>
      </w:r>
      <w:r>
        <w:rPr>
          <w:rFonts w:hint="default"/>
          <w:sz w:val="28"/>
          <w:szCs w:val="28"/>
        </w:rPr>
        <w:t xml:space="preserve"> </w:t>
      </w:r>
      <w:r>
        <w:rPr>
          <w:rFonts w:hint="default"/>
          <w:b/>
          <w:bCs/>
          <w:sz w:val="28"/>
          <w:szCs w:val="28"/>
        </w:rPr>
        <w:t>инициативного проекта</w:t>
      </w:r>
      <w:r>
        <w:rPr>
          <w:rFonts w:hint="default"/>
          <w:sz w:val="28"/>
          <w:szCs w:val="28"/>
        </w:rPr>
        <w:t>: </w:t>
      </w:r>
      <w:r>
        <w:rPr>
          <w:rFonts w:hint="default"/>
          <w:sz w:val="28"/>
          <w:szCs w:val="28"/>
          <w:lang w:val="ru-RU"/>
        </w:rPr>
        <w:t>2 000 000</w:t>
      </w:r>
      <w:r>
        <w:rPr>
          <w:rFonts w:hint="default"/>
          <w:sz w:val="28"/>
          <w:szCs w:val="28"/>
        </w:rPr>
        <w:t xml:space="preserve"> рублей,</w:t>
      </w:r>
      <w:r>
        <w:rPr>
          <w:rFonts w:hint="default"/>
          <w:sz w:val="28"/>
          <w:szCs w:val="28"/>
          <w:lang w:val="ru-RU"/>
        </w:rPr>
        <w:t xml:space="preserve"> в том числе:</w:t>
      </w:r>
    </w:p>
    <w:p w14:paraId="5677EC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both"/>
        <w:textAlignment w:val="auto"/>
        <w:rPr>
          <w:sz w:val="28"/>
          <w:szCs w:val="28"/>
        </w:rPr>
      </w:pPr>
      <w:r>
        <w:rPr>
          <w:rFonts w:hint="default"/>
          <w:sz w:val="28"/>
          <w:szCs w:val="28"/>
        </w:rPr>
        <w:t xml:space="preserve">средства бюджета </w:t>
      </w:r>
      <w:r>
        <w:rPr>
          <w:rFonts w:hint="default"/>
          <w:sz w:val="28"/>
          <w:szCs w:val="28"/>
          <w:lang w:val="ru-RU"/>
        </w:rPr>
        <w:t xml:space="preserve">Ханты-Мансийского автономного округа </w:t>
      </w:r>
      <w:r>
        <w:rPr>
          <w:rFonts w:hint="default"/>
          <w:sz w:val="28"/>
          <w:szCs w:val="28"/>
        </w:rPr>
        <w:t xml:space="preserve"> - Югры – </w:t>
      </w:r>
      <w:r>
        <w:rPr>
          <w:rFonts w:hint="default"/>
          <w:sz w:val="28"/>
          <w:szCs w:val="28"/>
          <w:lang w:val="ru-RU"/>
        </w:rPr>
        <w:t xml:space="preserve"> 1 400 000</w:t>
      </w:r>
      <w:r>
        <w:rPr>
          <w:rFonts w:hint="default"/>
          <w:sz w:val="28"/>
          <w:szCs w:val="28"/>
        </w:rPr>
        <w:t xml:space="preserve"> рублей;</w:t>
      </w:r>
    </w:p>
    <w:p w14:paraId="3AB2F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both"/>
        <w:textAlignment w:val="auto"/>
        <w:rPr>
          <w:sz w:val="28"/>
          <w:szCs w:val="28"/>
        </w:rPr>
      </w:pPr>
      <w:r>
        <w:rPr>
          <w:rFonts w:hint="default"/>
          <w:sz w:val="28"/>
          <w:szCs w:val="28"/>
        </w:rPr>
        <w:t xml:space="preserve">средства бюджета </w:t>
      </w:r>
      <w:r>
        <w:rPr>
          <w:rFonts w:hint="default"/>
          <w:sz w:val="28"/>
          <w:szCs w:val="28"/>
          <w:lang w:val="ru-RU"/>
        </w:rPr>
        <w:t xml:space="preserve">Белоярского района </w:t>
      </w:r>
      <w:r>
        <w:rPr>
          <w:rFonts w:hint="default"/>
          <w:sz w:val="28"/>
          <w:szCs w:val="28"/>
        </w:rPr>
        <w:t xml:space="preserve"> – </w:t>
      </w:r>
      <w:r>
        <w:rPr>
          <w:rFonts w:hint="default"/>
          <w:sz w:val="28"/>
          <w:szCs w:val="28"/>
          <w:lang w:val="ru-RU"/>
        </w:rPr>
        <w:t>540 000</w:t>
      </w:r>
      <w:r>
        <w:rPr>
          <w:rFonts w:hint="default"/>
          <w:sz w:val="28"/>
          <w:szCs w:val="28"/>
        </w:rPr>
        <w:t xml:space="preserve"> рублей;</w:t>
      </w:r>
    </w:p>
    <w:p w14:paraId="4D615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both"/>
        <w:textAlignment w:val="auto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инициативный платёж - </w:t>
      </w:r>
      <w:r>
        <w:rPr>
          <w:rFonts w:hint="default"/>
          <w:sz w:val="28"/>
          <w:szCs w:val="28"/>
        </w:rPr>
        <w:t> </w:t>
      </w:r>
      <w:r>
        <w:rPr>
          <w:rFonts w:hint="default"/>
          <w:sz w:val="28"/>
          <w:szCs w:val="28"/>
          <w:lang w:val="ru-RU"/>
        </w:rPr>
        <w:t>60 000</w:t>
      </w:r>
      <w:r>
        <w:rPr>
          <w:rFonts w:hint="default"/>
          <w:sz w:val="28"/>
          <w:szCs w:val="28"/>
        </w:rPr>
        <w:t xml:space="preserve"> рублей;</w:t>
      </w:r>
    </w:p>
    <w:p w14:paraId="48C9A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both"/>
        <w:textAlignment w:val="auto"/>
        <w:rPr>
          <w:sz w:val="28"/>
          <w:szCs w:val="28"/>
        </w:rPr>
      </w:pPr>
      <w:r>
        <w:rPr>
          <w:rFonts w:hint="default"/>
          <w:sz w:val="28"/>
          <w:szCs w:val="28"/>
        </w:rPr>
        <w:t>нефинансовый вклад физических лиц</w:t>
      </w:r>
      <w:r>
        <w:rPr>
          <w:rFonts w:hint="default"/>
          <w:sz w:val="28"/>
          <w:szCs w:val="28"/>
          <w:lang w:val="ru-RU"/>
        </w:rPr>
        <w:t xml:space="preserve"> - </w:t>
      </w:r>
      <w:r>
        <w:rPr>
          <w:rFonts w:hint="default"/>
          <w:sz w:val="28"/>
          <w:szCs w:val="28"/>
        </w:rPr>
        <w:t> </w:t>
      </w:r>
      <w:r>
        <w:rPr>
          <w:rFonts w:hint="default"/>
          <w:sz w:val="28"/>
          <w:szCs w:val="28"/>
          <w:lang w:val="ru-RU"/>
        </w:rPr>
        <w:t>114</w:t>
      </w:r>
      <w:r>
        <w:rPr>
          <w:rFonts w:hint="default"/>
          <w:sz w:val="28"/>
          <w:szCs w:val="28"/>
        </w:rPr>
        <w:t xml:space="preserve"> 000 рублей;</w:t>
      </w:r>
    </w:p>
    <w:p w14:paraId="23DDDE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both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нефинансовый вклад юридических лиц</w:t>
      </w:r>
      <w:r>
        <w:rPr>
          <w:rFonts w:hint="default"/>
          <w:sz w:val="28"/>
          <w:szCs w:val="28"/>
          <w:lang w:val="ru-RU"/>
        </w:rPr>
        <w:t xml:space="preserve"> и индивидуальных предпринимателей - </w:t>
      </w:r>
      <w:r>
        <w:rPr>
          <w:rFonts w:hint="default"/>
          <w:sz w:val="28"/>
          <w:szCs w:val="28"/>
        </w:rPr>
        <w:t> 102 064 рубл</w:t>
      </w:r>
      <w:r>
        <w:rPr>
          <w:rFonts w:hint="default"/>
          <w:sz w:val="28"/>
          <w:szCs w:val="28"/>
          <w:lang w:val="ru-RU"/>
        </w:rPr>
        <w:t>я</w:t>
      </w:r>
      <w:bookmarkStart w:id="0" w:name="_GoBack"/>
      <w:bookmarkEnd w:id="0"/>
      <w:r>
        <w:rPr>
          <w:rFonts w:hint="default"/>
          <w:sz w:val="28"/>
          <w:szCs w:val="28"/>
        </w:rPr>
        <w:t>.</w:t>
      </w:r>
    </w:p>
    <w:p w14:paraId="498F8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both"/>
        <w:textAlignment w:val="auto"/>
        <w:rPr>
          <w:rFonts w:hint="default"/>
          <w:sz w:val="28"/>
          <w:szCs w:val="28"/>
        </w:rPr>
      </w:pPr>
    </w:p>
    <w:p w14:paraId="3BAEBEEA">
      <w:pPr>
        <w:ind w:firstLine="708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По</w:t>
      </w:r>
      <w:r>
        <w:rPr>
          <w:rFonts w:hint="default"/>
          <w:sz w:val="28"/>
          <w:szCs w:val="28"/>
          <w:lang w:val="ru-RU"/>
        </w:rPr>
        <w:t xml:space="preserve"> состоянию н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 xml:space="preserve"> 24 июня 2024 года при трудовом участии членов инициативной группы, имущественном и трудовом участии юридических лиц и индивидуальных предпринимателей </w:t>
      </w:r>
      <w:r>
        <w:rPr>
          <w:sz w:val="28"/>
          <w:szCs w:val="28"/>
          <w:lang w:val="ru-RU"/>
        </w:rPr>
        <w:t>проведены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следующие</w:t>
      </w:r>
      <w:r>
        <w:rPr>
          <w:rFonts w:hint="default"/>
          <w:sz w:val="28"/>
          <w:szCs w:val="28"/>
          <w:lang w:val="ru-RU"/>
        </w:rPr>
        <w:t xml:space="preserve"> мероприятия, направленные на  </w:t>
      </w:r>
      <w:r>
        <w:rPr>
          <w:sz w:val="28"/>
          <w:szCs w:val="28"/>
          <w:lang w:val="ru-RU"/>
        </w:rPr>
        <w:t>реализацию</w:t>
      </w:r>
      <w:r>
        <w:rPr>
          <w:rFonts w:hint="default"/>
          <w:sz w:val="28"/>
          <w:szCs w:val="28"/>
          <w:lang w:val="ru-RU"/>
        </w:rPr>
        <w:t xml:space="preserve">  инициативного проекта</w:t>
      </w:r>
      <w:r>
        <w:rPr>
          <w:sz w:val="28"/>
          <w:szCs w:val="28"/>
        </w:rPr>
        <w:t xml:space="preserve">: </w:t>
      </w:r>
    </w:p>
    <w:p w14:paraId="7BEAE91F">
      <w:pPr>
        <w:ind w:firstLine="708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сформирована команда проекта, разработано Положение о фестивале и направлено заинтересованным лицам</w:t>
      </w:r>
      <w:r>
        <w:rPr>
          <w:rFonts w:hint="default"/>
          <w:sz w:val="28"/>
          <w:szCs w:val="28"/>
          <w:lang w:val="ru-RU"/>
        </w:rPr>
        <w:t>;</w:t>
      </w:r>
    </w:p>
    <w:p w14:paraId="44ADA773">
      <w:pPr>
        <w:ind w:firstLine="708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в полном </w:t>
      </w:r>
      <w:r>
        <w:rPr>
          <w:sz w:val="28"/>
          <w:szCs w:val="28"/>
          <w:lang w:val="ru-RU"/>
        </w:rPr>
        <w:t>объёме</w:t>
      </w:r>
      <w:r>
        <w:rPr>
          <w:sz w:val="28"/>
          <w:szCs w:val="28"/>
        </w:rPr>
        <w:t xml:space="preserve"> собран и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внесён</w:t>
      </w:r>
      <w:r>
        <w:rPr>
          <w:sz w:val="28"/>
          <w:szCs w:val="28"/>
        </w:rPr>
        <w:t xml:space="preserve"> в бюджет Белоярского района  инициативный  </w:t>
      </w:r>
      <w:r>
        <w:rPr>
          <w:sz w:val="28"/>
          <w:szCs w:val="28"/>
          <w:lang w:val="ru-RU"/>
        </w:rPr>
        <w:t>платёж</w:t>
      </w:r>
      <w:r>
        <w:rPr>
          <w:rFonts w:hint="default"/>
          <w:sz w:val="28"/>
          <w:szCs w:val="28"/>
          <w:lang w:val="ru-RU"/>
        </w:rPr>
        <w:t>;</w:t>
      </w:r>
    </w:p>
    <w:p w14:paraId="61B5E100">
      <w:pPr>
        <w:ind w:firstLine="708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денежные</w:t>
      </w:r>
      <w:r>
        <w:rPr>
          <w:rFonts w:hint="default"/>
          <w:sz w:val="28"/>
          <w:szCs w:val="28"/>
          <w:lang w:val="ru-RU"/>
        </w:rPr>
        <w:t xml:space="preserve"> средства, предусмотренные на реализацию инициативного проекта, использованы в полном объёме: </w:t>
      </w:r>
      <w:r>
        <w:rPr>
          <w:sz w:val="28"/>
          <w:szCs w:val="28"/>
        </w:rPr>
        <w:t>закуплено оборудование и материалы</w:t>
      </w:r>
      <w:r>
        <w:rPr>
          <w:rFonts w:hint="default"/>
          <w:sz w:val="28"/>
          <w:szCs w:val="28"/>
          <w:lang w:val="ru-RU"/>
        </w:rPr>
        <w:t>, необходимые для проведения Фестиваля;</w:t>
      </w:r>
    </w:p>
    <w:p w14:paraId="6B401FA4">
      <w:pPr>
        <w:ind w:firstLine="708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sz w:val="28"/>
          <w:szCs w:val="28"/>
        </w:rPr>
        <w:t>проведено информирование потенциальных участников, осуществлены сбор заявок и разработка сценария</w:t>
      </w:r>
      <w:r>
        <w:rPr>
          <w:rFonts w:hint="default"/>
          <w:sz w:val="28"/>
          <w:szCs w:val="28"/>
          <w:lang w:val="ru-RU"/>
        </w:rPr>
        <w:t>;</w:t>
      </w:r>
    </w:p>
    <w:p w14:paraId="7230D36D">
      <w:pPr>
        <w:ind w:firstLine="708" w:firstLineChars="0"/>
        <w:jc w:val="both"/>
        <w:rPr>
          <w:rFonts w:hint="default"/>
          <w:sz w:val="28"/>
          <w:szCs w:val="28"/>
          <w:lang w:val="en-US" w:eastAsia="ru-RU"/>
        </w:rPr>
      </w:pPr>
      <w:r>
        <w:rPr>
          <w:rFonts w:hint="default"/>
          <w:sz w:val="28"/>
          <w:szCs w:val="28"/>
          <w:lang w:val="ru-RU"/>
        </w:rPr>
        <w:t>-</w:t>
      </w:r>
      <w:r>
        <w:rPr>
          <w:sz w:val="28"/>
          <w:szCs w:val="28"/>
          <w:lang w:eastAsia="ru-RU"/>
        </w:rPr>
        <w:t xml:space="preserve"> проводится</w:t>
      </w:r>
      <w:r>
        <w:rPr>
          <w:rFonts w:hint="default"/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 информирование населения о проведении фестиваля</w:t>
      </w:r>
      <w:r>
        <w:rPr>
          <w:rFonts w:hint="default"/>
          <w:sz w:val="28"/>
          <w:szCs w:val="28"/>
          <w:lang w:val="en-US" w:eastAsia="ru-RU"/>
        </w:rPr>
        <w:t>;</w:t>
      </w:r>
    </w:p>
    <w:p w14:paraId="4B625ED4">
      <w:pPr>
        <w:ind w:firstLine="708" w:firstLineChars="0"/>
        <w:jc w:val="both"/>
        <w:rPr>
          <w:rFonts w:hint="default"/>
          <w:sz w:val="28"/>
          <w:szCs w:val="28"/>
          <w:lang w:val="en-US" w:eastAsia="ru-RU"/>
        </w:rPr>
      </w:pPr>
      <w:r>
        <w:rPr>
          <w:rFonts w:hint="default"/>
          <w:sz w:val="28"/>
          <w:szCs w:val="28"/>
          <w:lang w:val="en-US" w:eastAsia="ru-RU"/>
        </w:rPr>
        <w:t xml:space="preserve">- проводятся репетиции и организационно-техническая подготовка к проведению Фестиваля. </w:t>
      </w:r>
    </w:p>
    <w:p w14:paraId="288AF931">
      <w:pPr>
        <w:ind w:firstLine="708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>
        <w:rPr>
          <w:sz w:val="28"/>
          <w:szCs w:val="28"/>
          <w:lang w:eastAsia="ru-RU"/>
        </w:rPr>
        <w:t xml:space="preserve">Открытого фестиваля рок-музыки «Неформат» запланировано в День молодёжи 29 июня 2024 года на Набережной Сэй Пан. В фестивале примут  участие </w:t>
      </w:r>
      <w:r>
        <w:rPr>
          <w:sz w:val="28"/>
          <w:szCs w:val="28"/>
        </w:rPr>
        <w:t>«Бумеранг» (с.п.Верхнеказымский), ВИА «Пустырник» (г.Белоярский)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 группа «Ананасов и Ко» (г.Челябинск) </w:t>
      </w:r>
    </w:p>
    <w:p w14:paraId="2B7A4B62">
      <w:pPr>
        <w:ind w:firstLine="708" w:firstLineChars="0"/>
        <w:jc w:val="center"/>
        <w:rPr>
          <w:sz w:val="28"/>
          <w:szCs w:val="28"/>
          <w:lang w:eastAsia="ru-RU"/>
        </w:rPr>
      </w:pPr>
      <w:r>
        <w:rPr>
          <w:rFonts w:hint="default"/>
          <w:sz w:val="28"/>
          <w:szCs w:val="28"/>
          <w:lang w:val="ru-RU"/>
        </w:rPr>
        <w:t>____________</w:t>
      </w:r>
    </w:p>
    <w:p w14:paraId="1B327D2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B4"/>
    <w:rsid w:val="0025048C"/>
    <w:rsid w:val="00D91DB4"/>
    <w:rsid w:val="00FB6360"/>
    <w:rsid w:val="05B968FC"/>
    <w:rsid w:val="529D6E1D"/>
    <w:rsid w:val="6D0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="Calibri" w:cs="Times New Roman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138</Words>
  <Characters>791</Characters>
  <Lines>6</Lines>
  <Paragraphs>1</Paragraphs>
  <TotalTime>19</TotalTime>
  <ScaleCrop>false</ScaleCrop>
  <LinksUpToDate>false</LinksUpToDate>
  <CharactersWithSpaces>928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2024-06-25T06:01:00Z</dcterms:created>
  <dc:creator>AksenovaTN</dc:creator>
  <cp:lastModifiedBy>NachUMSU</cp:lastModifiedBy>
  <dcterms:modified xsi:type="dcterms:W3CDTF">2024-06-26T07:26:16Z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D0581E5DC54244A387A0EAE0A6354B0E_12</vt:lpwstr>
  </property>
</Properties>
</file>