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36" w:rsidRDefault="00E472B2">
      <w:pPr>
        <w:ind w:right="1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52.7pt;height:69.3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  <w10:wrap type="square"/>
          </v:shape>
        </w:pict>
      </w:r>
    </w:p>
    <w:p w:rsidR="00E53C36" w:rsidRDefault="00E53C36">
      <w:pPr>
        <w:ind w:right="1"/>
        <w:jc w:val="center"/>
      </w:pPr>
    </w:p>
    <w:p w:rsidR="00E53C36" w:rsidRDefault="0089654E">
      <w:pPr>
        <w:ind w:right="1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E53C36" w:rsidRDefault="00E53C36">
      <w:pPr>
        <w:pStyle w:val="af"/>
        <w:ind w:right="1"/>
      </w:pPr>
    </w:p>
    <w:p w:rsidR="00E53C36" w:rsidRDefault="00E53C36">
      <w:pPr>
        <w:pStyle w:val="1"/>
        <w:ind w:right="1"/>
        <w:rPr>
          <w:sz w:val="22"/>
        </w:rPr>
      </w:pPr>
    </w:p>
    <w:p w:rsidR="00E53C36" w:rsidRDefault="00E53C36">
      <w:pPr>
        <w:pStyle w:val="1"/>
        <w:ind w:right="1"/>
        <w:rPr>
          <w:sz w:val="22"/>
        </w:rPr>
      </w:pPr>
    </w:p>
    <w:p w:rsidR="00E53C36" w:rsidRDefault="0089654E">
      <w:pPr>
        <w:pStyle w:val="1"/>
        <w:ind w:right="1"/>
        <w:rPr>
          <w:sz w:val="22"/>
        </w:rPr>
      </w:pPr>
      <w:r>
        <w:rPr>
          <w:sz w:val="22"/>
        </w:rPr>
        <w:t>БЕЛОЯРСКИЙ РАЙОН</w:t>
      </w:r>
    </w:p>
    <w:p w:rsidR="00E53C36" w:rsidRDefault="0089654E">
      <w:pPr>
        <w:pStyle w:val="af"/>
        <w:ind w:right="1"/>
      </w:pPr>
      <w:r>
        <w:t xml:space="preserve">ХАНТЫ-МАНСИЙСКИЙ АВТОНОМНЫЙ ОКРУГ – ЮГРА </w:t>
      </w:r>
    </w:p>
    <w:p w:rsidR="00E53C36" w:rsidRDefault="00E53C36">
      <w:pPr>
        <w:ind w:right="1"/>
        <w:jc w:val="center"/>
        <w:rPr>
          <w:b/>
          <w:bCs/>
          <w:sz w:val="20"/>
          <w:szCs w:val="20"/>
        </w:rPr>
      </w:pPr>
    </w:p>
    <w:p w:rsidR="00E53C36" w:rsidRDefault="00E53C36">
      <w:pPr>
        <w:ind w:right="1"/>
        <w:jc w:val="center"/>
        <w:rPr>
          <w:b/>
          <w:bCs/>
          <w:sz w:val="20"/>
          <w:szCs w:val="20"/>
        </w:rPr>
      </w:pPr>
    </w:p>
    <w:p w:rsidR="00E53C36" w:rsidRDefault="0089654E">
      <w:pPr>
        <w:pStyle w:val="6"/>
        <w:ind w:right="1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E53C36" w:rsidRDefault="00E53C36">
      <w:pPr>
        <w:ind w:right="1"/>
        <w:jc w:val="center"/>
      </w:pPr>
    </w:p>
    <w:p w:rsidR="00E53C36" w:rsidRDefault="00E53C36">
      <w:pPr>
        <w:ind w:right="1"/>
        <w:jc w:val="center"/>
      </w:pPr>
    </w:p>
    <w:p w:rsidR="00E53C36" w:rsidRDefault="0089654E">
      <w:pPr>
        <w:pStyle w:val="2"/>
        <w:ind w:right="1"/>
      </w:pPr>
      <w:r>
        <w:t>ПОСТАНОВЛЕНИЕ</w:t>
      </w:r>
    </w:p>
    <w:p w:rsidR="00E53C36" w:rsidRDefault="00E53C36">
      <w:pPr>
        <w:ind w:right="1"/>
        <w:jc w:val="center"/>
      </w:pPr>
    </w:p>
    <w:p w:rsidR="00E53C36" w:rsidRDefault="00E53C36">
      <w:pPr>
        <w:ind w:right="1"/>
        <w:jc w:val="center"/>
      </w:pPr>
    </w:p>
    <w:p w:rsidR="00E53C36" w:rsidRDefault="0089654E">
      <w:pPr>
        <w:ind w:right="1"/>
        <w:jc w:val="center"/>
      </w:pPr>
      <w:r>
        <w:t>от 19 ноября 2025 года                                                                                                       № 756</w:t>
      </w:r>
    </w:p>
    <w:p w:rsidR="00E53C36" w:rsidRDefault="00E53C36">
      <w:pPr>
        <w:ind w:right="1"/>
        <w:jc w:val="center"/>
      </w:pPr>
    </w:p>
    <w:p w:rsidR="00E53C36" w:rsidRDefault="00E53C36">
      <w:pPr>
        <w:ind w:right="1"/>
        <w:jc w:val="center"/>
      </w:pPr>
    </w:p>
    <w:p w:rsidR="00E53C36" w:rsidRDefault="006A73E2">
      <w:pPr>
        <w:pStyle w:val="26"/>
        <w:ind w:right="1"/>
      </w:pPr>
      <w:r>
        <w:t>О</w:t>
      </w:r>
      <w:r w:rsidR="0089654E">
        <w:t xml:space="preserve"> признании утратившими силу отдельных постановлений администрации Белоярского района</w:t>
      </w:r>
    </w:p>
    <w:p w:rsidR="00E53C36" w:rsidRDefault="00E53C36">
      <w:pPr>
        <w:pStyle w:val="26"/>
        <w:ind w:right="1"/>
      </w:pPr>
    </w:p>
    <w:p w:rsidR="00E53C36" w:rsidRDefault="00E53C36">
      <w:pPr>
        <w:pStyle w:val="26"/>
        <w:ind w:right="1"/>
      </w:pPr>
    </w:p>
    <w:p w:rsidR="00E53C36" w:rsidRDefault="00E53C36">
      <w:pPr>
        <w:pStyle w:val="26"/>
        <w:ind w:right="1"/>
      </w:pPr>
    </w:p>
    <w:p w:rsidR="00E53C36" w:rsidRDefault="0089654E">
      <w:pPr>
        <w:ind w:right="1" w:firstLine="709"/>
        <w:jc w:val="both"/>
      </w:pPr>
      <w:r>
        <w:t>П</w:t>
      </w:r>
      <w:r>
        <w:rPr>
          <w:bCs/>
        </w:rPr>
        <w:t xml:space="preserve"> о с </w:t>
      </w:r>
      <w:proofErr w:type="gramStart"/>
      <w:r>
        <w:rPr>
          <w:bCs/>
        </w:rPr>
        <w:t>т</w:t>
      </w:r>
      <w:proofErr w:type="gramEnd"/>
      <w:r>
        <w:rPr>
          <w:bCs/>
        </w:rPr>
        <w:t xml:space="preserve"> а н о в л я ю:</w:t>
      </w:r>
    </w:p>
    <w:p w:rsidR="00E53C36" w:rsidRDefault="0089654E">
      <w:pPr>
        <w:ind w:right="1" w:firstLine="709"/>
        <w:jc w:val="both"/>
      </w:pPr>
      <w:r>
        <w:rPr>
          <w:bCs/>
        </w:rPr>
        <w:t xml:space="preserve">1. </w:t>
      </w:r>
      <w:r>
        <w:t>Признать утратившими силу следующие постановления администрации Белоярского района:</w:t>
      </w:r>
    </w:p>
    <w:p w:rsidR="00E53C36" w:rsidRDefault="0089654E">
      <w:pPr>
        <w:ind w:right="1" w:firstLine="709"/>
        <w:jc w:val="both"/>
      </w:pPr>
      <w:r>
        <w:rPr>
          <w:bCs/>
        </w:rPr>
        <w:t xml:space="preserve">- </w:t>
      </w:r>
      <w:r>
        <w:t xml:space="preserve">от 27 апреля 2010 года № 568 «О комиссиях по приёму готовности лагерей с дневным и круглосуточным пребыванием детей, оздоровительных стационаров, временных и стационарных детских (подростковых) клубов, спортивных площадок и </w:t>
      </w:r>
      <w:proofErr w:type="gramStart"/>
      <w:r>
        <w:t>сооружений для организации отдыха</w:t>
      </w:r>
      <w:proofErr w:type="gramEnd"/>
      <w:r>
        <w:t xml:space="preserve"> и оздоровления детей»;</w:t>
      </w:r>
    </w:p>
    <w:p w:rsidR="00E53C36" w:rsidRDefault="0089654E">
      <w:pPr>
        <w:ind w:right="1" w:firstLine="709"/>
        <w:jc w:val="both"/>
      </w:pPr>
      <w:r>
        <w:rPr>
          <w:bCs/>
        </w:rPr>
        <w:t xml:space="preserve">-  от 29 марта 2011 года № 410 «О </w:t>
      </w:r>
      <w:r>
        <w:t>внесении изменений в приложение 1 к постановлению администрации Белоярского района от 27 апреля 2010 года № 568»;</w:t>
      </w:r>
    </w:p>
    <w:p w:rsidR="00E53C36" w:rsidRDefault="0089654E">
      <w:pPr>
        <w:ind w:right="1" w:firstLine="709"/>
        <w:jc w:val="both"/>
      </w:pPr>
      <w:r>
        <w:t>-  от 27 февраля 2012 года № 251 «О внесении изменений в приложение 1 к постановлению администрации Белоярского района от 27 апреля 2010 года № 568»;</w:t>
      </w:r>
    </w:p>
    <w:p w:rsidR="00E53C36" w:rsidRDefault="0089654E">
      <w:pPr>
        <w:ind w:right="1" w:firstLine="709"/>
        <w:jc w:val="both"/>
      </w:pPr>
      <w:r>
        <w:t>- от 27 марта 2013 года № 433 «Об установлении тарифов на услуги по организации отдыха и оздоровления детей в возрасте от 6 до 17 лет (включительно) в лагере с круглосуточным пребыванием детей в период летних каникул 2013 года, оказываемые муниципальным автономным учреждением физической культуры и спорта Белоярского района «База спорта и отдыха «Северянка»;</w:t>
      </w:r>
    </w:p>
    <w:p w:rsidR="00E53C36" w:rsidRDefault="0089654E">
      <w:pPr>
        <w:ind w:right="1" w:firstLine="709"/>
        <w:jc w:val="both"/>
      </w:pPr>
      <w:bookmarkStart w:id="0" w:name="_GoBack"/>
      <w:bookmarkEnd w:id="0"/>
      <w:r>
        <w:t>-  от 23 декабря 2013 года № 1947 «О досрочном прекращении реализации долгосрочной целевой программы Белоярского района «Духовно-нравственное и патриотическое воспитание детей и молодежи Белоярского района» на 2012-2014 годы»;</w:t>
      </w:r>
    </w:p>
    <w:p w:rsidR="00E53C36" w:rsidRDefault="0089654E">
      <w:pPr>
        <w:ind w:right="1" w:firstLine="709"/>
        <w:jc w:val="both"/>
      </w:pPr>
      <w:r>
        <w:rPr>
          <w:bCs/>
        </w:rPr>
        <w:t xml:space="preserve">- </w:t>
      </w:r>
      <w:r>
        <w:t>от 12 марта 2015 года № 258 «Об установлении тарифов на услуги, предоставляемые муниципальным автономным учреждением физической культуры и спорта Белоярского района «База спорта и отдыха «Северянка»;</w:t>
      </w:r>
    </w:p>
    <w:p w:rsidR="00E53C36" w:rsidRDefault="0089654E">
      <w:pPr>
        <w:ind w:right="1" w:firstLine="709"/>
        <w:jc w:val="both"/>
      </w:pPr>
      <w:r>
        <w:t>- от 17 июня 2015 года № 720 «Об установлении тарифов на услуги, предоставляемые муниципальным автономным учреждением физической культуры и спорта Белоярского района «База спорта и отдыха «Северянка»;</w:t>
      </w:r>
    </w:p>
    <w:p w:rsidR="00E53C36" w:rsidRDefault="0089654E">
      <w:pPr>
        <w:ind w:right="1" w:firstLine="709"/>
        <w:jc w:val="both"/>
      </w:pPr>
      <w:r>
        <w:rPr>
          <w:bCs/>
        </w:rPr>
        <w:t xml:space="preserve">- </w:t>
      </w:r>
      <w:r>
        <w:t xml:space="preserve">от 21 февраля 2018 года № 126 «Об установлении родительской платы за путевку в лагерь с дневным и круглосуточным пребыванием детей на базе муниципального автономного учреждения физической культуры и спорта Белоярского района «База спорта </w:t>
      </w:r>
      <w:r>
        <w:lastRenderedPageBreak/>
        <w:t>и отдыха «Северянка» в период весенних, летних, осенних каникул 2018 года и зимних каникул 2019 года»;</w:t>
      </w:r>
    </w:p>
    <w:p w:rsidR="00E53C36" w:rsidRDefault="0089654E">
      <w:pPr>
        <w:ind w:right="1" w:firstLine="709"/>
        <w:jc w:val="both"/>
      </w:pPr>
      <w:r>
        <w:t>- от 4 апреля 2018 года № 263 «Об установлении размера родительской платы за содержание детей в лагере труда и отдыха с дневным пребыванием детей, организованном на базе муниципального казенного учреждения Белоярского района «Молодежный центр «Спутник», в летний период 2018 года»;</w:t>
      </w:r>
    </w:p>
    <w:p w:rsidR="00E53C36" w:rsidRDefault="0089654E">
      <w:pPr>
        <w:ind w:right="1" w:firstLine="709"/>
        <w:jc w:val="both"/>
      </w:pPr>
      <w:r>
        <w:t>- от 11 апреля 2018 года № 287 «Об установлении размера родительской платы за путевку в спортивно-оздоровительный лагерь с дневным пребыванием детей на базе муниципального автономного учреждения физической культуры и спорта Белоярского района «Дворец спорта» в летний период 2018 года»;</w:t>
      </w:r>
    </w:p>
    <w:p w:rsidR="00E53C36" w:rsidRDefault="0089654E">
      <w:pPr>
        <w:ind w:right="1" w:firstLine="709"/>
        <w:jc w:val="both"/>
      </w:pPr>
      <w:r>
        <w:t>- от 12 марта 2019 года № 182 «Об установлении родительской платы за путевку в лагерь с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период весенних каникул 2019 года»;</w:t>
      </w:r>
    </w:p>
    <w:p w:rsidR="00E53C36" w:rsidRDefault="0089654E">
      <w:pPr>
        <w:ind w:right="1" w:firstLine="709"/>
        <w:jc w:val="both"/>
      </w:pPr>
      <w:r>
        <w:t>- от 9 апреля 2019 года № 323 «Об установлении размера родительской платы за содержание детей в лагере труда и отдыха с дневным пребыванием детей, организованном на базе муниципального казенного учреждения Белоярского района «Молодежный центр «Спутник», в летний период 2019 года»;</w:t>
      </w:r>
    </w:p>
    <w:p w:rsidR="00E53C36" w:rsidRDefault="0089654E">
      <w:pPr>
        <w:ind w:right="1" w:firstLine="709"/>
        <w:jc w:val="both"/>
      </w:pPr>
      <w:r>
        <w:t>- от 15 апреля 2019 года № 341 «Об установлении размера родительской платы за путевку в спортивно-оздоровительный лагерь с дневным пребыванием детей на базе муниципального автономного учреждения физической культуры и спорта Белоярского района «Дворец спорта» в летний период 2019 года»;</w:t>
      </w:r>
    </w:p>
    <w:p w:rsidR="00E53C36" w:rsidRDefault="0089654E">
      <w:pPr>
        <w:ind w:right="1" w:firstLine="709"/>
        <w:jc w:val="both"/>
      </w:pPr>
      <w:r>
        <w:t>- от 17 апреля 2019 года № 355 «Об установлении родительской платы за путевку в лагерь с дневным и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период летних, осенних каникул 2019 года и зимних каникул 2020 года»;</w:t>
      </w:r>
    </w:p>
    <w:p w:rsidR="00E53C36" w:rsidRDefault="0089654E">
      <w:pPr>
        <w:ind w:right="1" w:firstLine="709"/>
        <w:jc w:val="both"/>
      </w:pPr>
      <w:r>
        <w:t>- от 10 марта 2020 года № 211 «Об установлении родительской платы за путевку в лагеря с дневным и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период весенних, летних и осенних каникул 2020 года, зимних и весенних каникул 2021 года»;</w:t>
      </w:r>
    </w:p>
    <w:p w:rsidR="00E53C36" w:rsidRDefault="0089654E">
      <w:pPr>
        <w:ind w:right="1" w:firstLine="709"/>
        <w:jc w:val="both"/>
      </w:pPr>
      <w:r>
        <w:t>- от 25 мая 2020 года № 436 «Об установлении размера родительской платы за путевку в спортивно-оздоровительный лагерь с дневным пребыванием детей на базе муниципального автономного учреждения физической культуры и спорта Белоярского района «Дворец спорта» в летний период 2020 года».</w:t>
      </w:r>
    </w:p>
    <w:p w:rsidR="00E53C36" w:rsidRDefault="0089654E">
      <w:pPr>
        <w:ind w:right="1" w:firstLine="709"/>
        <w:jc w:val="both"/>
      </w:pPr>
      <w:r>
        <w:t>2. Опубликовать настоящее постановление в газетах «Белоярские вести», «Белоярские вести. Официальный выпуск».</w:t>
      </w:r>
    </w:p>
    <w:p w:rsidR="00E53C36" w:rsidRDefault="0089654E">
      <w:pPr>
        <w:ind w:right="1" w:firstLine="709"/>
        <w:jc w:val="both"/>
      </w:pPr>
      <w:r>
        <w:t>3. Настоящее постановление вступает в силу после его официального опубликования.</w:t>
      </w:r>
    </w:p>
    <w:p w:rsidR="00E53C36" w:rsidRDefault="0089654E">
      <w:pPr>
        <w:ind w:right="1" w:firstLine="709"/>
        <w:jc w:val="both"/>
      </w:pPr>
      <w:r>
        <w:t>4. Контроль за выполнением постановления возложить на заместителя главы Белоярского района по социальным вопросам Сокол Н.В.</w:t>
      </w:r>
    </w:p>
    <w:p w:rsidR="00E53C36" w:rsidRDefault="00E53C36">
      <w:pPr>
        <w:ind w:right="1"/>
        <w:jc w:val="both"/>
      </w:pPr>
    </w:p>
    <w:p w:rsidR="00E53C36" w:rsidRDefault="00E53C36">
      <w:pPr>
        <w:ind w:right="1"/>
        <w:jc w:val="both"/>
      </w:pPr>
    </w:p>
    <w:p w:rsidR="00E53C36" w:rsidRDefault="00E53C36">
      <w:pPr>
        <w:ind w:right="1"/>
        <w:jc w:val="both"/>
      </w:pPr>
    </w:p>
    <w:p w:rsidR="00E53C36" w:rsidRDefault="0089654E">
      <w:pPr>
        <w:pStyle w:val="afd"/>
        <w:ind w:left="0" w:right="1"/>
      </w:pPr>
      <w:r>
        <w:t>Глава Белоярского района</w:t>
      </w:r>
      <w:r>
        <w:tab/>
        <w:t xml:space="preserve">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53C36" w:rsidRDefault="00E53C36">
      <w:pPr>
        <w:pStyle w:val="afd"/>
        <w:ind w:left="0" w:right="1"/>
      </w:pPr>
    </w:p>
    <w:sectPr w:rsidR="00E53C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2B2" w:rsidRDefault="00E472B2">
      <w:r>
        <w:separator/>
      </w:r>
    </w:p>
  </w:endnote>
  <w:endnote w:type="continuationSeparator" w:id="0">
    <w:p w:rsidR="00E472B2" w:rsidRDefault="00E4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36" w:rsidRDefault="00E53C3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36" w:rsidRDefault="00E53C3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36" w:rsidRDefault="00E53C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2B2" w:rsidRDefault="00E472B2">
      <w:r>
        <w:separator/>
      </w:r>
    </w:p>
  </w:footnote>
  <w:footnote w:type="continuationSeparator" w:id="0">
    <w:p w:rsidR="00E472B2" w:rsidRDefault="00E4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36" w:rsidRDefault="00E53C3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36" w:rsidRDefault="0089654E">
    <w:pPr>
      <w:pStyle w:val="ab"/>
    </w:pPr>
    <w:r>
      <w:t xml:space="preserve">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36" w:rsidRDefault="00E53C3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D41"/>
    <w:multiLevelType w:val="hybridMultilevel"/>
    <w:tmpl w:val="86CE1B3E"/>
    <w:lvl w:ilvl="0" w:tplc="96B4FC36">
      <w:start w:val="1"/>
      <w:numFmt w:val="decimal"/>
      <w:lvlText w:val="%1)"/>
      <w:lvlJc w:val="left"/>
      <w:pPr>
        <w:ind w:left="1417" w:hanging="360"/>
      </w:pPr>
    </w:lvl>
    <w:lvl w:ilvl="1" w:tplc="2EFE4E22">
      <w:start w:val="1"/>
      <w:numFmt w:val="lowerLetter"/>
      <w:lvlText w:val="%2."/>
      <w:lvlJc w:val="left"/>
      <w:pPr>
        <w:ind w:left="2137" w:hanging="360"/>
      </w:pPr>
    </w:lvl>
    <w:lvl w:ilvl="2" w:tplc="D71CCACA">
      <w:start w:val="1"/>
      <w:numFmt w:val="lowerRoman"/>
      <w:lvlText w:val="%3."/>
      <w:lvlJc w:val="right"/>
      <w:pPr>
        <w:ind w:left="2857" w:hanging="180"/>
      </w:pPr>
    </w:lvl>
    <w:lvl w:ilvl="3" w:tplc="3F54CE5E">
      <w:start w:val="1"/>
      <w:numFmt w:val="decimal"/>
      <w:lvlText w:val="%4."/>
      <w:lvlJc w:val="left"/>
      <w:pPr>
        <w:ind w:left="3577" w:hanging="360"/>
      </w:pPr>
    </w:lvl>
    <w:lvl w:ilvl="4" w:tplc="ACC69F8C">
      <w:start w:val="1"/>
      <w:numFmt w:val="lowerLetter"/>
      <w:lvlText w:val="%5."/>
      <w:lvlJc w:val="left"/>
      <w:pPr>
        <w:ind w:left="4297" w:hanging="360"/>
      </w:pPr>
    </w:lvl>
    <w:lvl w:ilvl="5" w:tplc="68444F64">
      <w:start w:val="1"/>
      <w:numFmt w:val="lowerRoman"/>
      <w:lvlText w:val="%6."/>
      <w:lvlJc w:val="right"/>
      <w:pPr>
        <w:ind w:left="5017" w:hanging="180"/>
      </w:pPr>
    </w:lvl>
    <w:lvl w:ilvl="6" w:tplc="1E0295FA">
      <w:start w:val="1"/>
      <w:numFmt w:val="decimal"/>
      <w:lvlText w:val="%7."/>
      <w:lvlJc w:val="left"/>
      <w:pPr>
        <w:ind w:left="5737" w:hanging="360"/>
      </w:pPr>
    </w:lvl>
    <w:lvl w:ilvl="7" w:tplc="3C5283B2">
      <w:start w:val="1"/>
      <w:numFmt w:val="lowerLetter"/>
      <w:lvlText w:val="%8."/>
      <w:lvlJc w:val="left"/>
      <w:pPr>
        <w:ind w:left="6457" w:hanging="360"/>
      </w:pPr>
    </w:lvl>
    <w:lvl w:ilvl="8" w:tplc="A5505BAE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8140B9A"/>
    <w:multiLevelType w:val="hybridMultilevel"/>
    <w:tmpl w:val="92EE28CA"/>
    <w:lvl w:ilvl="0" w:tplc="17BCE23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CEA8C2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C1C290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B68B10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CE25F6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8DAB92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CD297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92257B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71427C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445934"/>
    <w:multiLevelType w:val="hybridMultilevel"/>
    <w:tmpl w:val="C28891F2"/>
    <w:lvl w:ilvl="0" w:tplc="7C0E88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6F0CBB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40B8C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74A32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F896A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D4036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345F3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5EC2A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3035D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E107AE"/>
    <w:multiLevelType w:val="hybridMultilevel"/>
    <w:tmpl w:val="BB90F8D2"/>
    <w:lvl w:ilvl="0" w:tplc="419C8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0619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5290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47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A64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9ECA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A95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9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7435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C71DD"/>
    <w:multiLevelType w:val="hybridMultilevel"/>
    <w:tmpl w:val="098ECC3A"/>
    <w:lvl w:ilvl="0" w:tplc="4F04CCB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7025926">
      <w:numFmt w:val="bullet"/>
      <w:lvlText w:val="-"/>
      <w:lvlJc w:val="left"/>
      <w:pPr>
        <w:tabs>
          <w:tab w:val="num" w:pos="3183"/>
        </w:tabs>
        <w:ind w:left="3183" w:hanging="1110"/>
      </w:pPr>
      <w:rPr>
        <w:rFonts w:ascii="Times New Roman" w:eastAsia="Times New Roman" w:hAnsi="Times New Roman" w:cs="Times New Roman"/>
      </w:rPr>
    </w:lvl>
    <w:lvl w:ilvl="2" w:tplc="7F86AAA4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EFEA9532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AE4442E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14DECA2E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D1A2B2B8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DA1AC060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B7E8F5BC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5" w15:restartNumberingAfterBreak="0">
    <w:nsid w:val="245169B7"/>
    <w:multiLevelType w:val="hybridMultilevel"/>
    <w:tmpl w:val="9D8EC04A"/>
    <w:lvl w:ilvl="0" w:tplc="6E1CA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B8AC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AA06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3E9C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D685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260E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F43A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4CA6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E8F3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7011057"/>
    <w:multiLevelType w:val="hybridMultilevel"/>
    <w:tmpl w:val="1D4E7FE0"/>
    <w:lvl w:ilvl="0" w:tplc="40568E1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7424274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C32D4E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4E2D12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37651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EEBE4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E7E51B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166046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61033F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D472C6C"/>
    <w:multiLevelType w:val="hybridMultilevel"/>
    <w:tmpl w:val="D44AAD82"/>
    <w:lvl w:ilvl="0" w:tplc="EBB62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0CF2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00EE9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49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2AA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A9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4CB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E36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BEBB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F2564"/>
    <w:multiLevelType w:val="hybridMultilevel"/>
    <w:tmpl w:val="4DB6D5BA"/>
    <w:lvl w:ilvl="0" w:tplc="B7FAA8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1E2AFE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F9A677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43A138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B1AD5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1C2AF5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B6692D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50C10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BB8C54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45A7F9C"/>
    <w:multiLevelType w:val="hybridMultilevel"/>
    <w:tmpl w:val="989640A4"/>
    <w:lvl w:ilvl="0" w:tplc="50568D8A">
      <w:start w:val="1"/>
      <w:numFmt w:val="decimal"/>
      <w:lvlText w:val="%1."/>
      <w:lvlJc w:val="left"/>
      <w:pPr>
        <w:ind w:left="1429" w:hanging="360"/>
      </w:pPr>
    </w:lvl>
    <w:lvl w:ilvl="1" w:tplc="836EB64C">
      <w:start w:val="1"/>
      <w:numFmt w:val="lowerLetter"/>
      <w:lvlText w:val="%2."/>
      <w:lvlJc w:val="left"/>
      <w:pPr>
        <w:ind w:left="2149" w:hanging="360"/>
      </w:pPr>
    </w:lvl>
    <w:lvl w:ilvl="2" w:tplc="072C8F76">
      <w:start w:val="1"/>
      <w:numFmt w:val="lowerRoman"/>
      <w:lvlText w:val="%3."/>
      <w:lvlJc w:val="right"/>
      <w:pPr>
        <w:ind w:left="2869" w:hanging="180"/>
      </w:pPr>
    </w:lvl>
    <w:lvl w:ilvl="3" w:tplc="0B1483D0">
      <w:start w:val="1"/>
      <w:numFmt w:val="decimal"/>
      <w:lvlText w:val="%4."/>
      <w:lvlJc w:val="left"/>
      <w:pPr>
        <w:ind w:left="3589" w:hanging="360"/>
      </w:pPr>
    </w:lvl>
    <w:lvl w:ilvl="4" w:tplc="6AEAFAB0">
      <w:start w:val="1"/>
      <w:numFmt w:val="lowerLetter"/>
      <w:lvlText w:val="%5."/>
      <w:lvlJc w:val="left"/>
      <w:pPr>
        <w:ind w:left="4309" w:hanging="360"/>
      </w:pPr>
    </w:lvl>
    <w:lvl w:ilvl="5" w:tplc="D4BEFFEE">
      <w:start w:val="1"/>
      <w:numFmt w:val="lowerRoman"/>
      <w:lvlText w:val="%6."/>
      <w:lvlJc w:val="right"/>
      <w:pPr>
        <w:ind w:left="5029" w:hanging="180"/>
      </w:pPr>
    </w:lvl>
    <w:lvl w:ilvl="6" w:tplc="D12E5CB8">
      <w:start w:val="1"/>
      <w:numFmt w:val="decimal"/>
      <w:lvlText w:val="%7."/>
      <w:lvlJc w:val="left"/>
      <w:pPr>
        <w:ind w:left="5749" w:hanging="360"/>
      </w:pPr>
    </w:lvl>
    <w:lvl w:ilvl="7" w:tplc="86A4AA26">
      <w:start w:val="1"/>
      <w:numFmt w:val="lowerLetter"/>
      <w:lvlText w:val="%8."/>
      <w:lvlJc w:val="left"/>
      <w:pPr>
        <w:ind w:left="6469" w:hanging="360"/>
      </w:pPr>
    </w:lvl>
    <w:lvl w:ilvl="8" w:tplc="12F6EF8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6A3C30"/>
    <w:multiLevelType w:val="hybridMultilevel"/>
    <w:tmpl w:val="6374D270"/>
    <w:lvl w:ilvl="0" w:tplc="D47084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4260E32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DB84C8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4ECBD7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944C24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2EA6FA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3D8C8B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58633D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9283C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5B45227"/>
    <w:multiLevelType w:val="hybridMultilevel"/>
    <w:tmpl w:val="E1609D4E"/>
    <w:lvl w:ilvl="0" w:tplc="2C58B12A">
      <w:start w:val="1"/>
      <w:numFmt w:val="decimal"/>
      <w:lvlText w:val="%1)"/>
      <w:lvlJc w:val="left"/>
      <w:pPr>
        <w:ind w:left="1417" w:hanging="360"/>
      </w:pPr>
    </w:lvl>
    <w:lvl w:ilvl="1" w:tplc="1916C39A">
      <w:start w:val="1"/>
      <w:numFmt w:val="lowerLetter"/>
      <w:lvlText w:val="%2."/>
      <w:lvlJc w:val="left"/>
      <w:pPr>
        <w:ind w:left="2137" w:hanging="360"/>
      </w:pPr>
    </w:lvl>
    <w:lvl w:ilvl="2" w:tplc="7E5C0A10">
      <w:start w:val="1"/>
      <w:numFmt w:val="lowerRoman"/>
      <w:lvlText w:val="%3."/>
      <w:lvlJc w:val="right"/>
      <w:pPr>
        <w:ind w:left="2857" w:hanging="180"/>
      </w:pPr>
    </w:lvl>
    <w:lvl w:ilvl="3" w:tplc="539E5E52">
      <w:start w:val="1"/>
      <w:numFmt w:val="decimal"/>
      <w:lvlText w:val="%4."/>
      <w:lvlJc w:val="left"/>
      <w:pPr>
        <w:ind w:left="3577" w:hanging="360"/>
      </w:pPr>
    </w:lvl>
    <w:lvl w:ilvl="4" w:tplc="FF0C078A">
      <w:start w:val="1"/>
      <w:numFmt w:val="lowerLetter"/>
      <w:lvlText w:val="%5."/>
      <w:lvlJc w:val="left"/>
      <w:pPr>
        <w:ind w:left="4297" w:hanging="360"/>
      </w:pPr>
    </w:lvl>
    <w:lvl w:ilvl="5" w:tplc="89ECCB5A">
      <w:start w:val="1"/>
      <w:numFmt w:val="lowerRoman"/>
      <w:lvlText w:val="%6."/>
      <w:lvlJc w:val="right"/>
      <w:pPr>
        <w:ind w:left="5017" w:hanging="180"/>
      </w:pPr>
    </w:lvl>
    <w:lvl w:ilvl="6" w:tplc="E7AEA34A">
      <w:start w:val="1"/>
      <w:numFmt w:val="decimal"/>
      <w:lvlText w:val="%7."/>
      <w:lvlJc w:val="left"/>
      <w:pPr>
        <w:ind w:left="5737" w:hanging="360"/>
      </w:pPr>
    </w:lvl>
    <w:lvl w:ilvl="7" w:tplc="C31EF00A">
      <w:start w:val="1"/>
      <w:numFmt w:val="lowerLetter"/>
      <w:lvlText w:val="%8."/>
      <w:lvlJc w:val="left"/>
      <w:pPr>
        <w:ind w:left="6457" w:hanging="360"/>
      </w:pPr>
    </w:lvl>
    <w:lvl w:ilvl="8" w:tplc="60089EAC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4C5937D7"/>
    <w:multiLevelType w:val="hybridMultilevel"/>
    <w:tmpl w:val="02A840FE"/>
    <w:lvl w:ilvl="0" w:tplc="CAD61D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330A7B6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AA673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A33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2189F1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FDC18E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044511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14E175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E9AE8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3FE7AD6"/>
    <w:multiLevelType w:val="hybridMultilevel"/>
    <w:tmpl w:val="601C7FD2"/>
    <w:lvl w:ilvl="0" w:tplc="FE64C6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9FCFF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44E3BF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1FA02F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E036C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9256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C5A00C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A88A21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83AAB1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E0E7B52"/>
    <w:multiLevelType w:val="hybridMultilevel"/>
    <w:tmpl w:val="8338A278"/>
    <w:lvl w:ilvl="0" w:tplc="7B8E82C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  <w:lvl w:ilvl="1" w:tplc="8F2043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66A1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BE4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BA3C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1802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C077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1A0C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56E5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48168AD"/>
    <w:multiLevelType w:val="hybridMultilevel"/>
    <w:tmpl w:val="F8C894F0"/>
    <w:lvl w:ilvl="0" w:tplc="48EE5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F252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96F3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CA7B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FC1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0CE3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25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404F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908A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5CC621A"/>
    <w:multiLevelType w:val="hybridMultilevel"/>
    <w:tmpl w:val="70E693CC"/>
    <w:lvl w:ilvl="0" w:tplc="791224E4">
      <w:start w:val="1"/>
      <w:numFmt w:val="decimal"/>
      <w:lvlText w:val="%1."/>
      <w:lvlJc w:val="left"/>
      <w:pPr>
        <w:ind w:left="1417" w:hanging="360"/>
      </w:pPr>
    </w:lvl>
    <w:lvl w:ilvl="1" w:tplc="AAA634A0">
      <w:start w:val="1"/>
      <w:numFmt w:val="lowerLetter"/>
      <w:lvlText w:val="%2."/>
      <w:lvlJc w:val="left"/>
      <w:pPr>
        <w:ind w:left="2137" w:hanging="360"/>
      </w:pPr>
    </w:lvl>
    <w:lvl w:ilvl="2" w:tplc="41D6100A">
      <w:start w:val="1"/>
      <w:numFmt w:val="lowerRoman"/>
      <w:lvlText w:val="%3."/>
      <w:lvlJc w:val="right"/>
      <w:pPr>
        <w:ind w:left="2857" w:hanging="180"/>
      </w:pPr>
    </w:lvl>
    <w:lvl w:ilvl="3" w:tplc="D4C88D64">
      <w:start w:val="1"/>
      <w:numFmt w:val="decimal"/>
      <w:lvlText w:val="%4."/>
      <w:lvlJc w:val="left"/>
      <w:pPr>
        <w:ind w:left="3577" w:hanging="360"/>
      </w:pPr>
    </w:lvl>
    <w:lvl w:ilvl="4" w:tplc="DAEC0F56">
      <w:start w:val="1"/>
      <w:numFmt w:val="lowerLetter"/>
      <w:lvlText w:val="%5."/>
      <w:lvlJc w:val="left"/>
      <w:pPr>
        <w:ind w:left="4297" w:hanging="360"/>
      </w:pPr>
    </w:lvl>
    <w:lvl w:ilvl="5" w:tplc="B504FCA2">
      <w:start w:val="1"/>
      <w:numFmt w:val="lowerRoman"/>
      <w:lvlText w:val="%6."/>
      <w:lvlJc w:val="right"/>
      <w:pPr>
        <w:ind w:left="5017" w:hanging="180"/>
      </w:pPr>
    </w:lvl>
    <w:lvl w:ilvl="6" w:tplc="8786A04C">
      <w:start w:val="1"/>
      <w:numFmt w:val="decimal"/>
      <w:lvlText w:val="%7."/>
      <w:lvlJc w:val="left"/>
      <w:pPr>
        <w:ind w:left="5737" w:hanging="360"/>
      </w:pPr>
    </w:lvl>
    <w:lvl w:ilvl="7" w:tplc="F9E465D2">
      <w:start w:val="1"/>
      <w:numFmt w:val="lowerLetter"/>
      <w:lvlText w:val="%8."/>
      <w:lvlJc w:val="left"/>
      <w:pPr>
        <w:ind w:left="6457" w:hanging="360"/>
      </w:pPr>
    </w:lvl>
    <w:lvl w:ilvl="8" w:tplc="BB66C744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7C56303C"/>
    <w:multiLevelType w:val="hybridMultilevel"/>
    <w:tmpl w:val="3CB44C48"/>
    <w:lvl w:ilvl="0" w:tplc="D1483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BA21A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60B4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E8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619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CBD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2B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2DB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52A0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7"/>
  </w:num>
  <w:num w:numId="10">
    <w:abstractNumId w:val="6"/>
  </w:num>
  <w:num w:numId="11">
    <w:abstractNumId w:val="1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C36"/>
    <w:rsid w:val="006A73E2"/>
    <w:rsid w:val="0089654E"/>
    <w:rsid w:val="00E4208B"/>
    <w:rsid w:val="00E472B2"/>
    <w:rsid w:val="00E5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67A2FF"/>
  <w15:docId w15:val="{8F6CEF20-C676-4793-B993-3D786EE6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6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jc w:val="center"/>
    </w:pPr>
    <w:rPr>
      <w:b/>
      <w:sz w:val="20"/>
      <w:szCs w:val="20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pPr>
      <w:tabs>
        <w:tab w:val="left" w:pos="8364"/>
      </w:tabs>
      <w:ind w:firstLine="720"/>
      <w:jc w:val="both"/>
    </w:pPr>
    <w:rPr>
      <w:szCs w:val="20"/>
    </w:rPr>
  </w:style>
  <w:style w:type="paragraph" w:styleId="26">
    <w:name w:val="Body Text 2"/>
    <w:basedOn w:val="a"/>
    <w:pPr>
      <w:jc w:val="center"/>
    </w:pPr>
    <w:rPr>
      <w:b/>
    </w:rPr>
  </w:style>
  <w:style w:type="paragraph" w:styleId="afb">
    <w:name w:val="Body Text"/>
    <w:basedOn w:val="a"/>
    <w:pPr>
      <w:jc w:val="both"/>
    </w:p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Block Text"/>
    <w:basedOn w:val="a"/>
    <w:pPr>
      <w:ind w:left="180" w:right="-289"/>
      <w:jc w:val="both"/>
    </w:p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customStyle="1" w:styleId="aff1">
    <w:name w:val="Знак Знак"/>
    <w:basedOn w:val="a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4428</Characters>
  <Application>Microsoft Office Word</Application>
  <DocSecurity>0</DocSecurity>
  <Lines>36</Lines>
  <Paragraphs>10</Paragraphs>
  <ScaleCrop>false</ScaleCrop>
  <Company>the Undergraund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Григорьевна</dc:creator>
  <cp:lastModifiedBy>Русак В.С.</cp:lastModifiedBy>
  <cp:revision>61</cp:revision>
  <dcterms:created xsi:type="dcterms:W3CDTF">2019-03-12T05:29:00Z</dcterms:created>
  <dcterms:modified xsi:type="dcterms:W3CDTF">2025-11-21T04:03:00Z</dcterms:modified>
  <cp:version>1048576</cp:version>
</cp:coreProperties>
</file>