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tabs>
          <w:tab w:val="left" w:pos="709" w:leader="none"/>
        </w:tabs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5825"/>
                <wp:effectExtent l="0" t="0" r="0" b="0"/>
                <wp:docPr id="1" name="Рисунок 2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</w:rPr>
        <w:outlineLvl w:val="3"/>
      </w:pPr>
      <w:r>
        <w:rPr>
          <w:rFonts w:ascii="Times New Roman" w:hAnsi="Times New Roman" w:eastAsia="Times New Roman" w:cs="Times New Roman"/>
          <w:b/>
        </w:rPr>
        <w:t xml:space="preserve">БЕЛОЯРСКИЙ РАЙОН</w:t>
      </w:r>
      <w:r>
        <w:rPr>
          <w:rFonts w:ascii="Times New Roman" w:hAnsi="Times New Roman" w:eastAsia="Times New Roman" w:cs="Times New Roman"/>
          <w:b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ХАНТЫ-МАНСИЙСКИЙ АВТОНОМНЫЙ ОКРУГ -  ЮГРА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  <w:sz w:val="24"/>
          <w:szCs w:val="20"/>
        </w:rPr>
        <w:outlineLvl w:val="1"/>
      </w:pPr>
      <w:r>
        <w:rPr>
          <w:rFonts w:ascii="Times New Roman" w:hAnsi="Times New Roman" w:eastAsia="Times New Roman" w:cs="Times New Roman"/>
          <w:b/>
          <w:sz w:val="24"/>
          <w:szCs w:val="20"/>
        </w:rPr>
      </w:r>
      <w:r>
        <w:rPr>
          <w:rFonts w:ascii="Times New Roman" w:hAnsi="Times New Roman" w:eastAsia="Times New Roman" w:cs="Times New Roman"/>
          <w:b/>
          <w:sz w:val="24"/>
          <w:szCs w:val="20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</w:r>
      <w:r>
        <w:rPr>
          <w:rFonts w:ascii="Times New Roman" w:hAnsi="Times New Roman" w:eastAsia="Times New Roman" w:cs="Times New Roman"/>
          <w:b/>
          <w:sz w:val="24"/>
          <w:szCs w:val="20"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  <w:sz w:val="28"/>
          <w:szCs w:val="20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АДМИНИСТРАЦИЯ БЕЛОЯРСКОГО РАЙОНА </w:t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</w:rPr>
      </w:r>
    </w:p>
    <w:p>
      <w:pPr>
        <w:ind w:left="0" w:right="0" w:firstLine="0"/>
        <w:jc w:val="center"/>
        <w:tabs>
          <w:tab w:val="left" w:pos="709" w:leader="none"/>
        </w:tabs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         </w:t>
      </w: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  <w:sz w:val="28"/>
          <w:szCs w:val="20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z w:val="28"/>
          <w:szCs w:val="20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проект</w:t>
      </w:r>
      <w:r>
        <w:rPr>
          <w:rFonts w:ascii="Times New Roman" w:hAnsi="Times New Roman" w:eastAsia="Times New Roman" w:cs="Times New Roman"/>
          <w:sz w:val="24"/>
          <w:szCs w:val="20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</w:r>
      <w:r>
        <w:rPr>
          <w:rFonts w:ascii="Times New Roman" w:hAnsi="Times New Roman" w:eastAsia="Times New Roman" w:cs="Times New Roman"/>
          <w:sz w:val="24"/>
          <w:szCs w:val="20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от 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года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0"/>
        </w:rPr>
      </w:r>
    </w:p>
    <w:p>
      <w:pPr>
        <w:ind w:left="0" w:right="0" w:firstLine="0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</w:r>
      <w:r>
        <w:rPr>
          <w:rFonts w:ascii="Times New Roman" w:hAnsi="Times New Roman" w:eastAsia="Times New Roman" w:cs="Times New Roman"/>
          <w:sz w:val="24"/>
          <w:szCs w:val="20"/>
        </w:rPr>
      </w:r>
    </w:p>
    <w:p>
      <w:pPr>
        <w:ind w:left="0" w:right="0" w:firstLine="0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</w:r>
      <w:r>
        <w:rPr>
          <w:rFonts w:ascii="Times New Roman" w:hAnsi="Times New Roman" w:eastAsia="Times New Roman" w:cs="Times New Roman"/>
          <w:sz w:val="24"/>
          <w:szCs w:val="20"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  <w:sz w:val="24"/>
          <w:szCs w:val="20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в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приложение к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постано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влению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администрации </w:t>
      </w:r>
      <w:r>
        <w:rPr>
          <w:rFonts w:ascii="Times New Roman" w:hAnsi="Times New Roman" w:eastAsia="Times New Roman" w:cs="Times New Roman"/>
          <w:b/>
          <w:sz w:val="24"/>
          <w:szCs w:val="20"/>
        </w:rPr>
      </w:r>
    </w:p>
    <w:p>
      <w:pPr>
        <w:ind w:left="0" w:right="0" w:firstLine="0"/>
        <w:jc w:val="center"/>
        <w:keepNext/>
        <w:rPr>
          <w:rFonts w:ascii="Times New Roman" w:hAnsi="Times New Roman" w:eastAsia="Times New Roman" w:cs="Times New Roman"/>
          <w:b/>
          <w:sz w:val="24"/>
          <w:szCs w:val="20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Белоярского района от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25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декабря 20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14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года № </w:t>
      </w: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1814</w:t>
      </w:r>
      <w:r>
        <w:rPr>
          <w:rFonts w:ascii="Times New Roman" w:hAnsi="Times New Roman" w:eastAsia="Times New Roman" w:cs="Times New Roman"/>
          <w:b/>
          <w:sz w:val="24"/>
          <w:szCs w:val="20"/>
        </w:rPr>
      </w:r>
    </w:p>
    <w:p>
      <w:pPr>
        <w:pStyle w:val="7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contextualSpacing w:val="0"/>
        <w:ind w:left="0" w:right="0" w:firstLine="709"/>
        <w:jc w:val="left"/>
        <w:rPr>
          <w:rFonts w:ascii="Times New Roman" w:hAnsi="Times New Roman" w:cs="Times New Roman"/>
          <w:spacing w:val="51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51"/>
          <w:sz w:val="24"/>
          <w:szCs w:val="24"/>
        </w:rPr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Постановляю:</w:t>
      </w:r>
      <w:r>
        <w:rPr>
          <w:rFonts w:ascii="Times New Roman" w:hAnsi="Times New Roman" w:cs="Times New Roman"/>
          <w:spacing w:val="51"/>
          <w:sz w:val="24"/>
          <w:szCs w:val="24"/>
        </w:rPr>
      </w:r>
      <w:r>
        <w:rPr>
          <w:rFonts w:ascii="Times New Roman" w:hAnsi="Times New Roman" w:cs="Times New Roman"/>
          <w:spacing w:val="51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 xml:space="preserve">командирования лиц, замещающих 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Белоярского района, лиц, не замещающих</w:t>
      </w:r>
      <w:r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и исполняющих обязаннос</w:t>
      </w:r>
      <w:r>
        <w:rPr>
          <w:rFonts w:ascii="Times New Roman" w:hAnsi="Times New Roman" w:cs="Times New Roman"/>
          <w:sz w:val="24"/>
          <w:szCs w:val="24"/>
        </w:rPr>
        <w:t xml:space="preserve">ти по техническому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Белоярского района от 25 декабря 2014 года</w:t>
      </w:r>
      <w:r>
        <w:rPr>
          <w:rFonts w:ascii="Times New Roman" w:hAnsi="Times New Roman" w:cs="Times New Roman"/>
          <w:sz w:val="24"/>
          <w:szCs w:val="24"/>
        </w:rPr>
        <w:t xml:space="preserve"> № 1814</w:t>
      </w:r>
      <w:r>
        <w:rPr>
          <w:rFonts w:ascii="Times New Roman" w:hAnsi="Times New Roman" w:cs="Times New Roman"/>
          <w:sz w:val="24"/>
          <w:szCs w:val="24"/>
        </w:rPr>
        <w:t xml:space="preserve"> «О порядке командирования лиц, замещающих должности муниципальной службы в администрации Белоярского района, лиц, не замещающие</w:t>
      </w:r>
      <w:r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и исполняющих обязанности по техническому обеспечению деятельности администрации Белоярского района»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пункт 9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срок служебной командировки начинается сразу после выходных или праздничных (нерабочих) дней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работник</w:t>
      </w:r>
      <w:r>
        <w:rPr>
          <w:rFonts w:ascii="Times New Roman" w:hAnsi="Times New Roman" w:cs="Times New Roman"/>
          <w:sz w:val="24"/>
          <w:szCs w:val="24"/>
        </w:rPr>
        <w:t xml:space="preserve"> может выехать в служебную командировку в течение этих дней с возмещением расходов на проезд в пределах норм, установленных пунктом 19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после окончания срока служебной командировки следуют выходные или праздничные (нерабочие) дни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работник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 xml:space="preserve"> вернуться из служебной командировки в течение этих дней с возмещением расходов на проезд в пределах норм, установленных пунктом 19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производится.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пункте 15 слова «</w:t>
      </w:r>
      <w:r>
        <w:rPr>
          <w:rFonts w:ascii="Times New Roman" w:hAnsi="Times New Roman" w:cs="Times New Roman"/>
          <w:sz w:val="24"/>
          <w:szCs w:val="24"/>
        </w:rPr>
        <w:t xml:space="preserve">500 рублей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» заменить словами «700 рублей»;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подпункт «а» пункта 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«а) </w:t>
      </w:r>
      <w:r>
        <w:rPr>
          <w:rFonts w:ascii="Times New Roman" w:hAnsi="Times New Roman" w:cs="Times New Roman"/>
          <w:sz w:val="24"/>
          <w:szCs w:val="24"/>
        </w:rPr>
        <w:t xml:space="preserve">лицам, замещающим должности муниципальной службы в администрации Белоярского района: первый заместитель главы Белоярского района; заместители главы Белоярского района; заместитель главы Белоярского района, председатель комитета; управляющий делами – </w:t>
      </w:r>
      <w:r>
        <w:rPr>
          <w:rFonts w:ascii="Times New Roman" w:hAnsi="Times New Roman" w:cs="Times New Roman"/>
          <w:sz w:val="24"/>
          <w:szCs w:val="24"/>
        </w:rPr>
        <w:t xml:space="preserve">при оплате номера, </w:t>
      </w:r>
      <w:r>
        <w:rPr>
          <w:rFonts w:ascii="Times New Roman" w:hAnsi="Times New Roman" w:cs="Times New Roman"/>
          <w:sz w:val="24"/>
          <w:szCs w:val="24"/>
        </w:rPr>
        <w:t xml:space="preserve">но не более 10 000 рублей в сутки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</w:t>
      </w:r>
      <w:r>
        <w:rPr>
          <w:rFonts w:ascii="Times New Roman" w:hAnsi="Times New Roman" w:cs="Times New Roman"/>
          <w:sz w:val="24"/>
          <w:szCs w:val="24"/>
        </w:rPr>
        <w:t xml:space="preserve">газете «</w:t>
      </w:r>
      <w:r>
        <w:rPr>
          <w:rFonts w:ascii="Times New Roman" w:hAnsi="Times New Roman" w:cs="Times New Roman"/>
          <w:sz w:val="24"/>
          <w:szCs w:val="24"/>
        </w:rPr>
        <w:t xml:space="preserve">Белоя</w:t>
      </w:r>
      <w:r>
        <w:rPr>
          <w:rFonts w:ascii="Times New Roman" w:hAnsi="Times New Roman" w:cs="Times New Roman"/>
          <w:sz w:val="24"/>
          <w:szCs w:val="24"/>
        </w:rPr>
        <w:t xml:space="preserve">рские вести. Официальный выпуск»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С.П.Маненков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850" w:bottom="822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  <w:p>
    <w:pPr>
      <w:pStyle w:val="7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  <w:p>
    <w:pPr>
      <w:pStyle w:val="7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1"/>
    <w:next w:val="7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2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2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23"/>
    <w:uiPriority w:val="99"/>
  </w:style>
  <w:style w:type="character" w:styleId="45">
    <w:name w:val="Footer Char"/>
    <w:basedOn w:val="702"/>
    <w:link w:val="725"/>
    <w:uiPriority w:val="99"/>
  </w:style>
  <w:style w:type="paragraph" w:styleId="46">
    <w:name w:val="Caption"/>
    <w:basedOn w:val="701"/>
    <w:next w:val="70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2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paragraph" w:styleId="705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706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707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708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709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710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711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12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713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714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715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716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717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718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719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72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21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722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723">
    <w:name w:val="Header"/>
    <w:basedOn w:val="701"/>
    <w:link w:val="7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Верхний колонтитул Знак"/>
    <w:basedOn w:val="702"/>
    <w:link w:val="723"/>
    <w:uiPriority w:val="99"/>
  </w:style>
  <w:style w:type="paragraph" w:styleId="725">
    <w:name w:val="Footer"/>
    <w:basedOn w:val="701"/>
    <w:link w:val="7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6" w:customStyle="1">
    <w:name w:val="Нижний колонтитул Знак"/>
    <w:basedOn w:val="702"/>
    <w:link w:val="725"/>
    <w:uiPriority w:val="99"/>
  </w:style>
  <w:style w:type="paragraph" w:styleId="727">
    <w:name w:val="Balloon Text"/>
    <w:basedOn w:val="701"/>
    <w:link w:val="72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28" w:customStyle="1">
    <w:name w:val="Текст выноски Знак"/>
    <w:basedOn w:val="702"/>
    <w:link w:val="72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445A-5685-43C5-90A3-9C23E035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4023.00.53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cp:lastModifiedBy>munsl</cp:lastModifiedBy>
  <cp:revision>27</cp:revision>
  <dcterms:created xsi:type="dcterms:W3CDTF">2024-04-16T06:02:00Z</dcterms:created>
  <dcterms:modified xsi:type="dcterms:W3CDTF">2025-08-25T10:24:22Z</dcterms:modified>
</cp:coreProperties>
</file>