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ind w:firstLine="720"/>
        <w:jc w:val="both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4"/>
        <w:jc w:val="center"/>
        <w:keepNext/>
        <w:rPr>
          <w:b/>
          <w:sz w:val="24"/>
          <w:szCs w:val="24"/>
        </w:rPr>
        <w:outlineLvl w:val="2"/>
      </w:pPr>
      <w:r>
        <w:rPr>
          <w:b/>
        </w:rPr>
        <w:t xml:space="preserve">ХАНТЫ-МАНСИЙСКИЙ АВТОНОМНЫЙ ОКРУГ – ЮГРА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4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4"/>
        <w:jc w:val="center"/>
        <w:keepNext/>
        <w:rPr>
          <w:sz w:val="22"/>
          <w:szCs w:val="22"/>
        </w:rPr>
        <w:outlineLvl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4"/>
        <w:jc w:val="center"/>
        <w:tabs>
          <w:tab w:val="left" w:pos="824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4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ПОСТАНОВЛЕНИЕ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4"/>
        <w:jc w:val="center"/>
        <w:tabs>
          <w:tab w:val="left" w:pos="7788" w:leader="none"/>
          <w:tab w:val="left" w:pos="8292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4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4"/>
        <w:jc w:val="center"/>
        <w:rPr>
          <w:sz w:val="24"/>
        </w:rPr>
      </w:pPr>
      <w:r>
        <w:rPr>
          <w:sz w:val="24"/>
        </w:rPr>
        <w:t xml:space="preserve">от 5 декабря</w:t>
      </w:r>
      <w:r>
        <w:rPr>
          <w:sz w:val="24"/>
        </w:rPr>
        <w:t xml:space="preserve"> 2024 года                                                                </w:t>
      </w:r>
      <w:r>
        <w:rPr>
          <w:sz w:val="24"/>
        </w:rPr>
        <w:t xml:space="preserve">                                          № 849</w:t>
      </w:r>
      <w:r>
        <w:rPr>
          <w:sz w:val="24"/>
        </w:rPr>
      </w:r>
      <w:r>
        <w:rPr>
          <w:sz w:val="24"/>
        </w:rPr>
      </w:r>
    </w:p>
    <w:p>
      <w:pPr>
        <w:pStyle w:val="844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center"/>
        <w:rPr>
          <w:b/>
          <w:sz w:val="24"/>
        </w:rPr>
      </w:pPr>
      <w:r>
        <w:rPr>
          <w:b/>
          <w:sz w:val="24"/>
        </w:rPr>
        <w:t xml:space="preserve">Об утверждении муниципальной программы Белоярского района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4"/>
        <w:jc w:val="center"/>
        <w:rPr>
          <w:b/>
          <w:sz w:val="24"/>
        </w:rPr>
      </w:pPr>
      <w:r>
        <w:rPr>
          <w:b/>
          <w:sz w:val="24"/>
        </w:rPr>
        <w:t xml:space="preserve">«Развитие физической культуры, спорта и молодежной политики»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44"/>
        <w:jc w:val="center"/>
        <w:rPr>
          <w:sz w:val="24"/>
        </w:rPr>
      </w:pPr>
      <w:r>
        <w:rPr>
          <w:i/>
          <w:sz w:val="24"/>
          <w:szCs w:val="24"/>
        </w:rPr>
        <w:t xml:space="preserve"> от 1</w:t>
      </w:r>
      <w:r>
        <w:rPr>
          <w:i/>
          <w:sz w:val="24"/>
          <w:szCs w:val="24"/>
        </w:rPr>
        <w:t xml:space="preserve">4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мая</w:t>
      </w:r>
      <w:r>
        <w:rPr>
          <w:i/>
          <w:sz w:val="24"/>
          <w:szCs w:val="24"/>
        </w:rPr>
        <w:t xml:space="preserve"> 2025 года №</w:t>
      </w:r>
      <w:r>
        <w:rPr>
          <w:i/>
          <w:sz w:val="24"/>
          <w:szCs w:val="24"/>
        </w:rPr>
        <w:t xml:space="preserve">300</w:t>
      </w:r>
      <w:r>
        <w:rPr>
          <w:i/>
          <w:sz w:val="24"/>
          <w:szCs w:val="24"/>
        </w:rPr>
        <w:t xml:space="preserve">, от 18 июня 2025 года №397, от 11 ноября 2025 года №723, от 25 декабря 2025 года №891, от 27 января 2026 года №54</w:t>
      </w:r>
      <w:r>
        <w:rPr>
          <w:i/>
          <w:sz w:val="24"/>
          <w:szCs w:val="24"/>
        </w:rPr>
        <w:t xml:space="preserve">)</w:t>
      </w:r>
      <w:r>
        <w:rPr>
          <w:sz w:val="24"/>
        </w:rPr>
      </w:r>
      <w:r>
        <w:rPr>
          <w:sz w:val="24"/>
        </w:rPr>
      </w:r>
    </w:p>
    <w:p>
      <w:pPr>
        <w:pStyle w:val="844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4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4"/>
        <w:ind w:right="-44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постановлением администрации Белоярского района от 3 сентября </w:t>
      </w:r>
      <w:r>
        <w:rPr>
          <w:sz w:val="24"/>
          <w:szCs w:val="24"/>
        </w:rPr>
        <w:t xml:space="preserve">2018 года</w:t>
      </w:r>
      <w:r>
        <w:rPr>
          <w:sz w:val="24"/>
          <w:szCs w:val="24"/>
        </w:rPr>
        <w:t xml:space="preserve"> № 776 «Об утверждении Порядка принятия решений о разрабо</w:t>
      </w:r>
      <w:r>
        <w:rPr>
          <w:sz w:val="24"/>
          <w:szCs w:val="24"/>
        </w:rPr>
        <w:t xml:space="preserve">тке, формировании и реализации   муниципальных     программ      Белоярского        района», распоряжением администрации Белоярского района от 15 августа 2018 года № 245-р         «О Перечне муниципальных программ Белоярского района» 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прилагаемую муниципальную программу Белоярского района «Развитие физической культуры, спорта и молодежной политики».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ind w:left="708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z w:val="24"/>
          <w:szCs w:val="24"/>
        </w:rPr>
        <w:t xml:space="preserve">Контроль за</w:t>
      </w:r>
      <w:r>
        <w:rPr>
          <w:sz w:val="24"/>
          <w:szCs w:val="24"/>
        </w:rPr>
        <w:t xml:space="preserve"> выполнением  постановления   возложить  на   заместителя  главы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jc w:val="left"/>
        <w:rPr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7" w:right="850" w:bottom="426" w:left="1701" w:header="708" w:footer="708" w:gutter="0"/>
          <w:cols w:num="1" w:sep="0" w:space="720" w:equalWidth="1"/>
          <w:docGrid w:linePitch="360"/>
          <w:titlePg/>
        </w:sect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844"/>
        <w:jc w:val="right"/>
        <w:tabs>
          <w:tab w:val="left" w:pos="396" w:leader="none"/>
        </w:tabs>
        <w:rPr>
          <w:bCs/>
          <w:sz w:val="24"/>
          <w:szCs w:val="24"/>
          <w:lang w:eastAsia="en-US"/>
        </w:rPr>
        <w:outlineLvl w:val="1"/>
      </w:pPr>
      <w:r>
        <w:rPr>
          <w:bCs/>
          <w:sz w:val="24"/>
          <w:szCs w:val="24"/>
          <w:lang w:eastAsia="en-US"/>
        </w:rPr>
        <w:t xml:space="preserve">ПРИЛОЖЕНИЕ   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>
      <w:pPr>
        <w:pStyle w:val="844"/>
        <w:jc w:val="right"/>
        <w:tabs>
          <w:tab w:val="left" w:pos="396" w:leader="none"/>
        </w:tabs>
        <w:rPr>
          <w:bCs/>
          <w:sz w:val="24"/>
          <w:szCs w:val="24"/>
          <w:lang w:eastAsia="en-US"/>
        </w:rPr>
        <w:outlineLvl w:val="1"/>
      </w:pPr>
      <w:r>
        <w:rPr>
          <w:bCs/>
          <w:sz w:val="24"/>
          <w:szCs w:val="24"/>
          <w:lang w:eastAsia="en-US"/>
        </w:rPr>
        <w:t xml:space="preserve">к постановлению администрации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>
      <w:pPr>
        <w:pStyle w:val="844"/>
        <w:jc w:val="right"/>
        <w:tabs>
          <w:tab w:val="left" w:pos="396" w:leader="none"/>
        </w:tabs>
        <w:rPr>
          <w:bCs/>
          <w:sz w:val="24"/>
          <w:szCs w:val="24"/>
          <w:lang w:eastAsia="en-US"/>
        </w:rPr>
        <w:outlineLvl w:val="1"/>
      </w:pPr>
      <w:r>
        <w:rPr>
          <w:bCs/>
          <w:sz w:val="24"/>
          <w:szCs w:val="24"/>
          <w:lang w:eastAsia="en-US"/>
        </w:rPr>
        <w:t xml:space="preserve">Белоярского района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>
      <w:pPr>
        <w:pStyle w:val="844"/>
        <w:jc w:val="right"/>
        <w:tabs>
          <w:tab w:val="left" w:pos="396" w:leader="none"/>
        </w:tabs>
        <w:rPr>
          <w:bCs/>
          <w:sz w:val="24"/>
          <w:szCs w:val="24"/>
          <w:lang w:eastAsia="en-US"/>
        </w:rPr>
        <w:outlineLvl w:val="1"/>
      </w:pPr>
      <w:r>
        <w:rPr>
          <w:bCs/>
          <w:sz w:val="24"/>
          <w:szCs w:val="24"/>
          <w:lang w:eastAsia="en-US"/>
        </w:rPr>
        <w:t xml:space="preserve">от 5 декабря </w:t>
      </w:r>
      <w:r>
        <w:rPr>
          <w:bCs/>
          <w:sz w:val="24"/>
          <w:szCs w:val="24"/>
          <w:lang w:eastAsia="en-US"/>
        </w:rPr>
        <w:t xml:space="preserve">2024 года № </w:t>
      </w:r>
      <w:r>
        <w:rPr>
          <w:bCs/>
          <w:sz w:val="24"/>
          <w:szCs w:val="24"/>
          <w:lang w:eastAsia="en-US"/>
        </w:rPr>
        <w:t xml:space="preserve">849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>
      <w:pPr>
        <w:pStyle w:val="844"/>
        <w:jc w:val="right"/>
        <w:tabs>
          <w:tab w:val="left" w:pos="396" w:leader="none"/>
        </w:tabs>
        <w:rPr>
          <w:bCs/>
          <w:sz w:val="24"/>
          <w:szCs w:val="24"/>
          <w:lang w:eastAsia="en-US"/>
        </w:rPr>
        <w:outlineLvl w:val="1"/>
      </w:pP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>
      <w:pPr>
        <w:pStyle w:val="844"/>
        <w:jc w:val="right"/>
        <w:tabs>
          <w:tab w:val="left" w:pos="396" w:leader="none"/>
        </w:tabs>
        <w:rPr>
          <w:bCs/>
          <w:sz w:val="24"/>
          <w:szCs w:val="24"/>
          <w:lang w:eastAsia="en-US"/>
        </w:rPr>
        <w:outlineLvl w:val="1"/>
      </w:pP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культуры, спорта и молодежной политики»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физической культуры, спорта и молодежной политики»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82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4"/>
        <w:numPr>
          <w:ilvl w:val="0"/>
          <w:numId w:val="1"/>
        </w:numPr>
        <w:ind w:right="-23"/>
        <w:rPr>
          <w:b/>
          <w:bCs/>
          <w:szCs w:val="24"/>
        </w:rPr>
      </w:pPr>
      <w:r>
        <w:rPr>
          <w:b/>
          <w:bCs/>
          <w:szCs w:val="24"/>
        </w:rPr>
        <w:t xml:space="preserve">Основные положения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pStyle w:val="844"/>
        <w:jc w:val="center"/>
        <w:tabs>
          <w:tab w:val="left" w:pos="396" w:leader="none"/>
        </w:tabs>
        <w:rPr>
          <w:b/>
          <w:bCs/>
          <w:sz w:val="24"/>
          <w:szCs w:val="24"/>
          <w:lang w:eastAsia="en-US"/>
        </w:rPr>
        <w:outlineLvl w:val="1"/>
      </w:pPr>
      <w:r>
        <w:rPr>
          <w:b/>
          <w:bCs/>
          <w:sz w:val="24"/>
          <w:szCs w:val="24"/>
          <w:lang w:eastAsia="en-US"/>
        </w:rPr>
      </w:r>
      <w:r>
        <w:rPr>
          <w:b/>
          <w:bCs/>
          <w:sz w:val="24"/>
          <w:szCs w:val="24"/>
          <w:lang w:eastAsia="en-US"/>
        </w:rPr>
      </w:r>
      <w:r>
        <w:rPr>
          <w:b/>
          <w:bCs/>
          <w:sz w:val="24"/>
          <w:szCs w:val="24"/>
          <w:lang w:eastAsia="en-US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Куратор муниципальной программы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 по делам молодежи, физической культуре и спорту администрации Белоярского района (далее - КДМ,ФКиС)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Период реализации муниципальной программы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2025-2030 годы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 муниципальной программы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условий для развития физической культуры, массового спорта и молодежной политики на территории Белоярского района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71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1. «Развитие физической культуры и массового спорта».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pStyle w:val="844"/>
              <w:jc w:val="both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2. «Организация и осуществление мероприятий по работе с детьми и молодежью».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pStyle w:val="844"/>
              <w:jc w:val="both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3. «Организация отдыха и оздоровления детей».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pStyle w:val="844"/>
              <w:jc w:val="both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4. «Повышение безопасности, комфортности и доступности объектов в подведомственных учреждениях».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pStyle w:val="8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5. «Создание условий для реализации мероприятий муниципальной программы».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1 826 397, 5</w:t>
            </w:r>
            <w:r/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тысяч рублей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1. Сохранение населения, укрепление здоровья и повышен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ие благополучия людей, поддержка семьи.</w:t>
              <w:br/>
              <w:t xml:space="preserve">1.1. показатель «повышение к 2030 году уровня удовлетворенности граждан условиями для занятий физической культуры и спортом».</w:t>
              <w:br/>
              <w:t xml:space="preserve">2. Реализация потенциала каждого человека, развитие его талантов, воспитание патриотичной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 социально ответственной личности.</w:t>
              <w:br/>
              <w:t xml:space="preserve">1.1. показатель «увеличение к 2030 году доли молодых людей, вовлеченных в добровольческую и общественную деятельность, не менее чем до 45 процентов».</w:t>
              <w:br/>
              <w:t xml:space="preserve">3. Государственная программа Ханты-Мансийского автономного округа - Юг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ры «Развитие физической культуры и спорта».</w:t>
              <w:br/>
              <w:t xml:space="preserve">4. Государственная программа Ханты-Мансийского автономного округа - Югры «Поддержка занятости населения».</w:t>
              <w:br/>
              <w:t xml:space="preserve">5. Государственная программа Ханты-Мансийского автономного округа - Югры «Развитие гражданского общества».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pStyle w:val="84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844"/>
        <w:numPr>
          <w:ilvl w:val="0"/>
          <w:numId w:val="1"/>
        </w:numPr>
        <w:ind w:left="0" w:firstLine="0"/>
        <w:jc w:val="center"/>
        <w:pageBreakBefore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Показатели муниципальной программы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 w:val="0"/>
        <w:ind w:left="0" w:firstLine="0"/>
        <w:jc w:val="center"/>
        <w:pageBreakBefore w:val="0"/>
        <w:rPr>
          <w:b/>
          <w:bCs/>
          <w:sz w:val="24"/>
          <w:szCs w:val="24"/>
        </w:rPr>
        <w:suppressLineNumbers w:val="0"/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5"/>
        <w:gridCol w:w="2406"/>
        <w:gridCol w:w="1055"/>
        <w:gridCol w:w="907"/>
        <w:gridCol w:w="579"/>
        <w:gridCol w:w="702"/>
        <w:gridCol w:w="703"/>
        <w:gridCol w:w="703"/>
        <w:gridCol w:w="703"/>
        <w:gridCol w:w="702"/>
        <w:gridCol w:w="663"/>
        <w:gridCol w:w="1896"/>
        <w:gridCol w:w="1402"/>
        <w:gridCol w:w="2789"/>
      </w:tblGrid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№ п/п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vMerge w:val="restart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Наименование показателя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vMerge w:val="restart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Единица измерения (по ОКЕИ)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/>
            <w:bookmarkStart w:id="0" w:name="undefined"/>
            <w:r>
              <w:rPr>
                <w:bCs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76" w:type="dxa"/>
            <w:vAlign w:val="center"/>
            <w:textDirection w:val="lrTb"/>
            <w:noWrap w:val="false"/>
          </w:tcPr>
          <w:p>
            <w:pPr>
              <w:ind w:left="113" w:right="-5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Значение показателя по годам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/>
            <w:bookmarkStart w:id="0" w:name="undefined"/>
            <w:r>
              <w:rPr>
                <w:bCs/>
                <w:sz w:val="18"/>
                <w:szCs w:val="18"/>
              </w:rPr>
              <w:t xml:space="preserve">Документ</w:t>
            </w:r>
            <w:bookmarkEnd w:id="0"/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/>
            <w:bookmarkStart w:id="0" w:name="undefined"/>
            <w:r>
              <w:rPr>
                <w:bCs/>
                <w:sz w:val="18"/>
                <w:szCs w:val="18"/>
              </w:rPr>
              <w:t xml:space="preserve">Ответственный за достижение показателя</w:t>
            </w:r>
            <w:bookmarkEnd w:id="0"/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значение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год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2025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2026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2027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2028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2029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2030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Align w:val="center"/>
            <w:textDirection w:val="lrTb"/>
            <w:noWrap w:val="false"/>
          </w:tcPr>
          <w:p>
            <w:pPr>
              <w:ind w:left="113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ind w:left="113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ind w:left="113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1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2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3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4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5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6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7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8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9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10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11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12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13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ind w:left="113"/>
              <w:jc w:val="center"/>
              <w:rPr>
                <w:bCs/>
                <w:sz w:val="18"/>
                <w:szCs w:val="18"/>
              </w:rPr>
              <w:suppressLineNumbers w:val="0"/>
            </w:pPr>
            <w:r>
              <w:rPr>
                <w:bCs/>
                <w:sz w:val="18"/>
                <w:szCs w:val="18"/>
              </w:rPr>
              <w:t xml:space="preserve">14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ind w:left="113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Цель «Создание условий для развития физической культуры, массового спорта и молодежной политики на территории Белоярского района»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2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Доля граждан, систематически занимающихся физической культурой и спортом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 w:firstLine="84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73,8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564-п «О государственной программе Ханты-Мансийского автономного округа - Югры «Развитие физической культуры и спорта»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-</w:t>
            </w:r>
            <w:r>
              <w:rPr>
                <w:rFonts w:eastAsia="SimSun"/>
                <w:sz w:val="18"/>
                <w:szCs w:val="18"/>
              </w:rPr>
              <w:t xml:space="preserve"> увеличение ожидаемой продолжительности жизни до 78 лет к 2030 году и д</w:t>
            </w:r>
            <w:r>
              <w:rPr>
                <w:rFonts w:eastAsia="SimSun"/>
                <w:sz w:val="18"/>
                <w:szCs w:val="18"/>
              </w:rPr>
              <w:t xml:space="preserve">о 81 года к 2036 году, в том числе опережающий рост показателей ожидаемой продолжительности здоровой жизни;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- снижение к 2030 году суммарной продолжительности временной нетрудоспособности граждан в трудоспособном возрасте на основе формирования здорового о</w:t>
            </w:r>
            <w:r>
              <w:rPr>
                <w:rFonts w:eastAsia="SimSun"/>
                <w:sz w:val="18"/>
                <w:szCs w:val="18"/>
              </w:rPr>
              <w:t xml:space="preserve">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- повышение к 2030 году уровня удовлетворенности граждан условиями для занятий физической культурой и спортом.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107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564-п «О государственной программе Ханты-Мансийского автономного округа - Югры «Развитие физической культуры и спорта»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-</w:t>
            </w:r>
            <w:r>
              <w:rPr>
                <w:rFonts w:eastAsia="SimSun"/>
                <w:sz w:val="18"/>
                <w:szCs w:val="18"/>
              </w:rPr>
              <w:t xml:space="preserve"> увеличение ожидаемой продолжительности жизни до 78 лет к 2030 году и д</w:t>
            </w:r>
            <w:r>
              <w:rPr>
                <w:rFonts w:eastAsia="SimSun"/>
                <w:sz w:val="18"/>
                <w:szCs w:val="18"/>
              </w:rPr>
              <w:t xml:space="preserve">о 81 года к 2036 году, в том числе опережающий рост показателей ожидаемой продолжительности здоровой жизни;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- снижение к 2030 году суммарной продолжительности временной нетрудоспособности граждан в трудоспособном возрасте на основе формирования здорового о</w:t>
            </w:r>
            <w:r>
              <w:rPr>
                <w:rFonts w:eastAsia="SimSun"/>
                <w:sz w:val="18"/>
                <w:szCs w:val="18"/>
              </w:rPr>
              <w:t xml:space="preserve">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- повышение к 2030 году уровня удовлетворенности граждан условиями для занятий физической культурой и спортом.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Численность детей, вовлеченных в дополнительные образовательные программы в сфере физической культуры и спорта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чел.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882"/>
              <w:ind w:left="113" w:firstLine="0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обеспечение к 2030 году функционирован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Доля молодых людей, вовлеченных в добровольческую и общественную деятельность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pStyle w:val="882"/>
              <w:ind w:left="113" w:firstLin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37,7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pStyle w:val="882"/>
              <w:ind w:left="113" w:firstLin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39,3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pStyle w:val="882"/>
              <w:ind w:left="113" w:firstLin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pStyle w:val="882"/>
              <w:ind w:left="113" w:firstLin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42,5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pStyle w:val="882"/>
              <w:ind w:left="113" w:firstLin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44,1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882"/>
              <w:ind w:left="113" w:firstLin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45,0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увеличение к 2030 году доли молодых людей, вовлеченных в добровольческую и общ</w:t>
            </w:r>
            <w:r>
              <w:rPr>
                <w:sz w:val="18"/>
                <w:szCs w:val="18"/>
              </w:rPr>
              <w:t xml:space="preserve">ественную деятельность, не менее чем до 45 процентов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5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Доля молодых людей, участвующих в проектах и </w:t>
            </w:r>
            <w:r>
              <w:rPr>
                <w:sz w:val="18"/>
                <w:szCs w:val="18"/>
              </w:rPr>
              <w:t xml:space="preserve">программах, направленных на патриотической воспитание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2024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70,06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70,96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71,86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72,76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73,66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75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Постановление Правительства </w:t>
            </w: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увеличение к 2030 году доли молодых людей, участвующих в </w:t>
            </w:r>
            <w:r>
              <w:rPr>
                <w:rFonts w:eastAsia="SimSun"/>
                <w:sz w:val="18"/>
                <w:szCs w:val="18"/>
              </w:rPr>
              <w:t xml:space="preserve">проектах и программах,</w:t>
            </w:r>
            <w:r>
              <w:rPr>
                <w:rFonts w:eastAsia="SimSun"/>
                <w:sz w:val="18"/>
                <w:szCs w:val="18"/>
              </w:rPr>
              <w:t xml:space="preserve"> направленных на профессиональное, личностное развитие и патриотическое воспитание, не менее чем до 75 процентов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</w:t>
            </w:r>
            <w:r>
              <w:rPr>
                <w:color w:val="000000"/>
                <w:sz w:val="18"/>
                <w:szCs w:val="18"/>
              </w:rPr>
              <w:t xml:space="preserve"> духовно-нравственных  ценностей,  в том числе в проекты и программы, направленные на патриотическое воспитание, в добровольческую и общественную деятельность.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15,07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15,27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15,46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15,65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15,85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16,14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Соглашение о реализации регионального проекта «Мы вместе» (Воспитание гармонично</w:t>
            </w:r>
            <w:r/>
          </w:p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развитой личности) на территории Белоярского района от 01.08.2025 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№ 2025-Ю20017-10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882"/>
              <w:ind w:left="113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создание к 2030 году условий для воспитания гармонично развитой, патриотичной и со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lang w:val="ru-RU"/>
              </w:rPr>
            </w:r>
            <w:r/>
          </w:p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Доля молодых людей, вовлеченных в мероприятия, направленные на профессиональное развитие.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33,28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41,62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49,97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58,31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66,66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75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увеличение к 2030 году доли молодых людей, участвующих в проектах и программах</w:t>
            </w:r>
            <w:r>
              <w:rPr>
                <w:rFonts w:eastAsia="SimSun"/>
                <w:sz w:val="18"/>
                <w:szCs w:val="18"/>
              </w:rPr>
              <w:t xml:space="preserve">, направленных на профессиональное, личностное развитие и патриотическое воспитание, не менее чем до 75 процентов;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ind w:left="113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- увеличение к 2030 году доли молодых людей, верящих в возможности самореализации в России, не менее чем до 85 процентов.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8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Охват молодежи мероприятиями, проводимыми на базе инфраструктуры молодежной политики.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7,19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14,15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21,12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8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,08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35,04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42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Соглашение о реализации регионального проекта «Россия - страна возможностей (Ханты-</w:t>
            </w:r>
            <w:r/>
          </w:p>
          <w:p>
            <w:pPr>
              <w:ind w:left="113"/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Мансийский автономный округ - Югра)» на территории Белоярского муниципального</w:t>
            </w:r>
            <w:r/>
          </w:p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района от 19.06.2025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ind w:left="113"/>
              <w:rPr>
                <w:rFonts w:eastAsia="SimSun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№ 2025-Ю10025-18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13"/>
              <w:rPr>
                <w:rFonts w:eastAsia="SimSu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sz w:val="18"/>
                <w:szCs w:val="18"/>
              </w:rPr>
              <w:t xml:space="preserve"> увеличение к 2030 году доли молодых людей, верящих в возможности самореализации в России, не менее чем до 85 процентов.</w:t>
            </w:r>
            <w:r>
              <w:rPr>
                <w:rFonts w:eastAsia="SimSun"/>
                <w:color w:val="000000"/>
                <w:sz w:val="18"/>
                <w:szCs w:val="18"/>
              </w:rPr>
            </w:r>
            <w:r>
              <w:rPr>
                <w:rFonts w:eastAsia="SimSu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textDirection w:val="lrTb"/>
            <w:noWrap w:val="false"/>
          </w:tcPr>
          <w:p>
            <w:pPr>
              <w:ind w:left="113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Количес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тво отдохнувших детей в возрасте от 6 до 17 лет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чел.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13"/>
              <w:jc w:val="center"/>
              <w:rPr>
                <w:color w:val="000000"/>
                <w:sz w:val="18"/>
                <w:szCs w:val="18"/>
              </w:rPr>
              <w:suppressLineNumbers w:val="0"/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contextualSpacing w:val="0"/>
        <w:ind w:left="0" w:firstLine="0"/>
        <w:jc w:val="left"/>
        <w:pageBreakBefore w:val="0"/>
        <w:rPr>
          <w:b/>
          <w:bCs/>
          <w:sz w:val="24"/>
          <w:szCs w:val="24"/>
        </w:rPr>
        <w:suppressLineNumbers w:val="0"/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4"/>
        <w:numPr>
          <w:ilvl w:val="0"/>
          <w:numId w:val="1"/>
        </w:numPr>
        <w:jc w:val="center"/>
        <w:pageBreakBefore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Структура муниципальной программы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56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21"/>
        <w:gridCol w:w="4304"/>
        <w:gridCol w:w="7"/>
        <w:gridCol w:w="23"/>
        <w:gridCol w:w="6434"/>
        <w:gridCol w:w="11"/>
        <w:gridCol w:w="4168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№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п/п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Задачи структурного элемента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Связь с показателями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bottom"/>
            <w:textDirection w:val="lrTb"/>
            <w:noWrap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bottom"/>
            <w:textDirection w:val="lrTb"/>
            <w:noWrap/>
          </w:tcPr>
          <w:p>
            <w:pPr>
              <w:ind w:left="57"/>
              <w:jc w:val="center"/>
              <w:rPr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«Развитие физической культуры и массового спорта»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«Развитие физической культуры и массового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Ответственный за реализацию: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bottom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4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1.1.1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развития массового спорта, успешного выступления спортсменов Белоярского района на официальных окружных, всероссийских и международных спортивных соревнованиях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Созданы условия для удовлетворения потребности населения Белоярского района</w:t>
            </w:r>
            <w:r>
              <w:rPr>
                <w:color w:val="000000"/>
                <w:sz w:val="22"/>
                <w:szCs w:val="22"/>
              </w:rPr>
              <w:t xml:space="preserve"> в оказании услуг в сфере физической культуры и спорта на базе муниципального автономного учреждения физической культуры и спорта  Белоярского района «Дворец спорта» (далее - МАУ «Дворец спорта»).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Обеспечено участие спортивных сборных команд Белоярского ра</w:t>
            </w:r>
            <w:r>
              <w:rPr>
                <w:color w:val="000000"/>
                <w:sz w:val="22"/>
                <w:szCs w:val="22"/>
              </w:rPr>
              <w:t xml:space="preserve">йона в  выездных спортивно-массовых мероприятиях.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Оказана поддержка образовательным организациям, реализующих дополнительные образовательные программы спортивной подготовки (на подготовку спортивного резерва).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Развитие сети спортивных объектов шаговой дост</w:t>
            </w:r>
            <w:r>
              <w:rPr>
                <w:sz w:val="22"/>
                <w:szCs w:val="22"/>
              </w:rPr>
              <w:t xml:space="preserve">упности.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Оказано содействие в участии немуниципальных организаций, в том числе социально ориентированных некоммерческих организаций, и социальных предпринимателей  в организации и проведении официальных физкультурных (физкультурно-оздоровительных) мероприя</w:t>
            </w:r>
            <w:r>
              <w:rPr>
                <w:sz w:val="22"/>
                <w:szCs w:val="22"/>
              </w:rPr>
              <w:t xml:space="preserve">тий и официальных спортивных мероприятий.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Доля граждан, систематически занимающихся физической культурой и спортом.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1.2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 «Развитие системы дополнительного образования в сфере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Ответственный за реализацию: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1.2.1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развития массового спорта, успешного выступления спортсменов Белоярского района на официальных окружных, всероссийских и международных спортивных соревнованиях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Созданы условия для реализации дополнительных общеразвивающих программ в сф</w:t>
            </w:r>
            <w:r>
              <w:rPr>
                <w:color w:val="000000"/>
                <w:sz w:val="22"/>
                <w:szCs w:val="22"/>
              </w:rPr>
              <w:t xml:space="preserve">ере физической культуры и спорта на базе  муниципального бюджетного учреждения дополнительного образования Белоярского района «Спортивная школа г.Белоярский» (далее- МБУДО СШ г.Белоярский»)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Численность детей, вовлеченных в дополнительные образовательные пр</w:t>
            </w:r>
            <w:r>
              <w:rPr>
                <w:color w:val="000000"/>
                <w:sz w:val="22"/>
                <w:szCs w:val="22"/>
              </w:rPr>
              <w:t xml:space="preserve">ограммы в сфере физической культуры и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 «Организация и осуществление мероприятий по работе с детьми и молодежью»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2.1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Региональный проект ХМАО-Югры «Россия- страна возможностей»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Ответственные за реализацию: КДМ,ФКиС,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Комитет по культуре администрации Белоярского района,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2.1.1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844"/>
              <w:ind w:left="57" w:righ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Создание равных возможностей для самореализации детей и молодежи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844"/>
              <w:ind w:left="57" w:righ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Мероприятиями по профессиональной самореализации охвачено не менее 75% молодых людей, проживающих на территории Белоярского района.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4"/>
              <w:ind w:left="57" w:righ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Организация деятельности молодежных трудовых отрядов.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844"/>
              <w:ind w:left="57" w:right="57"/>
              <w:jc w:val="both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Доля молодых людей, вовлеченных в мероприятия направленные на профессиональное развитие.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4"/>
              <w:ind w:left="57" w:right="57"/>
              <w:jc w:val="both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Охват молодежи мероприятиями, проводимыми на базе инфраструктуры молодежной политики.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2.2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Региональный проект ХМАО-Югры «Мы вместе»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Ответственные за реализацию: КДМ,ФКиС,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Комитет по культуре администрации Белоярского района,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2.2.1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Реализованы мероприятия по раб</w:t>
            </w:r>
            <w:r>
              <w:rPr>
                <w:sz w:val="22"/>
                <w:szCs w:val="22"/>
              </w:rPr>
              <w:t xml:space="preserve">оте с детьми и молодежью духовно-нравственной, культурно- исторической, патриотической направленности.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Совместно с региональным отделением Общероссийского общественно-государственного движения детей и молодежи «Движение первых» проведены мероприятия, напра</w:t>
            </w:r>
            <w:r>
              <w:rPr>
                <w:spacing w:val="-2"/>
                <w:sz w:val="22"/>
                <w:szCs w:val="22"/>
              </w:rPr>
              <w:t xml:space="preserve">вленные на увеличение вовлеченности отдельных категорий граждан и </w:t>
            </w:r>
            <w:r>
              <w:rPr>
                <w:spacing w:val="-2"/>
                <w:sz w:val="22"/>
                <w:szCs w:val="22"/>
              </w:rPr>
              <w:t xml:space="preserve">организаций в систему патриотического воспитания детей и молодежи.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2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Доля молодых людей, участвующих в проектах и программах, направленных на патриотической воспитание.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Доля молодых семей, в </w:t>
            </w:r>
            <w:r>
              <w:rPr>
                <w:sz w:val="22"/>
                <w:szCs w:val="22"/>
              </w:rPr>
              <w:t xml:space="preserve">том числе молодых семей, имеющих детей, участвующих в мероприятиях по продвижению традиционных  духовно-</w:t>
            </w:r>
            <w:r>
              <w:rPr>
                <w:sz w:val="22"/>
                <w:szCs w:val="22"/>
              </w:rPr>
              <w:t xml:space="preserve">нравственных  ценностей,  в том числе в проекты и программы, направленные на патриотическое воспитание, в добровольческую и общественную деятельность.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молодых людей, вовлеченных в добровольческую и общественную деятельность.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2.3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«Организация и осуществление мероприятий по работе с детьми и молодежью»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Ответственные за реализацию: КДМ,ФКиС, Комитет по культуре администрации Белоярского района, Комитет по образованию администрации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2.3.1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творческого, эстетического, интеллектуального, фи</w:t>
            </w:r>
            <w:r>
              <w:rPr>
                <w:color w:val="000000"/>
                <w:sz w:val="22"/>
                <w:szCs w:val="22"/>
              </w:rPr>
              <w:t xml:space="preserve">зического развития детей, подростков и молодежи, вовлечение их в добровольческую (волонтерскую) деятельность, формирование патриотических ценностей, поддержка социально-значимых проектов, инициатив, программ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Реализованы мероприятия по работе с детьми и мол</w:t>
            </w:r>
            <w:r>
              <w:rPr>
                <w:color w:val="000000"/>
                <w:sz w:val="22"/>
                <w:szCs w:val="22"/>
              </w:rPr>
              <w:t xml:space="preserve">одежью творческой, эстетической, интеллектуальной, физической, духовно-нравственной, патриотической направленности.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Обеспечена деятельность муниципального бюджетного учреждения  Белоярского района «Многофункциональный молодежный  центр «Спутник» (далее- МБ</w:t>
            </w:r>
            <w:r>
              <w:rPr>
                <w:color w:val="000000"/>
                <w:sz w:val="22"/>
                <w:szCs w:val="22"/>
              </w:rPr>
              <w:t xml:space="preserve">У ММЦ «Спутник»).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Реализованы мероприятия по содействию занятости молодежи.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Реализованы мероприятия, направленные на поддержку добровольчества (волонтерства).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Доля молодых людей, вовлеченных в добровольческую и общественную деятельность.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Охват молодежи мер</w:t>
            </w:r>
            <w:r>
              <w:rPr>
                <w:sz w:val="22"/>
                <w:szCs w:val="22"/>
              </w:rPr>
              <w:t xml:space="preserve">оприятиями, проводимыми на базе инфраструктуры молодежной политики.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«Организация отдыха и оздоровления детей»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3.1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«Организация отдыха и оздоровления детей»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Ответственный за реализацию: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1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3.1.1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Обеспечение условий для отдыха и оздоровления детей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Соз</w:t>
            </w:r>
            <w:r>
              <w:rPr>
                <w:color w:val="000000"/>
                <w:sz w:val="22"/>
                <w:szCs w:val="22"/>
              </w:rPr>
              <w:t xml:space="preserve">даны благоприятные условия для организации отдыха детей в каникулярное время на базе   муниципального автономного учреждения физической культуры и спорта  Белоярского района  «База спорта и отдыха «Северянка» (далее- МАУ «База спорта и отдыха «Северянка»).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Предоставлены путевки детям  в возрасте от 6 до 17 лет  в организации, обеспечивающие отдых и оздоровление детей.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Организованы отдых и оздоровление детей в оздоровительных </w:t>
            </w:r>
            <w:r>
              <w:rPr>
                <w:color w:val="000000"/>
                <w:sz w:val="22"/>
                <w:szCs w:val="22"/>
              </w:rPr>
              <w:t xml:space="preserve">учреждениях различных типов на территории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57"/>
              <w:rPr>
                <w:color w:val="ff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Оказано содействие в</w:t>
            </w:r>
            <w:r>
              <w:rPr>
                <w:sz w:val="22"/>
                <w:szCs w:val="22"/>
              </w:rPr>
              <w:t xml:space="preserve"> участии немуниципальных организаций, в том числе социально ориентированных некоммерческих организаций, и социальных предпринимателей  в организации отдыха детей и молодежи (в каникулярное время с круглосуточным пребыванием).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Количество отдохнувших детей в</w:t>
            </w:r>
            <w:r>
              <w:rPr>
                <w:color w:val="000000"/>
                <w:sz w:val="22"/>
                <w:szCs w:val="22"/>
              </w:rPr>
              <w:t xml:space="preserve"> возрасте от 6 до 17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center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Комплекс процессных мероприятий «Создание условий для организации отдыха и оздоровления детей»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3.2.1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Создание условий для организации отдыха и оздоровления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Оплата стоимости проезда к местам сбора организованных групп и обратно детям, проявившим способности в сфере физической культуры и спорта.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Оплата услуг лиц, сопровождающих детей к местам сбора организованных групп и обратно детям, проявившим способности в </w:t>
            </w:r>
            <w:r>
              <w:rPr>
                <w:sz w:val="22"/>
                <w:szCs w:val="22"/>
              </w:rPr>
              <w:t xml:space="preserve">сфере физической культуры и спорта.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Обеспечено участие специалистов, в том числе немуниципальных организаций,  в обучающих семинарах и совещаниях организаторов оздоровления, отдыха, занятости детей, организация контроля за деятельностью детских оздоровител</w:t>
            </w:r>
            <w:r>
              <w:rPr>
                <w:sz w:val="22"/>
                <w:szCs w:val="22"/>
              </w:rPr>
              <w:t xml:space="preserve">ьных учреждений.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Количество отдохнувших детей в возрасте от 6 до 17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«Повышение безопасности, комфортности и доступности объектов в подведомственных учреждениях»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4.1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«Развитие отраслевой инфраструктуры»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Ответствен</w:t>
            </w:r>
            <w:r>
              <w:rPr>
                <w:sz w:val="22"/>
                <w:szCs w:val="22"/>
              </w:rPr>
              <w:t xml:space="preserve">ный за реализацию: КДМ,ФКиС, Управление капитального строительства администрации Белоярского района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4.1.1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улучшения качества и увеличения объема услуг, предоставляемых населению, развитие инфраструктуры подведомственных учреждений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Укре</w:t>
            </w:r>
            <w:r>
              <w:rPr>
                <w:sz w:val="22"/>
                <w:szCs w:val="22"/>
              </w:rPr>
              <w:t xml:space="preserve">пление материально-технической базы учреждений физической культуры и спорта.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Развитие материально-техничес</w:t>
            </w:r>
            <w:r>
              <w:rPr>
                <w:sz w:val="22"/>
                <w:szCs w:val="22"/>
              </w:rPr>
              <w:t xml:space="preserve">кой базы учреждений физической культуры и спорта: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строительство дополнительного корпуса для реабилитации граждан МАУ «База спорта и отдыха «Северянка»;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- строительство (реконструкция)  спортивного зала в с.Казым;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строительство (реконструкция) универсал</w:t>
            </w:r>
            <w:r>
              <w:rPr>
                <w:sz w:val="22"/>
                <w:szCs w:val="22"/>
              </w:rPr>
              <w:t xml:space="preserve">ьного спортивного зала «Олимп» г. Белоярский;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- строительство спортивного центра с плавательным бассейном в </w:t>
            </w:r>
            <w:r>
              <w:rPr>
                <w:sz w:val="22"/>
                <w:szCs w:val="22"/>
              </w:rPr>
              <w:t xml:space="preserve">городе Белоярский.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Создание благоприятных условий  для жизнедеятельности  инвалидов  и других маломобильн</w:t>
            </w:r>
            <w:r>
              <w:rPr>
                <w:color w:val="000000"/>
                <w:sz w:val="22"/>
                <w:szCs w:val="22"/>
              </w:rPr>
              <w:t xml:space="preserve">ых групп населения в подведомственных учреж</w:t>
            </w:r>
            <w:r>
              <w:rPr>
                <w:color w:val="000000"/>
                <w:sz w:val="22"/>
                <w:szCs w:val="22"/>
              </w:rPr>
              <w:t xml:space="preserve">дениях.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Доля граждан, систематически занимающихся физической культурой и спортом.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Количество отдохнувших детей в возрасте от 6 до 17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bottom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 Направление (подпрограмма) «Создание условий для реализации мероприятий муниципальной программы»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5.1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bottom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Ответственный: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bottom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ind w:left="57"/>
              <w:jc w:val="center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5.1.1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Обеспечение функций управления в сфере физической культуры, спорта и молодежной политики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Обеспечение деятельности Комитета по делам молодежи, физической культуре и спорту администрации Белоярского района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ind w:left="57"/>
              <w:rPr>
                <w:color w:val="000000"/>
                <w:sz w:val="22"/>
                <w:szCs w:val="22"/>
              </w:rPr>
              <w:suppressLineNumbers w:val="0"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4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4. Финансовое обеспечение муниципальной программы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39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8"/>
        <w:gridCol w:w="6772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N 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7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2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2025 год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2026 год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2027 год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2028 год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2029 год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2030 год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Всего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bottom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 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политики» (всего),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274 104,7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322 320,5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308 569,4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307 134,3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307 134,3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307 134,3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1 826 397,5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29 315,5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46 977,4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46 535,8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46 585,8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46 585,8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46 585,8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262 586,1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244 789,2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275 343,1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262 033,6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260 548,5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260 548,5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260 548,5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1 563 811,4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</w:tr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Региональный проект "Россия- страна возможностей"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496,6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496,6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491,6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1.1.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результат "Организация деятельности молодежных трудовых отрядов "Труд и патриотизм" по Белоярскому району"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496,6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496,6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491,6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5,0</w:t>
            </w:r>
            <w:r/>
            <w:r/>
          </w:p>
        </w:tc>
      </w:tr>
      <w:tr>
        <w:tblPrEx/>
        <w:trPr>
          <w:trHeight w:val="5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Комплекс процессных мероприятий "Развитие физической культуры и массового спорта "  (всего),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103 102,7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131 509,6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130 200,1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131 218,3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131 218,3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131 218,3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758 467,3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6 008,3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16 829,9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16 829,9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16 829,9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16 829,9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16 829,9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90 157,8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97 094,4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114 679,7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113 370,2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114 388,4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114 388,4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114 388,4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668 309,5</w:t>
            </w:r>
            <w:r/>
            <w:r/>
          </w:p>
        </w:tc>
      </w:tr>
      <w:tr>
        <w:tblPrEx/>
        <w:trPr>
          <w:trHeight w:val="6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2.1.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"Обеспечение деятельности МАУ ФКиС Белоярского района «Дворец спорта»"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92 201,7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108 135,1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106 825,6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107 843,8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107 843,8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107 843,8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630 693,8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700,0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700,0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91 501,7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108 135,1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106 825,6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107 843,8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107 843,8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107 843,8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629 993,8</w:t>
            </w:r>
            <w:r/>
            <w:r/>
          </w:p>
        </w:tc>
      </w:tr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2.2.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"Участие спортивных сборных команд Белоярского района в спортивно-массовых мероприятиях"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5 313,2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37 186,2</w:t>
            </w:r>
            <w:r/>
            <w:r/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5 313,2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6 374,6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37 186,2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2.3.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"Поддержка физкультурно-спортивных организаций, осуществляющих подготовку спортивного резерва" всего,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1 946,4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1 844,5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1 844,5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1 844,5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1 844,5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1 844,5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11 168,9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1 849,0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1 826,1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1 826,1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1 826,1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1 826,1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1 826,1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10 979,5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97,4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189,4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2.4.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"Развитие сети спортивных объектов шаговой доступности" всего,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3 641,4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15 155,4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15 155,4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15 155,4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15 155,4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15 155,4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79 418,4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3 459,3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15 003,8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15 003,8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15 003,8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15 003,8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15 003,8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78 478,3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182,1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940,1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Комплекс процессных мероприятий "Развитие системы дополнительного образования в сфере физической культуры и спорта"  (всего),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51 727,0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58 036,1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48 530,9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304 102,1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51 727,0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58 036,1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48 530,9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304 102,1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3.1.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"Обеспечение деятельности  МБУ дополнительного образования Белоярского района "Спортивная школа г.Белоярский"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51 727,0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58 036,1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48 530,9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304 102,1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51 727,0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58 036,1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48 530,9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48 602,7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304 102,1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Комплекс процессных мероприятий "Организация и осуществление мероприятий по работе с детьми и молодежью"  (всего),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28 968,4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36 417,6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34 097,5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34 272,0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34 272,0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34 272,0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202 299,5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6 312,0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7 473,2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7 523,2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44 028,0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22 656,4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28 944,4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26 574,3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26 698,8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26 698,8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26 698,8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158 271,5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4.1.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"Реализация мероприятий по работе с детьми и молодежью"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1 259,6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10 108,1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1 259,6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1 769,7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10 108,1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4.2.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"Обеспечение деятельности МБУ Белоярского района "Многофункциональный молодежный  центр "Спутник"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18 437,1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20 207,7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19 799,7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19 924,2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19 924,2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19 924,2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118 217,1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18 437,1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20 207,7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19 799,7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19 924,2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19 924,2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19 924,2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118 217,1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4.3.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"Реализация мероприятий по содействию занятости молодежи" всего,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9 179,9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14 340,2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12 428,1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12 478,1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12 478,1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12 478,1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73 382,5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6 312,0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7 473,2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7 523,2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7 573,2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44 028,0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2 867,9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6 867,0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4 904,9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4 904,9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4 904,9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4 904,9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29 354,5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4.4.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Меропритие "Реализация мероприятий, направленных на поддержку добровольчества (волонтерства)"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91,8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591,8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100,0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591,8</w:t>
            </w:r>
            <w:r/>
            <w:r/>
          </w:p>
        </w:tc>
      </w:tr>
      <w:tr>
        <w:tblPrEx/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Комплекс процессных мероприятий "Организация отдыха и оздоровления детей" (всего), 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68 311,2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74 300,6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73 573,1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70 848,2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70 848,2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70 848,2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428 729,5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16 995,2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22 182,7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22 182,7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22 182,7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22 182,7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22 182,7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127 908,7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51 316,0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52 117,9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51 390,4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48 665,5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48 665,5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48 665,5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300 820,8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5.1.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"Обеспечение деятельности МАУ ФКиС Белоярского района "База спорта и отдыха "Северянка"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50 887,4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51 831,8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51 104,3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48 379,4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48 379,4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48 379,4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298 961,7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50 887,4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51 831,8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51 104,3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48 379,4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48 379,4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48 379,4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298 961,7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5.2.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"Организация отдыха и оздоровления детей в лагере с дневным пребыванием детей на базе учреждений физической культуры и спорта"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902,8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867,7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867,7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867,7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867,7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867,7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5 241,3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474,2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581,6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3 382,2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428,6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286,1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286,1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286,1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286,1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286,1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1 859,1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5.3.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"Предоставление детям  в возрасте от 6 до 17 лет путевок в организации, обеспечивающие отдых и оздоровление детей"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16 521,0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124 526,5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16 521,0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21 601,1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124 526,5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Комплекс процессных мероприятий "Создание условий для организации отдыха и оздоровления детей" 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198,0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1 544,0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198,0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269,2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1 544,0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Комплекс процессных мероприятий "Развитие отраслевой инфраструктуры» 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0,0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21 797,4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21 290,8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21 898,6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130 758,5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21 797,4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21 290,8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21 898,6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130 758,5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8" w:type="dxa"/>
            <w:vAlign w:val="center"/>
            <w:vMerge w:val="restart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8.1.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Мероприятие "Обеспечение функций управления в сфере физической культуры, спорта и молодежной политики"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21 797,4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21 290,8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21 898,6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130 758,5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72" w:type="dxa"/>
            <w:vAlign w:val="center"/>
            <w:textDirection w:val="lrTb"/>
            <w:noWrap w:val="false"/>
          </w:tcPr>
          <w:p>
            <w:pPr>
              <w:pStyle w:val="844"/>
              <w:ind w:left="113"/>
              <w:spacing w:line="57" w:lineRule="atLeast"/>
            </w:pPr>
            <w:r>
              <w:rPr>
                <w:color w:val="000000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21 797,4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21 290,8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21 898,6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21 923,9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pStyle w:val="844"/>
              <w:jc w:val="center"/>
              <w:spacing w:line="57" w:lineRule="atLeast"/>
            </w:pPr>
            <w:r>
              <w:rPr>
                <w:color w:val="000000"/>
              </w:rPr>
              <w:t xml:space="preserve">130 758,5</w:t>
            </w:r>
            <w:r/>
            <w:r/>
          </w:p>
        </w:tc>
      </w:tr>
    </w:tbl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contextualSpacing w:val="0"/>
        <w:jc w:val="center"/>
        <w:pageBreakBefore/>
        <w:rPr>
          <w:b/>
          <w:sz w:val="24"/>
          <w:szCs w:val="24"/>
        </w:rPr>
        <w:suppressLineNumbers w:val="0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4.1. Перечень мероприятий муниципальной программы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103"/>
        <w:gridCol w:w="7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307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«Участие спортивных сборных команд Белоярского района в спортивно-массовых мероприятиях»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сборных команд Белоярского района в соревнованиях муниципального, регионального, межрегионального, всероссийского уровней по следующим видам спорта: волейбол, баскетбол, лыжные гонки, полиатлон, бильярд, адаптивная физкультура и др.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Обучение, повышение квалификации тренерского состава, инструкторов-методистов.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Поощрение за достижения в спорте (стипендии и др.).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«Поддержка физкультурно-спортивных организаций, осуществляющих подготовку спортивного резерва»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спортивным оборудованием, экипировкой и инвентарем (спортивный резерв)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«Развитие сети спортивных объектов шаговой доступности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спортивного оборудования для развития сети спортивных объектов шаговой доступности на территории Белоярского района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«Реализация мероприятий по работе с детьми и молодежью»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мероприятий с детьми и молодежью Белоярского района: конкурсы, фестивали, акции к праздничным и памятным датам («Разбор  полетов», «Молодежная весна», «Спартакиада юнармейцев», «Конкурс проектов</w:t>
            </w:r>
            <w:r>
              <w:rPr>
                <w:sz w:val="18"/>
                <w:szCs w:val="18"/>
              </w:rPr>
              <w:t xml:space="preserve"> по духовно-нравственному и патриотическому воспитанию детей и молодежи», «Пламя», КВН, слет молодежи, премия главы в сфере молодежной политики и др.), участие в выездных мероприятиях окружного и всероссийского уровня (форумы, конференции, экскурсии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«Реализация мероприятий по содействию занятости молодежью»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трудовых бригад по благоустройству города и района в свободное от учебы время и в каникулярный период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«Реализация мероприятий, направленных на поддержку добровольчества (волонтерства)»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добровольческих акций, посвященных памятным и праздничным  датам (23 февраля, 9 мая, 3 декабря, 12 июн</w:t>
            </w:r>
            <w:r>
              <w:rPr>
                <w:sz w:val="18"/>
                <w:szCs w:val="18"/>
              </w:rPr>
              <w:t xml:space="preserve">я и др), проведение Слета волонтеров Белоярского района,  чествование добровольцев (волонтеров) Белоярского района (5 декабря), проведение обучающих курсов для руководителей и членов волонтерских объединений, организация работы  «Добро.Центр» г.Белоярский.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«Организация отдыха и оздоровления детей в лагере с дневным пребыванием детей на базе учреждений физической культуры и спорта, молодежной политики»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базе МБУДО «СШ г.Белоярский» организован спортивно-оздоровительный лагерь с дневным пребыванием детей, охват - 50 человек, длительность смены - 21 день.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4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базе МБУ «ММЦ «Спутник» организован лагерь труда и отдыха для 25 подростков в возрасте 14-17 лет, длительность смены - 21 день.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37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«Предоставление детям  в возрасте от 6 до 17 лет путевок в организации, обеспечивающие отдых и оздоровление детей»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07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года в организациях, обеспечивающих отдых и оздоровление детей по линии КДМ,ФКиС, предоставляются путевки в учреждения отдыха, располагающиеся как на территории Белоярского района, так и за его пределами, в том числе и отраслевыми Департаментами.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44"/>
      </w:pPr>
      <w:r/>
      <w:r/>
    </w:p>
    <w:p>
      <w:pPr>
        <w:pStyle w:val="844"/>
      </w:pPr>
      <w:r/>
      <w:r/>
    </w:p>
    <w:p>
      <w:pPr>
        <w:pStyle w:val="844"/>
      </w:pPr>
      <w:r/>
      <w:r/>
    </w:p>
    <w:p>
      <w:pPr>
        <w:pStyle w:val="844"/>
        <w:ind w:left="720"/>
        <w:jc w:val="right"/>
        <w:pageBreakBefore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 1 к муниципальной программе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44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создаваемых (реконструируемых), приобретаемых объектов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8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3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4"/>
        <w:gridCol w:w="2374"/>
        <w:gridCol w:w="1460"/>
        <w:gridCol w:w="1681"/>
        <w:gridCol w:w="1819"/>
        <w:gridCol w:w="1616"/>
        <w:gridCol w:w="3291"/>
        <w:gridCol w:w="2213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строительства, проектирования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Механизм реализации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Капитальные вложения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Планируемый объем инвестиций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(тыс.руб.)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Строительство дополнительного корпуса для реабилитации граждан базы спорта и отдыха «Северянка», Белоярский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60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гостиничный блок на 20 мест/90 посещений в смену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81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2025-2026</w:t>
            </w:r>
            <w:r/>
          </w:p>
          <w:p>
            <w:pPr>
              <w:pStyle w:val="892"/>
              <w:jc w:val="center"/>
            </w:pPr>
            <w:r>
              <w:t xml:space="preserve">(ПИР, СМР)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прямые инвестиции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16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бюджетные инвестиции в форме капитальных вложений в объекты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275 760,7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автономного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275 760,7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Универсальный спортивный зал «Олимп» город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95 чел/час, площадь 3429,9 кв.м.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2026-2027</w:t>
            </w:r>
            <w:r/>
          </w:p>
          <w:p>
            <w:pPr>
              <w:pStyle w:val="892"/>
              <w:jc w:val="center"/>
            </w:pPr>
            <w:r>
              <w:t xml:space="preserve">(ПИР, СМР)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прямые инвестиции</w:t>
            </w:r>
            <w:r/>
          </w:p>
          <w:p>
            <w:pPr>
              <w:pStyle w:val="89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бюджетные инвестиции в форме капитальных вложений в объекты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813 186,8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автономного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513 186,8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(реконструкция) спортивного зала в с.Казым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60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единовременная пропускная способность 50 чел, общая площадь 1949,7 кв.м.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81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2026-2028</w:t>
            </w:r>
            <w:r/>
          </w:p>
          <w:p>
            <w:pPr>
              <w:pStyle w:val="892"/>
              <w:jc w:val="center"/>
            </w:pPr>
            <w:r>
              <w:t xml:space="preserve">(ПИР, СМР)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прямые инвестиции</w:t>
            </w:r>
            <w:r/>
          </w:p>
          <w:p>
            <w:pPr>
              <w:pStyle w:val="89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16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бюджетные инвестиции в форме капитальных вложений в объекты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проектированием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13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автономного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13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13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спортивного центра с плавательным бассейном в городе Белоярский.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60" w:type="dxa"/>
            <w:vAlign w:val="center"/>
            <w:vMerge w:val="restart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единовременная пропускная способность 160 чел; площадь 4551,2 кв.м.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81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2028-2030</w:t>
            </w:r>
            <w:r/>
          </w:p>
          <w:p>
            <w:pPr>
              <w:pStyle w:val="892"/>
              <w:jc w:val="center"/>
            </w:pPr>
            <w:r>
              <w:t xml:space="preserve">(ПИР, СМР)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прямые инвестиции</w:t>
            </w:r>
            <w:r/>
          </w:p>
          <w:p>
            <w:pPr>
              <w:pStyle w:val="89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16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бюджетные инвестиции в форме капитальных вложений в объекты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949 986,0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автономного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940 486,14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9 499,86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4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top"/>
            <w:vMerge w:val="continue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0"/>
        </w:trPr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58" w:type="dxa"/>
            <w:vAlign w:val="center"/>
            <w:textDirection w:val="lrTb"/>
            <w:noWrap w:val="false"/>
          </w:tcPr>
          <w:p>
            <w:pPr>
              <w:pStyle w:val="8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992" w:right="1134" w:bottom="567" w:left="1134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</w:pPr>
    <w:r/>
    <w:r/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8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844"/>
    <w:next w:val="844"/>
    <w:link w:val="8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8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4"/>
    <w:uiPriority w:val="34"/>
    <w:qFormat/>
    <w:pPr>
      <w:contextualSpacing/>
      <w:ind w:left="720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rFonts w:eastAsia="Times New Roman"/>
      <w:lang w:val="ru-RU" w:eastAsia="ru-RU" w:bidi="ar-SA"/>
    </w:rPr>
  </w:style>
  <w:style w:type="paragraph" w:styleId="845">
    <w:name w:val="Заголовок 1"/>
    <w:basedOn w:val="844"/>
    <w:next w:val="844"/>
    <w:link w:val="851"/>
    <w:qFormat/>
    <w:pPr>
      <w:jc w:val="center"/>
      <w:keepNext/>
      <w:outlineLvl w:val="0"/>
    </w:pPr>
    <w:rPr>
      <w:b/>
      <w:sz w:val="28"/>
    </w:rPr>
  </w:style>
  <w:style w:type="paragraph" w:styleId="846">
    <w:name w:val="Заголовок 2"/>
    <w:basedOn w:val="844"/>
    <w:next w:val="844"/>
    <w:link w:val="852"/>
    <w:qFormat/>
    <w:pPr>
      <w:jc w:val="center"/>
      <w:keepNext/>
      <w:outlineLvl w:val="1"/>
    </w:pPr>
    <w:rPr>
      <w:b/>
      <w:sz w:val="24"/>
    </w:rPr>
  </w:style>
  <w:style w:type="paragraph" w:styleId="847">
    <w:name w:val="Заголовок 3"/>
    <w:basedOn w:val="844"/>
    <w:next w:val="844"/>
    <w:link w:val="853"/>
    <w:qFormat/>
    <w:pPr>
      <w:jc w:val="center"/>
      <w:keepNext/>
      <w:outlineLvl w:val="2"/>
    </w:pPr>
    <w:rPr>
      <w:sz w:val="28"/>
    </w:rPr>
  </w:style>
  <w:style w:type="character" w:styleId="848">
    <w:name w:val="Основной шрифт абзаца"/>
    <w:next w:val="848"/>
    <w:link w:val="844"/>
    <w:uiPriority w:val="1"/>
    <w:unhideWhenUsed/>
  </w:style>
  <w:style w:type="table" w:styleId="849">
    <w:name w:val="Обычная таблица"/>
    <w:next w:val="849"/>
    <w:link w:val="844"/>
    <w:uiPriority w:val="99"/>
    <w:unhideWhenUsed/>
    <w:tblPr/>
  </w:style>
  <w:style w:type="numbering" w:styleId="850">
    <w:name w:val="Нет списка"/>
    <w:next w:val="850"/>
    <w:link w:val="844"/>
    <w:uiPriority w:val="99"/>
    <w:semiHidden/>
    <w:unhideWhenUsed/>
  </w:style>
  <w:style w:type="character" w:styleId="851">
    <w:name w:val="Заголовок 1 Знак"/>
    <w:next w:val="851"/>
    <w:link w:val="8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52">
    <w:name w:val="Заголовок 2 Знак"/>
    <w:next w:val="852"/>
    <w:link w:val="846"/>
    <w:rPr>
      <w:rFonts w:ascii="Times New Roman" w:hAnsi="Times New Roman" w:eastAsia="Times New Roman"/>
      <w:b/>
      <w:sz w:val="24"/>
    </w:rPr>
  </w:style>
  <w:style w:type="character" w:styleId="853">
    <w:name w:val="Заголовок 3 Знак"/>
    <w:next w:val="853"/>
    <w:link w:val="84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4">
    <w:name w:val="Просмотренная гиперссылка"/>
    <w:next w:val="854"/>
    <w:link w:val="844"/>
    <w:rPr>
      <w:color w:val="800080"/>
      <w:u w:val="single"/>
    </w:rPr>
  </w:style>
  <w:style w:type="character" w:styleId="855">
    <w:name w:val="Знак примечания"/>
    <w:next w:val="855"/>
    <w:link w:val="844"/>
    <w:uiPriority w:val="99"/>
    <w:rPr>
      <w:sz w:val="16"/>
      <w:szCs w:val="16"/>
    </w:rPr>
  </w:style>
  <w:style w:type="character" w:styleId="856">
    <w:name w:val="Гиперссылка"/>
    <w:next w:val="856"/>
    <w:link w:val="844"/>
    <w:unhideWhenUsed/>
    <w:rPr>
      <w:color w:val="0000ff"/>
      <w:u w:val="single"/>
    </w:rPr>
  </w:style>
  <w:style w:type="character" w:styleId="857">
    <w:name w:val="Номер страницы"/>
    <w:next w:val="857"/>
    <w:link w:val="844"/>
  </w:style>
  <w:style w:type="paragraph" w:styleId="858">
    <w:name w:val="Текст выноски"/>
    <w:basedOn w:val="844"/>
    <w:next w:val="858"/>
    <w:link w:val="859"/>
    <w:uiPriority w:val="99"/>
    <w:unhideWhenUsed/>
    <w:rPr>
      <w:rFonts w:ascii="Tahoma" w:hAnsi="Tahoma"/>
      <w:sz w:val="16"/>
      <w:szCs w:val="16"/>
    </w:rPr>
  </w:style>
  <w:style w:type="character" w:styleId="859">
    <w:name w:val="Текст выноски Знак"/>
    <w:next w:val="859"/>
    <w:link w:val="858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60">
    <w:name w:val="Основной текст 2"/>
    <w:basedOn w:val="844"/>
    <w:next w:val="860"/>
    <w:link w:val="861"/>
    <w:pPr>
      <w:spacing w:after="120" w:line="480" w:lineRule="auto"/>
    </w:pPr>
  </w:style>
  <w:style w:type="character" w:styleId="861">
    <w:name w:val="Основной текст 2 Знак"/>
    <w:next w:val="861"/>
    <w:link w:val="86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2">
    <w:name w:val="Текст"/>
    <w:basedOn w:val="844"/>
    <w:next w:val="862"/>
    <w:link w:val="863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863">
    <w:name w:val="Текст Знак"/>
    <w:next w:val="863"/>
    <w:link w:val="862"/>
    <w:uiPriority w:val="99"/>
    <w:rPr>
      <w:sz w:val="22"/>
      <w:szCs w:val="21"/>
      <w:lang w:eastAsia="en-US"/>
    </w:rPr>
  </w:style>
  <w:style w:type="paragraph" w:styleId="864">
    <w:name w:val="Основной текст с отступом 3"/>
    <w:basedOn w:val="844"/>
    <w:next w:val="864"/>
    <w:link w:val="865"/>
    <w:pPr>
      <w:jc w:val="center"/>
    </w:pPr>
    <w:rPr>
      <w:sz w:val="24"/>
    </w:rPr>
  </w:style>
  <w:style w:type="character" w:styleId="865">
    <w:name w:val="Основной текст с отступом 3 Знак"/>
    <w:next w:val="865"/>
    <w:link w:val="86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6">
    <w:name w:val="Текст примечания"/>
    <w:basedOn w:val="844"/>
    <w:next w:val="866"/>
    <w:link w:val="867"/>
  </w:style>
  <w:style w:type="character" w:styleId="867">
    <w:name w:val="Текст примечания Знак"/>
    <w:next w:val="867"/>
    <w:link w:val="866"/>
    <w:rPr>
      <w:rFonts w:ascii="Times New Roman" w:hAnsi="Times New Roman" w:eastAsia="Times New Roman"/>
    </w:rPr>
  </w:style>
  <w:style w:type="paragraph" w:styleId="868">
    <w:name w:val="Тема примечания"/>
    <w:basedOn w:val="866"/>
    <w:next w:val="866"/>
    <w:link w:val="869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869">
    <w:name w:val="Тема примечания Знак"/>
    <w:next w:val="869"/>
    <w:link w:val="868"/>
    <w:uiPriority w:val="99"/>
    <w:rPr>
      <w:rFonts w:ascii="Times New Roman" w:hAnsi="Times New Roman" w:eastAsia="Times New Roman"/>
      <w:b/>
      <w:bCs/>
      <w:lang w:eastAsia="en-US"/>
    </w:rPr>
  </w:style>
  <w:style w:type="paragraph" w:styleId="870">
    <w:name w:val="Верхний колонтитул"/>
    <w:basedOn w:val="844"/>
    <w:next w:val="870"/>
    <w:link w:val="871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71">
    <w:name w:val="Верхний колонтитул Знак"/>
    <w:next w:val="871"/>
    <w:link w:val="870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72">
    <w:name w:val="Нижний колонтитул"/>
    <w:basedOn w:val="844"/>
    <w:next w:val="872"/>
    <w:link w:val="873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73">
    <w:name w:val="Нижний колонтитул Знак"/>
    <w:next w:val="873"/>
    <w:link w:val="872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74">
    <w:name w:val="Обычный (веб)"/>
    <w:basedOn w:val="844"/>
    <w:next w:val="874"/>
    <w:link w:val="844"/>
    <w:pPr>
      <w:spacing w:before="100" w:beforeAutospacing="1" w:after="100" w:afterAutospacing="1"/>
    </w:pPr>
    <w:rPr>
      <w:sz w:val="24"/>
      <w:szCs w:val="24"/>
    </w:rPr>
  </w:style>
  <w:style w:type="paragraph" w:styleId="875">
    <w:name w:val="Основной текст 3"/>
    <w:basedOn w:val="844"/>
    <w:next w:val="875"/>
    <w:link w:val="876"/>
    <w:pPr>
      <w:spacing w:after="120"/>
    </w:pPr>
    <w:rPr>
      <w:sz w:val="16"/>
      <w:szCs w:val="16"/>
    </w:rPr>
  </w:style>
  <w:style w:type="character" w:styleId="876">
    <w:name w:val="Основной текст 3 Знак"/>
    <w:next w:val="876"/>
    <w:link w:val="87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7">
    <w:name w:val="Стандартный HTML"/>
    <w:basedOn w:val="844"/>
    <w:next w:val="877"/>
    <w:link w:val="87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/>
    </w:rPr>
  </w:style>
  <w:style w:type="character" w:styleId="878">
    <w:name w:val="Стандартный HTML Знак"/>
    <w:next w:val="878"/>
    <w:link w:val="877"/>
    <w:rPr>
      <w:rFonts w:ascii="Courier New" w:hAnsi="Courier New"/>
    </w:rPr>
  </w:style>
  <w:style w:type="table" w:styleId="879">
    <w:name w:val="Сетка таблицы"/>
    <w:basedOn w:val="849"/>
    <w:next w:val="879"/>
    <w:link w:val="844"/>
    <w:uiPriority w:val="39"/>
    <w:rPr>
      <w:rFonts w:ascii="Times New Roman" w:hAnsi="Times New Roman" w:eastAsia="Times New Roman"/>
    </w:rPr>
    <w:tblPr/>
  </w:style>
  <w:style w:type="paragraph" w:styleId="880">
    <w:name w:val="Знак1 Знак Знак Знак1"/>
    <w:basedOn w:val="844"/>
    <w:next w:val="880"/>
    <w:link w:val="8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81">
    <w:name w:val="Абзац списка"/>
    <w:basedOn w:val="844"/>
    <w:next w:val="881"/>
    <w:link w:val="844"/>
    <w:uiPriority w:val="34"/>
    <w:qFormat/>
    <w:pPr>
      <w:contextualSpacing/>
      <w:ind w:left="720"/>
    </w:pPr>
  </w:style>
  <w:style w:type="paragraph" w:styleId="882">
    <w:name w:val="ConsPlusNormal"/>
    <w:next w:val="882"/>
    <w:link w:val="883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3">
    <w:name w:val="ConsPlusNormal Знак"/>
    <w:next w:val="883"/>
    <w:link w:val="882"/>
    <w:rPr>
      <w:rFonts w:ascii="Arial" w:hAnsi="Arial" w:eastAsia="Times New Roman" w:cs="Arial"/>
      <w:lang w:val="ru-RU" w:eastAsia="ru-RU" w:bidi="ar-SA"/>
    </w:rPr>
  </w:style>
  <w:style w:type="paragraph" w:styleId="884">
    <w:name w:val="ConsPlusTitle"/>
    <w:next w:val="884"/>
    <w:link w:val="844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85">
    <w:name w:val="ConsPlusNonformat"/>
    <w:next w:val="885"/>
    <w:link w:val="844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6">
    <w:name w:val="ConsNormal"/>
    <w:next w:val="886"/>
    <w:link w:val="844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character" w:styleId="887">
    <w:name w:val="Heading 1 Char"/>
    <w:next w:val="887"/>
    <w:link w:val="844"/>
    <w:rPr>
      <w:rFonts w:cs="Times New Roman"/>
      <w:b/>
      <w:sz w:val="28"/>
      <w:lang w:val="ru-RU" w:eastAsia="ru-RU" w:bidi="ar-SA"/>
    </w:rPr>
  </w:style>
  <w:style w:type="character" w:styleId="888">
    <w:name w:val="Heading 2 Char"/>
    <w:next w:val="888"/>
    <w:link w:val="844"/>
    <w:semiHidden/>
    <w:rPr>
      <w:rFonts w:cs="Times New Roman"/>
      <w:b/>
      <w:sz w:val="24"/>
      <w:lang w:val="ru-RU" w:eastAsia="ru-RU" w:bidi="ar-SA"/>
    </w:rPr>
  </w:style>
  <w:style w:type="character" w:styleId="889">
    <w:name w:val="Heading 3 Char"/>
    <w:next w:val="889"/>
    <w:link w:val="844"/>
    <w:semiHidden/>
    <w:rPr>
      <w:rFonts w:cs="Times New Roman"/>
      <w:sz w:val="28"/>
      <w:lang w:val="ru-RU" w:eastAsia="ru-RU" w:bidi="ar-SA"/>
    </w:rPr>
  </w:style>
  <w:style w:type="paragraph" w:styleId="890">
    <w:name w:val="Без интервала1"/>
    <w:next w:val="890"/>
    <w:link w:val="844"/>
    <w:rPr>
      <w:rFonts w:eastAsia="Times New Roman" w:cs="Calibri"/>
      <w:sz w:val="22"/>
      <w:szCs w:val="22"/>
      <w:lang w:val="ru-RU" w:eastAsia="ru-RU" w:bidi="ar-SA"/>
    </w:rPr>
  </w:style>
  <w:style w:type="character" w:styleId="891">
    <w:name w:val="Стандартный HTML Знак1"/>
    <w:next w:val="891"/>
    <w:link w:val="844"/>
    <w:uiPriority w:val="99"/>
    <w:rPr>
      <w:rFonts w:ascii="Courier New" w:hAnsi="Courier New" w:eastAsia="Times New Roman" w:cs="Courier New"/>
    </w:rPr>
  </w:style>
  <w:style w:type="paragraph" w:styleId="892">
    <w:name w:val="Без интервала"/>
    <w:next w:val="892"/>
    <w:link w:val="844"/>
    <w:uiPriority w:val="1"/>
    <w:qFormat/>
    <w:rPr>
      <w:rFonts w:eastAsia="Times New Roman" w:cs="Calibri"/>
      <w:sz w:val="22"/>
      <w:szCs w:val="22"/>
      <w:lang w:val="ru-RU" w:eastAsia="ru-RU" w:bidi="ar-SA"/>
    </w:rPr>
  </w:style>
  <w:style w:type="paragraph" w:styleId="893">
    <w:name w:val="Знак"/>
    <w:basedOn w:val="844"/>
    <w:next w:val="893"/>
    <w:link w:val="84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94">
    <w:name w:val="Без интервала2"/>
    <w:next w:val="894"/>
    <w:link w:val="844"/>
    <w:rPr>
      <w:rFonts w:eastAsia="Times New Roman" w:cs="Calibri"/>
      <w:sz w:val="22"/>
      <w:szCs w:val="22"/>
      <w:lang w:val="ru-RU" w:eastAsia="ru-RU" w:bidi="ar-SA"/>
    </w:rPr>
  </w:style>
  <w:style w:type="paragraph" w:styleId="895">
    <w:name w:val=" Знак Знак Знак Знак1 Знак Знак1 Знак Знак Знак Знак Знак Знак Знак Знак Знак Знак Знак Знак"/>
    <w:basedOn w:val="844"/>
    <w:next w:val="895"/>
    <w:link w:val="844"/>
    <w:pPr>
      <w:spacing w:after="160" w:line="240" w:lineRule="exact"/>
    </w:pPr>
    <w:rPr>
      <w:rFonts w:ascii="Verdana" w:hAnsi="Verdana"/>
      <w:lang w:val="en-US" w:eastAsia="en-US"/>
    </w:rPr>
  </w:style>
  <w:style w:type="paragraph" w:styleId="896">
    <w:name w:val="ConsPlusTitlePage"/>
    <w:next w:val="896"/>
    <w:link w:val="844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897">
    <w:name w:val="TableGrid1"/>
    <w:next w:val="897"/>
    <w:link w:val="844"/>
    <w:rPr>
      <w:rFonts w:eastAsia="Times New Roman"/>
      <w:sz w:val="22"/>
      <w:szCs w:val="22"/>
      <w:lang w:val="ru-RU" w:eastAsia="ru-RU" w:bidi="ar-SA"/>
    </w:rPr>
    <w:tblPr/>
  </w:style>
  <w:style w:type="paragraph" w:styleId="898">
    <w:name w:val="Верхний колонтитул1"/>
    <w:basedOn w:val="844"/>
    <w:next w:val="870"/>
    <w:link w:val="84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899">
    <w:name w:val="Нижний колонтитул1"/>
    <w:basedOn w:val="844"/>
    <w:next w:val="872"/>
    <w:link w:val="84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00">
    <w:name w:val="Верхний колонтитул Знак1"/>
    <w:next w:val="900"/>
    <w:link w:val="844"/>
    <w:uiPriority w:val="99"/>
    <w:rPr>
      <w:rFonts w:ascii="Calibri" w:hAnsi="Calibri" w:eastAsia="Calibri" w:cs="Calibri"/>
      <w:color w:val="000000"/>
    </w:rPr>
  </w:style>
  <w:style w:type="character" w:styleId="901">
    <w:name w:val="Нижний колонтитул Знак1"/>
    <w:next w:val="901"/>
    <w:link w:val="844"/>
    <w:uiPriority w:val="99"/>
    <w:rPr>
      <w:rFonts w:ascii="Calibri" w:hAnsi="Calibri" w:eastAsia="Calibri" w:cs="Calibri"/>
      <w:color w:val="000000"/>
    </w:rPr>
  </w:style>
  <w:style w:type="paragraph" w:styleId="902">
    <w:name w:val="font5"/>
    <w:basedOn w:val="844"/>
    <w:next w:val="902"/>
    <w:link w:val="844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03">
    <w:name w:val="font6"/>
    <w:basedOn w:val="844"/>
    <w:next w:val="903"/>
    <w:link w:val="844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04">
    <w:name w:val="font7"/>
    <w:basedOn w:val="844"/>
    <w:next w:val="904"/>
    <w:link w:val="844"/>
    <w:pPr>
      <w:spacing w:before="100" w:beforeAutospacing="1" w:after="100" w:afterAutospacing="1"/>
    </w:pPr>
    <w:rPr>
      <w:sz w:val="21"/>
      <w:szCs w:val="21"/>
    </w:rPr>
  </w:style>
  <w:style w:type="paragraph" w:styleId="905">
    <w:name w:val="xl65"/>
    <w:basedOn w:val="844"/>
    <w:next w:val="905"/>
    <w:link w:val="844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06">
    <w:name w:val="xl66"/>
    <w:basedOn w:val="844"/>
    <w:next w:val="906"/>
    <w:link w:val="844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07">
    <w:name w:val="xl67"/>
    <w:basedOn w:val="844"/>
    <w:next w:val="907"/>
    <w:link w:val="844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08">
    <w:name w:val="xl68"/>
    <w:basedOn w:val="844"/>
    <w:next w:val="908"/>
    <w:link w:val="844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09">
    <w:name w:val="xl69"/>
    <w:basedOn w:val="844"/>
    <w:next w:val="909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0">
    <w:name w:val="xl70"/>
    <w:basedOn w:val="844"/>
    <w:next w:val="910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1">
    <w:name w:val="xl71"/>
    <w:basedOn w:val="844"/>
    <w:next w:val="911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2">
    <w:name w:val="xl72"/>
    <w:basedOn w:val="844"/>
    <w:next w:val="912"/>
    <w:link w:val="84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3">
    <w:name w:val="xl73"/>
    <w:basedOn w:val="844"/>
    <w:next w:val="913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4">
    <w:name w:val="xl74"/>
    <w:basedOn w:val="844"/>
    <w:next w:val="914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5">
    <w:name w:val="xl75"/>
    <w:basedOn w:val="844"/>
    <w:next w:val="915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6">
    <w:name w:val="xl76"/>
    <w:basedOn w:val="844"/>
    <w:next w:val="916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7">
    <w:name w:val="xl77"/>
    <w:basedOn w:val="844"/>
    <w:next w:val="917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8">
    <w:name w:val="xl78"/>
    <w:basedOn w:val="844"/>
    <w:next w:val="918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9">
    <w:name w:val="xl79"/>
    <w:basedOn w:val="844"/>
    <w:next w:val="919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0">
    <w:name w:val="xl80"/>
    <w:basedOn w:val="844"/>
    <w:next w:val="920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1">
    <w:name w:val="xl81"/>
    <w:basedOn w:val="844"/>
    <w:next w:val="921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2">
    <w:name w:val="xl82"/>
    <w:basedOn w:val="844"/>
    <w:next w:val="922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3">
    <w:name w:val="xl83"/>
    <w:basedOn w:val="844"/>
    <w:next w:val="923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4">
    <w:name w:val="xl84"/>
    <w:basedOn w:val="844"/>
    <w:next w:val="924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5">
    <w:name w:val="xl85"/>
    <w:basedOn w:val="844"/>
    <w:next w:val="925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6">
    <w:name w:val="xl86"/>
    <w:basedOn w:val="844"/>
    <w:next w:val="926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7">
    <w:name w:val="xl87"/>
    <w:basedOn w:val="844"/>
    <w:next w:val="927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8">
    <w:name w:val="xl88"/>
    <w:basedOn w:val="844"/>
    <w:next w:val="928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9">
    <w:name w:val="xl89"/>
    <w:basedOn w:val="844"/>
    <w:next w:val="929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0">
    <w:name w:val="xl90"/>
    <w:basedOn w:val="844"/>
    <w:next w:val="930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1">
    <w:name w:val="xl91"/>
    <w:basedOn w:val="844"/>
    <w:next w:val="931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32">
    <w:name w:val="xl92"/>
    <w:basedOn w:val="844"/>
    <w:next w:val="932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33">
    <w:name w:val="xl93"/>
    <w:basedOn w:val="844"/>
    <w:next w:val="933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34">
    <w:name w:val="xl94"/>
    <w:basedOn w:val="844"/>
    <w:next w:val="934"/>
    <w:link w:val="844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5">
    <w:name w:val="xl95"/>
    <w:basedOn w:val="844"/>
    <w:next w:val="935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6">
    <w:name w:val="xl96"/>
    <w:basedOn w:val="844"/>
    <w:next w:val="936"/>
    <w:link w:val="844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37">
    <w:name w:val="xl97"/>
    <w:basedOn w:val="844"/>
    <w:next w:val="937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38">
    <w:name w:val="xl98"/>
    <w:basedOn w:val="844"/>
    <w:next w:val="938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9">
    <w:name w:val="xl99"/>
    <w:basedOn w:val="844"/>
    <w:next w:val="939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0">
    <w:name w:val="xl100"/>
    <w:basedOn w:val="844"/>
    <w:next w:val="940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1">
    <w:name w:val="xl101"/>
    <w:basedOn w:val="844"/>
    <w:next w:val="941"/>
    <w:link w:val="84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2">
    <w:name w:val="xl102"/>
    <w:basedOn w:val="844"/>
    <w:next w:val="942"/>
    <w:link w:val="84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3">
    <w:name w:val="xl103"/>
    <w:basedOn w:val="844"/>
    <w:next w:val="943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44">
    <w:name w:val="xl104"/>
    <w:basedOn w:val="844"/>
    <w:next w:val="944"/>
    <w:link w:val="8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945">
    <w:name w:val="xl105"/>
    <w:basedOn w:val="844"/>
    <w:next w:val="945"/>
    <w:link w:val="844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46">
    <w:name w:val="xl106"/>
    <w:basedOn w:val="844"/>
    <w:next w:val="946"/>
    <w:link w:val="84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7">
    <w:name w:val="xl107"/>
    <w:basedOn w:val="844"/>
    <w:next w:val="947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48">
    <w:name w:val="xl108"/>
    <w:basedOn w:val="844"/>
    <w:next w:val="948"/>
    <w:link w:val="8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49">
    <w:name w:val="xl109"/>
    <w:basedOn w:val="844"/>
    <w:next w:val="949"/>
    <w:link w:val="8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0">
    <w:name w:val="xl110"/>
    <w:basedOn w:val="844"/>
    <w:next w:val="950"/>
    <w:link w:val="84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51">
    <w:name w:val="xl111"/>
    <w:basedOn w:val="844"/>
    <w:next w:val="951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2">
    <w:name w:val="xl112"/>
    <w:basedOn w:val="844"/>
    <w:next w:val="952"/>
    <w:link w:val="84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3">
    <w:name w:val="xl113"/>
    <w:basedOn w:val="844"/>
    <w:next w:val="953"/>
    <w:link w:val="84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4">
    <w:name w:val="xl114"/>
    <w:basedOn w:val="844"/>
    <w:next w:val="954"/>
    <w:link w:val="84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55">
    <w:name w:val="xl115"/>
    <w:basedOn w:val="844"/>
    <w:next w:val="955"/>
    <w:link w:val="84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56">
    <w:name w:val="xl116"/>
    <w:basedOn w:val="844"/>
    <w:next w:val="956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57">
    <w:name w:val="xl117"/>
    <w:basedOn w:val="844"/>
    <w:next w:val="957"/>
    <w:link w:val="84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58">
    <w:name w:val="xl118"/>
    <w:basedOn w:val="844"/>
    <w:next w:val="958"/>
    <w:link w:val="844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59">
    <w:name w:val="xl119"/>
    <w:basedOn w:val="844"/>
    <w:next w:val="959"/>
    <w:link w:val="844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0">
    <w:name w:val="xl120"/>
    <w:basedOn w:val="844"/>
    <w:next w:val="960"/>
    <w:link w:val="84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1">
    <w:name w:val="xl121"/>
    <w:basedOn w:val="844"/>
    <w:next w:val="961"/>
    <w:link w:val="84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2">
    <w:name w:val="xl122"/>
    <w:basedOn w:val="844"/>
    <w:next w:val="962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63">
    <w:name w:val="xl123"/>
    <w:basedOn w:val="844"/>
    <w:next w:val="963"/>
    <w:link w:val="84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64">
    <w:name w:val="xl124"/>
    <w:basedOn w:val="844"/>
    <w:next w:val="964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65">
    <w:name w:val="xl125"/>
    <w:basedOn w:val="844"/>
    <w:next w:val="965"/>
    <w:link w:val="84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66">
    <w:name w:val="xl126"/>
    <w:basedOn w:val="844"/>
    <w:next w:val="966"/>
    <w:link w:val="844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67">
    <w:name w:val="xl127"/>
    <w:basedOn w:val="844"/>
    <w:next w:val="967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68">
    <w:name w:val="xl128"/>
    <w:basedOn w:val="844"/>
    <w:next w:val="968"/>
    <w:link w:val="84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69">
    <w:name w:val="xl129"/>
    <w:basedOn w:val="844"/>
    <w:next w:val="969"/>
    <w:link w:val="844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70">
    <w:name w:val="xl130"/>
    <w:basedOn w:val="844"/>
    <w:next w:val="970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71">
    <w:name w:val="xl131"/>
    <w:basedOn w:val="844"/>
    <w:next w:val="971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72">
    <w:name w:val="xl132"/>
    <w:basedOn w:val="844"/>
    <w:next w:val="972"/>
    <w:link w:val="84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73">
    <w:name w:val="xl63"/>
    <w:basedOn w:val="844"/>
    <w:next w:val="973"/>
    <w:link w:val="844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4">
    <w:name w:val="xl64"/>
    <w:basedOn w:val="844"/>
    <w:next w:val="974"/>
    <w:link w:val="844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75">
    <w:name w:val=" Знак Знак Знак Знак"/>
    <w:basedOn w:val="844"/>
    <w:next w:val="975"/>
    <w:link w:val="84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6">
    <w:name w:val=" Знак"/>
    <w:basedOn w:val="844"/>
    <w:next w:val="976"/>
    <w:link w:val="844"/>
    <w:pPr>
      <w:spacing w:after="160" w:line="240" w:lineRule="exact"/>
    </w:pPr>
    <w:rPr>
      <w:rFonts w:ascii="Verdana" w:hAnsi="Verdana"/>
      <w:lang w:val="en-US" w:eastAsia="en-US"/>
    </w:rPr>
  </w:style>
  <w:style w:type="paragraph" w:styleId="977">
    <w:name w:val="No Spacing"/>
    <w:next w:val="977"/>
    <w:link w:val="844"/>
    <w:rPr>
      <w:rFonts w:eastAsia="Times New Roman" w:cs="Calibri"/>
      <w:sz w:val="22"/>
      <w:szCs w:val="22"/>
      <w:lang w:val="ru-RU" w:eastAsia="ru-RU" w:bidi="ar-SA"/>
    </w:rPr>
  </w:style>
  <w:style w:type="paragraph" w:styleId="978">
    <w:name w:val="Основной"/>
    <w:basedOn w:val="844"/>
    <w:next w:val="978"/>
    <w:link w:val="844"/>
    <w:pPr>
      <w:ind w:firstLine="709"/>
      <w:jc w:val="both"/>
      <w:spacing w:after="20"/>
    </w:pPr>
    <w:rPr>
      <w:sz w:val="28"/>
      <w:szCs w:val="28"/>
    </w:rPr>
  </w:style>
  <w:style w:type="table" w:styleId="979">
    <w:name w:val="Сетка таблицы1"/>
    <w:basedOn w:val="849"/>
    <w:next w:val="979"/>
    <w:link w:val="844"/>
    <w:rPr>
      <w:rFonts w:ascii="Times New Roman" w:hAnsi="Times New Roman" w:eastAsia="Times New Roman"/>
    </w:rPr>
    <w:tblPr/>
  </w:style>
  <w:style w:type="paragraph" w:styleId="980">
    <w:name w:val="ConsPlusCell"/>
    <w:next w:val="980"/>
    <w:link w:val="844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81">
    <w:name w:val="ConsPlusDocList"/>
    <w:next w:val="981"/>
    <w:link w:val="844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table" w:styleId="982">
    <w:name w:val="Сетка таблицы11"/>
    <w:basedOn w:val="849"/>
    <w:next w:val="982"/>
    <w:link w:val="844"/>
    <w:uiPriority w:val="59"/>
    <w:tblPr/>
  </w:style>
  <w:style w:type="character" w:styleId="983">
    <w:name w:val="Основной текст (3)_"/>
    <w:next w:val="983"/>
    <w:link w:val="984"/>
    <w:rPr>
      <w:b/>
      <w:bCs/>
      <w:sz w:val="28"/>
      <w:szCs w:val="28"/>
      <w:shd w:val="clear" w:color="auto" w:fill="ffffff"/>
    </w:rPr>
  </w:style>
  <w:style w:type="paragraph" w:styleId="984">
    <w:name w:val="Основной текст (3)"/>
    <w:basedOn w:val="844"/>
    <w:next w:val="984"/>
    <w:link w:val="983"/>
    <w:pPr>
      <w:jc w:val="center"/>
      <w:spacing w:after="420" w:line="0" w:lineRule="atLeast"/>
      <w:shd w:val="clear" w:color="auto" w:fill="ffffff"/>
      <w:widowControl w:val="off"/>
    </w:pPr>
    <w:rPr>
      <w:rFonts w:ascii="Calibri" w:hAnsi="Calibri" w:eastAsia="Calibri"/>
      <w:b/>
      <w:bCs/>
      <w:sz w:val="28"/>
      <w:szCs w:val="28"/>
    </w:rPr>
  </w:style>
  <w:style w:type="table" w:styleId="985">
    <w:name w:val="Сетка таблицы2"/>
    <w:basedOn w:val="849"/>
    <w:next w:val="985"/>
    <w:link w:val="844"/>
    <w:uiPriority w:val="39"/>
    <w:rPr>
      <w:rFonts w:eastAsia="Times New Roman"/>
    </w:rPr>
    <w:tblPr/>
  </w:style>
  <w:style w:type="table" w:styleId="986">
    <w:name w:val="Сетка таблицы21"/>
    <w:basedOn w:val="849"/>
    <w:next w:val="986"/>
    <w:link w:val="844"/>
    <w:uiPriority w:val="39"/>
    <w:rPr>
      <w:rFonts w:ascii="Times New Roman" w:hAnsi="Times New Roman" w:eastAsia="Times New Roman"/>
    </w:rPr>
    <w:tblPr/>
  </w:style>
  <w:style w:type="table" w:styleId="987">
    <w:name w:val="TableGrid11"/>
    <w:next w:val="987"/>
    <w:link w:val="844"/>
    <w:rPr>
      <w:rFonts w:eastAsia="Times New Roman"/>
      <w:sz w:val="22"/>
      <w:szCs w:val="22"/>
      <w:lang w:val="ru-RU" w:eastAsia="ru-RU" w:bidi="ar-SA"/>
    </w:rPr>
    <w:tblPr/>
  </w:style>
  <w:style w:type="table" w:styleId="988">
    <w:name w:val="Сетка таблицы12"/>
    <w:basedOn w:val="849"/>
    <w:next w:val="988"/>
    <w:link w:val="844"/>
    <w:rPr>
      <w:rFonts w:ascii="Times New Roman" w:hAnsi="Times New Roman" w:eastAsia="Times New Roman"/>
    </w:rPr>
    <w:tblPr/>
  </w:style>
  <w:style w:type="table" w:styleId="989">
    <w:name w:val="Сетка таблицы111"/>
    <w:basedOn w:val="849"/>
    <w:next w:val="989"/>
    <w:link w:val="844"/>
    <w:uiPriority w:val="59"/>
    <w:tblPr/>
  </w:style>
  <w:style w:type="table" w:styleId="990">
    <w:name w:val="Сетка таблицы3"/>
    <w:basedOn w:val="849"/>
    <w:next w:val="990"/>
    <w:link w:val="844"/>
    <w:uiPriority w:val="39"/>
    <w:rPr>
      <w:rFonts w:ascii="Times New Roman" w:hAnsi="Times New Roman" w:eastAsia="Times New Roman"/>
    </w:rPr>
    <w:tblPr/>
  </w:style>
  <w:style w:type="table" w:styleId="991">
    <w:name w:val="TableGrid21"/>
    <w:next w:val="991"/>
    <w:link w:val="844"/>
    <w:rPr>
      <w:rFonts w:eastAsia="Times New Roman"/>
      <w:sz w:val="22"/>
      <w:szCs w:val="22"/>
      <w:lang w:val="ru-RU" w:eastAsia="ru-RU" w:bidi="ar-SA"/>
    </w:rPr>
    <w:tblPr/>
  </w:style>
  <w:style w:type="table" w:styleId="992">
    <w:name w:val="Сетка таблицы13"/>
    <w:basedOn w:val="849"/>
    <w:next w:val="992"/>
    <w:link w:val="844"/>
    <w:rPr>
      <w:rFonts w:ascii="Times New Roman" w:hAnsi="Times New Roman" w:eastAsia="Times New Roman"/>
    </w:rPr>
    <w:tblPr/>
  </w:style>
  <w:style w:type="table" w:styleId="993">
    <w:name w:val="Сетка таблицы112"/>
    <w:basedOn w:val="849"/>
    <w:next w:val="993"/>
    <w:link w:val="844"/>
    <w:uiPriority w:val="59"/>
    <w:tblPr/>
  </w:style>
  <w:style w:type="character" w:styleId="994">
    <w:name w:val="font41"/>
    <w:next w:val="994"/>
    <w:link w:val="844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95">
    <w:name w:val="font11"/>
    <w:next w:val="995"/>
    <w:link w:val="844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96" w:default="1">
    <w:name w:val="Default Paragraph Font"/>
    <w:uiPriority w:val="1"/>
    <w:semiHidden/>
    <w:unhideWhenUsed/>
  </w:style>
  <w:style w:type="numbering" w:styleId="997" w:default="1">
    <w:name w:val="No List"/>
    <w:uiPriority w:val="99"/>
    <w:semiHidden/>
    <w:unhideWhenUsed/>
  </w:style>
  <w:style w:type="table" w:styleId="9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BordunAO</cp:lastModifiedBy>
  <cp:revision>6</cp:revision>
  <dcterms:created xsi:type="dcterms:W3CDTF">2025-06-24T09:47:00Z</dcterms:created>
  <dcterms:modified xsi:type="dcterms:W3CDTF">2026-01-27T09:55:12Z</dcterms:modified>
  <cp:version>917504</cp:version>
</cp:coreProperties>
</file>