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Default="006001E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FA2778" w:rsidRDefault="00FA2778" w:rsidP="00FA2778">
      <w:pPr>
        <w:rPr>
          <w:lang w:val="en-US"/>
        </w:rPr>
      </w:pPr>
    </w:p>
    <w:p w:rsidR="00FA2778" w:rsidRPr="00FA2778" w:rsidRDefault="00FA2778" w:rsidP="00FA2778">
      <w:pPr>
        <w:rPr>
          <w:lang w:val="en-US"/>
        </w:rPr>
      </w:pPr>
    </w:p>
    <w:p w:rsidR="00A75D4C" w:rsidRDefault="00A75D4C" w:rsidP="00B623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622599" w:rsidRPr="00A72973" w:rsidRDefault="00EE3F14" w:rsidP="00622599">
      <w:pPr>
        <w:jc w:val="both"/>
        <w:rPr>
          <w:rFonts w:ascii="Times New Roman" w:hAnsi="Times New Roman"/>
          <w:b/>
          <w:sz w:val="28"/>
          <w:szCs w:val="28"/>
        </w:rPr>
      </w:pPr>
      <w:r w:rsidRPr="00A72973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Ханты-Мансийск, </w:t>
      </w:r>
      <w:r w:rsidR="00AC7A53">
        <w:rPr>
          <w:rFonts w:ascii="Times New Roman" w:eastAsiaTheme="minorHAnsi" w:hAnsi="Times New Roman"/>
          <w:b/>
          <w:sz w:val="28"/>
          <w:szCs w:val="28"/>
        </w:rPr>
        <w:t>22</w:t>
      </w:r>
      <w:r w:rsidR="009C1025">
        <w:rPr>
          <w:rFonts w:ascii="Times New Roman" w:eastAsiaTheme="minorHAnsi" w:hAnsi="Times New Roman"/>
          <w:b/>
          <w:sz w:val="28"/>
          <w:szCs w:val="28"/>
        </w:rPr>
        <w:t>.11</w:t>
      </w:r>
      <w:r w:rsidRPr="00A72973">
        <w:rPr>
          <w:rFonts w:ascii="Times New Roman" w:eastAsiaTheme="minorHAnsi" w:hAnsi="Times New Roman"/>
          <w:b/>
          <w:sz w:val="28"/>
          <w:szCs w:val="28"/>
        </w:rPr>
        <w:t>.2019</w:t>
      </w:r>
      <w:r w:rsidR="00622599" w:rsidRPr="00A7297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A72973">
        <w:rPr>
          <w:rFonts w:ascii="Times New Roman" w:eastAsiaTheme="minorHAnsi" w:hAnsi="Times New Roman"/>
          <w:b/>
          <w:sz w:val="28"/>
          <w:szCs w:val="28"/>
        </w:rPr>
        <w:t xml:space="preserve">– </w:t>
      </w:r>
      <w:r w:rsidR="00622599" w:rsidRPr="00A72973">
        <w:rPr>
          <w:rFonts w:ascii="Times New Roman" w:eastAsiaTheme="minorHAnsi" w:hAnsi="Times New Roman"/>
          <w:b/>
          <w:sz w:val="28"/>
          <w:szCs w:val="28"/>
        </w:rPr>
        <w:t xml:space="preserve">Более 200 тысяч различных заявлений подали </w:t>
      </w:r>
      <w:proofErr w:type="spellStart"/>
      <w:r w:rsidR="00622599" w:rsidRPr="00A72973">
        <w:rPr>
          <w:rFonts w:ascii="Times New Roman" w:eastAsiaTheme="minorHAnsi" w:hAnsi="Times New Roman"/>
          <w:b/>
          <w:sz w:val="28"/>
          <w:szCs w:val="28"/>
        </w:rPr>
        <w:t>югорчане</w:t>
      </w:r>
      <w:proofErr w:type="spellEnd"/>
      <w:r w:rsidR="00622599" w:rsidRPr="00A7297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gramStart"/>
      <w:r w:rsidR="00622599" w:rsidRPr="00A72973">
        <w:rPr>
          <w:rFonts w:ascii="Times New Roman" w:eastAsiaTheme="minorHAnsi" w:hAnsi="Times New Roman"/>
          <w:b/>
          <w:sz w:val="28"/>
          <w:szCs w:val="28"/>
        </w:rPr>
        <w:t>в</w:t>
      </w:r>
      <w:proofErr w:type="gramEnd"/>
      <w:r w:rsidR="00622599" w:rsidRPr="00A72973">
        <w:rPr>
          <w:rFonts w:ascii="Times New Roman" w:eastAsiaTheme="minorHAnsi" w:hAnsi="Times New Roman"/>
          <w:b/>
          <w:sz w:val="28"/>
          <w:szCs w:val="28"/>
        </w:rPr>
        <w:t xml:space="preserve"> региональный </w:t>
      </w:r>
      <w:proofErr w:type="spellStart"/>
      <w:r w:rsidR="00EB21C6">
        <w:rPr>
          <w:rFonts w:ascii="Times New Roman" w:eastAsiaTheme="minorHAnsi" w:hAnsi="Times New Roman"/>
          <w:b/>
          <w:sz w:val="28"/>
          <w:szCs w:val="28"/>
        </w:rPr>
        <w:t>Росреестр</w:t>
      </w:r>
      <w:proofErr w:type="spellEnd"/>
      <w:r w:rsidR="00EB21C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B1E24">
        <w:rPr>
          <w:rFonts w:ascii="Times New Roman" w:eastAsiaTheme="minorHAnsi" w:hAnsi="Times New Roman"/>
          <w:b/>
          <w:sz w:val="28"/>
          <w:szCs w:val="28"/>
        </w:rPr>
        <w:t xml:space="preserve">за 9 месяцев </w:t>
      </w:r>
      <w:r w:rsidR="00622599" w:rsidRPr="00A72973">
        <w:rPr>
          <w:rFonts w:ascii="Times New Roman" w:eastAsiaTheme="minorHAnsi" w:hAnsi="Times New Roman"/>
          <w:b/>
          <w:sz w:val="28"/>
          <w:szCs w:val="28"/>
        </w:rPr>
        <w:t xml:space="preserve">2019 </w:t>
      </w:r>
      <w:r w:rsidR="00EB21C6">
        <w:rPr>
          <w:rFonts w:ascii="Times New Roman" w:eastAsiaTheme="minorHAnsi" w:hAnsi="Times New Roman"/>
          <w:b/>
          <w:sz w:val="28"/>
          <w:szCs w:val="28"/>
        </w:rPr>
        <w:t>года</w:t>
      </w:r>
      <w:r w:rsidR="00622599" w:rsidRPr="00A7297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622599" w:rsidRPr="00A72973">
        <w:rPr>
          <w:rFonts w:ascii="Times New Roman" w:hAnsi="Times New Roman"/>
          <w:b/>
          <w:sz w:val="28"/>
          <w:szCs w:val="28"/>
        </w:rPr>
        <w:t xml:space="preserve"> </w:t>
      </w:r>
    </w:p>
    <w:p w:rsidR="00252232" w:rsidRDefault="00252232" w:rsidP="00220E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Pr="00A72973">
        <w:rPr>
          <w:rFonts w:ascii="Times New Roman" w:eastAsiaTheme="minorHAnsi" w:hAnsi="Times New Roman"/>
          <w:sz w:val="28"/>
          <w:szCs w:val="28"/>
        </w:rPr>
        <w:t xml:space="preserve"> начала года в Управление поступило </w:t>
      </w:r>
      <w:r w:rsidR="00220E97">
        <w:rPr>
          <w:rFonts w:ascii="Times New Roman" w:eastAsiaTheme="minorHAnsi" w:hAnsi="Times New Roman"/>
          <w:sz w:val="28"/>
          <w:szCs w:val="28"/>
        </w:rPr>
        <w:t xml:space="preserve">более </w:t>
      </w:r>
      <w:r w:rsidRPr="00A72973">
        <w:rPr>
          <w:rFonts w:ascii="Times New Roman" w:eastAsiaTheme="minorHAnsi" w:hAnsi="Times New Roman"/>
          <w:sz w:val="28"/>
          <w:szCs w:val="28"/>
        </w:rPr>
        <w:t>200 </w:t>
      </w:r>
      <w:r w:rsidR="00220E97">
        <w:rPr>
          <w:rFonts w:ascii="Times New Roman" w:eastAsiaTheme="minorHAnsi" w:hAnsi="Times New Roman"/>
          <w:sz w:val="28"/>
          <w:szCs w:val="28"/>
        </w:rPr>
        <w:t>тысяч</w:t>
      </w:r>
      <w:r w:rsidRPr="00A72973">
        <w:rPr>
          <w:rFonts w:ascii="Times New Roman" w:eastAsiaTheme="minorHAnsi" w:hAnsi="Times New Roman"/>
          <w:sz w:val="28"/>
          <w:szCs w:val="28"/>
        </w:rPr>
        <w:t xml:space="preserve"> заявлений, </w:t>
      </w:r>
      <w:r>
        <w:rPr>
          <w:rFonts w:ascii="Times New Roman" w:eastAsiaTheme="minorHAnsi" w:hAnsi="Times New Roman"/>
          <w:sz w:val="28"/>
          <w:szCs w:val="28"/>
        </w:rPr>
        <w:t xml:space="preserve">что на </w:t>
      </w:r>
      <w:bookmarkStart w:id="0" w:name="_GoBack"/>
      <w:bookmarkEnd w:id="0"/>
      <w:r w:rsidRPr="00A72973">
        <w:rPr>
          <w:rFonts w:ascii="Times New Roman" w:hAnsi="Times New Roman"/>
          <w:sz w:val="28"/>
          <w:szCs w:val="28"/>
        </w:rPr>
        <w:t>7,5  %</w:t>
      </w:r>
      <w:r>
        <w:rPr>
          <w:rFonts w:ascii="Times New Roman" w:hAnsi="Times New Roman"/>
          <w:sz w:val="28"/>
          <w:szCs w:val="28"/>
        </w:rPr>
        <w:t xml:space="preserve"> выше, чем </w:t>
      </w:r>
      <w:r w:rsidRPr="00A72973">
        <w:rPr>
          <w:rFonts w:ascii="Times New Roman" w:hAnsi="Times New Roman"/>
          <w:sz w:val="28"/>
          <w:szCs w:val="28"/>
        </w:rPr>
        <w:t xml:space="preserve">за аналогичный период прошлого года </w:t>
      </w:r>
      <w:r w:rsidR="007107E5">
        <w:rPr>
          <w:rFonts w:ascii="Times New Roman" w:hAnsi="Times New Roman"/>
          <w:sz w:val="28"/>
          <w:szCs w:val="28"/>
        </w:rPr>
        <w:t xml:space="preserve">(2018 </w:t>
      </w:r>
      <w:r w:rsidRPr="00A72973">
        <w:rPr>
          <w:rFonts w:ascii="Times New Roman" w:hAnsi="Times New Roman"/>
          <w:sz w:val="28"/>
          <w:szCs w:val="28"/>
        </w:rPr>
        <w:t>– 186</w:t>
      </w:r>
      <w:r w:rsidR="007107E5">
        <w:rPr>
          <w:rFonts w:ascii="Times New Roman" w:hAnsi="Times New Roman"/>
          <w:sz w:val="28"/>
          <w:szCs w:val="28"/>
        </w:rPr>
        <w:t> </w:t>
      </w:r>
      <w:r w:rsidRPr="00A72973">
        <w:rPr>
          <w:rFonts w:ascii="Times New Roman" w:hAnsi="Times New Roman"/>
          <w:sz w:val="28"/>
          <w:szCs w:val="28"/>
        </w:rPr>
        <w:t>825</w:t>
      </w:r>
      <w:r w:rsidR="007107E5">
        <w:rPr>
          <w:rFonts w:ascii="Times New Roman" w:hAnsi="Times New Roman"/>
          <w:sz w:val="28"/>
          <w:szCs w:val="28"/>
        </w:rPr>
        <w:t>)</w:t>
      </w:r>
      <w:r w:rsidRPr="00A729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973">
        <w:rPr>
          <w:rFonts w:ascii="Times New Roman" w:hAnsi="Times New Roman"/>
          <w:sz w:val="28"/>
          <w:szCs w:val="28"/>
        </w:rPr>
        <w:t>Число заявлений на государственную регистрацию права</w:t>
      </w:r>
      <w:r>
        <w:rPr>
          <w:rFonts w:ascii="Times New Roman" w:hAnsi="Times New Roman"/>
          <w:sz w:val="28"/>
          <w:szCs w:val="28"/>
        </w:rPr>
        <w:t>,</w:t>
      </w:r>
      <w:r w:rsidRPr="00A72973">
        <w:rPr>
          <w:rFonts w:ascii="Times New Roman" w:hAnsi="Times New Roman"/>
          <w:sz w:val="28"/>
          <w:szCs w:val="28"/>
        </w:rPr>
        <w:t xml:space="preserve"> поступивших в электронном виде</w:t>
      </w:r>
      <w:r>
        <w:rPr>
          <w:rFonts w:ascii="Times New Roman" w:hAnsi="Times New Roman"/>
          <w:sz w:val="28"/>
          <w:szCs w:val="28"/>
        </w:rPr>
        <w:t>,</w:t>
      </w:r>
      <w:r w:rsidR="007107E5">
        <w:rPr>
          <w:rFonts w:ascii="Times New Roman" w:hAnsi="Times New Roman"/>
          <w:sz w:val="28"/>
          <w:szCs w:val="28"/>
        </w:rPr>
        <w:t xml:space="preserve"> увеличилось в 2,5</w:t>
      </w:r>
      <w:r w:rsidRPr="00A72973">
        <w:rPr>
          <w:rFonts w:ascii="Times New Roman" w:hAnsi="Times New Roman"/>
          <w:sz w:val="28"/>
          <w:szCs w:val="28"/>
        </w:rPr>
        <w:t xml:space="preserve"> раза</w:t>
      </w:r>
      <w:r w:rsidR="005143F7">
        <w:rPr>
          <w:rFonts w:ascii="Times New Roman" w:hAnsi="Times New Roman"/>
          <w:sz w:val="28"/>
          <w:szCs w:val="28"/>
        </w:rPr>
        <w:t xml:space="preserve"> – с 11,7 тысяч до </w:t>
      </w:r>
      <w:r w:rsidR="00A8533A">
        <w:rPr>
          <w:rFonts w:ascii="Times New Roman" w:hAnsi="Times New Roman"/>
          <w:sz w:val="28"/>
          <w:szCs w:val="28"/>
        </w:rPr>
        <w:t>29</w:t>
      </w:r>
      <w:r w:rsidR="005143F7">
        <w:rPr>
          <w:rFonts w:ascii="Times New Roman" w:hAnsi="Times New Roman"/>
          <w:sz w:val="28"/>
          <w:szCs w:val="28"/>
        </w:rPr>
        <w:t xml:space="preserve"> тысяч. </w:t>
      </w:r>
      <w:r w:rsidRPr="00A72973">
        <w:rPr>
          <w:rFonts w:ascii="Times New Roman" w:hAnsi="Times New Roman"/>
          <w:sz w:val="28"/>
          <w:szCs w:val="28"/>
        </w:rPr>
        <w:t xml:space="preserve">Наибольший прирост отмечен среди электронных заявлений </w:t>
      </w:r>
      <w:r>
        <w:rPr>
          <w:rFonts w:ascii="Times New Roman" w:hAnsi="Times New Roman"/>
          <w:sz w:val="28"/>
          <w:szCs w:val="28"/>
        </w:rPr>
        <w:t xml:space="preserve">на проведение </w:t>
      </w:r>
      <w:r w:rsidRPr="00A72973">
        <w:rPr>
          <w:rFonts w:ascii="Times New Roman" w:hAnsi="Times New Roman"/>
          <w:sz w:val="28"/>
          <w:szCs w:val="28"/>
        </w:rPr>
        <w:t>единой процедуры кадастрового учета и ре</w:t>
      </w:r>
      <w:r w:rsidR="007107E5">
        <w:rPr>
          <w:rFonts w:ascii="Times New Roman" w:hAnsi="Times New Roman"/>
          <w:sz w:val="28"/>
          <w:szCs w:val="28"/>
        </w:rPr>
        <w:t>гистрации права – более чем в 5 раз</w:t>
      </w:r>
      <w:r w:rsidR="00A8533A">
        <w:rPr>
          <w:rFonts w:ascii="Times New Roman" w:hAnsi="Times New Roman"/>
          <w:sz w:val="28"/>
          <w:szCs w:val="28"/>
        </w:rPr>
        <w:t xml:space="preserve"> – с 1,5 тысяч до 7,8 тысяч</w:t>
      </w:r>
      <w:r w:rsidR="007107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973">
        <w:rPr>
          <w:rFonts w:ascii="Times New Roman" w:hAnsi="Times New Roman"/>
          <w:sz w:val="28"/>
          <w:szCs w:val="28"/>
        </w:rPr>
        <w:t xml:space="preserve">Число прочих заявлений выросло </w:t>
      </w:r>
      <w:r>
        <w:rPr>
          <w:rFonts w:ascii="Times New Roman" w:hAnsi="Times New Roman"/>
          <w:sz w:val="28"/>
          <w:szCs w:val="28"/>
        </w:rPr>
        <w:t xml:space="preserve">на 80 </w:t>
      </w:r>
      <w:r w:rsidRPr="00A72973">
        <w:rPr>
          <w:rFonts w:ascii="Times New Roman" w:hAnsi="Times New Roman"/>
          <w:sz w:val="28"/>
          <w:szCs w:val="28"/>
        </w:rPr>
        <w:t xml:space="preserve">%. </w:t>
      </w:r>
    </w:p>
    <w:p w:rsidR="00220E97" w:rsidRDefault="00B70284" w:rsidP="002522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2973">
        <w:rPr>
          <w:rFonts w:ascii="Times New Roman" w:hAnsi="Times New Roman"/>
          <w:sz w:val="28"/>
          <w:szCs w:val="28"/>
        </w:rPr>
        <w:t>Общее ч</w:t>
      </w:r>
      <w:r w:rsidRPr="00A72973">
        <w:rPr>
          <w:rFonts w:ascii="Times New Roman" w:eastAsiaTheme="minorHAnsi" w:hAnsi="Times New Roman"/>
          <w:sz w:val="28"/>
          <w:szCs w:val="28"/>
        </w:rPr>
        <w:t xml:space="preserve">исло учетно-регистрационных действий </w:t>
      </w:r>
      <w:r w:rsidR="005E51DF" w:rsidRPr="00A72973">
        <w:rPr>
          <w:rFonts w:ascii="Times New Roman" w:eastAsiaTheme="minorHAnsi" w:hAnsi="Times New Roman"/>
          <w:sz w:val="28"/>
          <w:szCs w:val="28"/>
        </w:rPr>
        <w:t xml:space="preserve">в отчетном периоде </w:t>
      </w:r>
      <w:r w:rsidRPr="00A72973">
        <w:rPr>
          <w:rFonts w:ascii="Times New Roman" w:eastAsiaTheme="minorHAnsi" w:hAnsi="Times New Roman"/>
          <w:sz w:val="28"/>
          <w:szCs w:val="28"/>
        </w:rPr>
        <w:t xml:space="preserve">составило </w:t>
      </w:r>
      <w:r w:rsidR="007107E5">
        <w:rPr>
          <w:rFonts w:ascii="Times New Roman" w:eastAsiaTheme="minorHAnsi" w:hAnsi="Times New Roman"/>
          <w:sz w:val="28"/>
          <w:szCs w:val="28"/>
        </w:rPr>
        <w:t>порядка 260 тысяч</w:t>
      </w:r>
      <w:r w:rsidRPr="00A72973">
        <w:rPr>
          <w:rFonts w:ascii="Times New Roman" w:hAnsi="Times New Roman"/>
          <w:sz w:val="28"/>
          <w:szCs w:val="28"/>
        </w:rPr>
        <w:t xml:space="preserve">, что на 11 % больше показателя аналогичного периода прошлого года. </w:t>
      </w:r>
      <w:r w:rsidR="009C1025">
        <w:rPr>
          <w:rFonts w:ascii="Times New Roman" w:hAnsi="Times New Roman"/>
          <w:sz w:val="28"/>
          <w:szCs w:val="28"/>
        </w:rPr>
        <w:t xml:space="preserve">Количество регистрационных действий выросло на 7 % </w:t>
      </w:r>
      <w:r w:rsidR="00A8533A">
        <w:rPr>
          <w:rFonts w:ascii="Times New Roman" w:hAnsi="Times New Roman"/>
          <w:sz w:val="28"/>
          <w:szCs w:val="28"/>
        </w:rPr>
        <w:t>–</w:t>
      </w:r>
      <w:r w:rsidR="009C1025">
        <w:rPr>
          <w:rFonts w:ascii="Times New Roman" w:hAnsi="Times New Roman"/>
          <w:sz w:val="28"/>
          <w:szCs w:val="28"/>
        </w:rPr>
        <w:t xml:space="preserve"> с 180 тысяч до 192 тысяч. Число</w:t>
      </w:r>
      <w:r w:rsidR="00220E97">
        <w:rPr>
          <w:rFonts w:ascii="Times New Roman" w:hAnsi="Times New Roman"/>
          <w:sz w:val="28"/>
          <w:szCs w:val="28"/>
        </w:rPr>
        <w:t xml:space="preserve"> учетных действий </w:t>
      </w:r>
      <w:r w:rsidR="009C1025">
        <w:rPr>
          <w:rFonts w:ascii="Times New Roman" w:hAnsi="Times New Roman"/>
          <w:sz w:val="28"/>
          <w:szCs w:val="28"/>
        </w:rPr>
        <w:t>увеличилось</w:t>
      </w:r>
      <w:r w:rsidR="002028CF" w:rsidRPr="00A72973">
        <w:rPr>
          <w:rFonts w:ascii="Times New Roman" w:hAnsi="Times New Roman"/>
          <w:sz w:val="28"/>
          <w:szCs w:val="28"/>
        </w:rPr>
        <w:t xml:space="preserve"> за год на 50 </w:t>
      </w:r>
      <w:r w:rsidR="002028CF" w:rsidRPr="009C1025">
        <w:rPr>
          <w:rFonts w:ascii="Times New Roman" w:hAnsi="Times New Roman"/>
          <w:sz w:val="28"/>
          <w:szCs w:val="28"/>
        </w:rPr>
        <w:t xml:space="preserve">% </w:t>
      </w:r>
      <w:r w:rsidR="009C1025" w:rsidRPr="009C1025">
        <w:rPr>
          <w:rFonts w:ascii="Times New Roman" w:eastAsiaTheme="minorHAnsi" w:hAnsi="Times New Roman"/>
          <w:sz w:val="28"/>
          <w:szCs w:val="28"/>
        </w:rPr>
        <w:t>и составило</w:t>
      </w:r>
      <w:r w:rsidR="009C102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028CF" w:rsidRPr="00A72973">
        <w:rPr>
          <w:rFonts w:ascii="Times New Roman" w:hAnsi="Times New Roman"/>
          <w:sz w:val="28"/>
          <w:szCs w:val="28"/>
        </w:rPr>
        <w:t>31,3 тысяч</w:t>
      </w:r>
      <w:r w:rsidR="009C1025">
        <w:rPr>
          <w:rFonts w:ascii="Times New Roman" w:hAnsi="Times New Roman"/>
          <w:sz w:val="28"/>
          <w:szCs w:val="28"/>
        </w:rPr>
        <w:t>и</w:t>
      </w:r>
      <w:r w:rsidR="002028CF" w:rsidRPr="00A72973">
        <w:rPr>
          <w:rFonts w:ascii="Times New Roman" w:hAnsi="Times New Roman"/>
          <w:sz w:val="28"/>
          <w:szCs w:val="28"/>
        </w:rPr>
        <w:t xml:space="preserve">. </w:t>
      </w:r>
      <w:r w:rsidR="00220E97">
        <w:rPr>
          <w:rFonts w:ascii="Times New Roman" w:hAnsi="Times New Roman"/>
          <w:sz w:val="28"/>
          <w:szCs w:val="28"/>
        </w:rPr>
        <w:t xml:space="preserve">При этом число решений о приостановлении рассмотрения заявлений </w:t>
      </w:r>
      <w:r w:rsidR="009C1025">
        <w:rPr>
          <w:rFonts w:ascii="Times New Roman" w:hAnsi="Times New Roman"/>
          <w:sz w:val="28"/>
          <w:szCs w:val="28"/>
        </w:rPr>
        <w:t xml:space="preserve">о постановке на </w:t>
      </w:r>
      <w:proofErr w:type="spellStart"/>
      <w:r w:rsidR="009C1025">
        <w:rPr>
          <w:rFonts w:ascii="Times New Roman" w:hAnsi="Times New Roman"/>
          <w:sz w:val="28"/>
          <w:szCs w:val="28"/>
        </w:rPr>
        <w:t>кадучет</w:t>
      </w:r>
      <w:proofErr w:type="spellEnd"/>
      <w:r w:rsidR="009C1025">
        <w:rPr>
          <w:rFonts w:ascii="Times New Roman" w:hAnsi="Times New Roman"/>
          <w:sz w:val="28"/>
          <w:szCs w:val="28"/>
        </w:rPr>
        <w:t xml:space="preserve"> </w:t>
      </w:r>
      <w:r w:rsidR="00220E97">
        <w:rPr>
          <w:rFonts w:ascii="Times New Roman" w:hAnsi="Times New Roman"/>
          <w:sz w:val="28"/>
          <w:szCs w:val="28"/>
        </w:rPr>
        <w:t xml:space="preserve">снизилось на 16 %, решений об отказе – на 10 %. </w:t>
      </w:r>
    </w:p>
    <w:p w:rsidR="00220E97" w:rsidRDefault="00220E97" w:rsidP="002522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43F7" w:rsidRDefault="005143F7" w:rsidP="002D7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единой процедуры постановки на кадастровый учет и государственной регистрации осуществлено около 29 тысяч действий, что на 18 % больше показателя прошлого года. </w:t>
      </w:r>
    </w:p>
    <w:p w:rsidR="002D7CB3" w:rsidRPr="002D7CB3" w:rsidRDefault="002D7CB3" w:rsidP="002D7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  <w:r w:rsidRPr="002D7CB3">
        <w:rPr>
          <w:rFonts w:ascii="Times New Roman" w:hAnsi="Times New Roman"/>
          <w:sz w:val="28"/>
          <w:szCs w:val="28"/>
        </w:rPr>
        <w:t xml:space="preserve"> </w:t>
      </w:r>
    </w:p>
    <w:p w:rsidR="00AC7A53" w:rsidRDefault="00AC7A53" w:rsidP="002D7CB3">
      <w:pPr>
        <w:jc w:val="both"/>
        <w:rPr>
          <w:rFonts w:ascii="Times New Roman" w:hAnsi="Times New Roman"/>
          <w:sz w:val="28"/>
          <w:szCs w:val="28"/>
        </w:rPr>
      </w:pPr>
    </w:p>
    <w:p w:rsidR="00AC7A53" w:rsidRPr="004B5DED" w:rsidRDefault="00AC7A53" w:rsidP="00AC7A53">
      <w:pPr>
        <w:jc w:val="both"/>
        <w:rPr>
          <w:rFonts w:ascii="Times New Roman" w:hAnsi="Times New Roman"/>
          <w:sz w:val="28"/>
          <w:szCs w:val="28"/>
        </w:rPr>
      </w:pPr>
      <w:r w:rsidRPr="004B5DED">
        <w:rPr>
          <w:rFonts w:ascii="Times New Roman" w:hAnsi="Times New Roman"/>
          <w:sz w:val="28"/>
          <w:szCs w:val="28"/>
        </w:rPr>
        <w:t>#</w:t>
      </w:r>
      <w:proofErr w:type="spellStart"/>
      <w:r w:rsidRPr="004B5DED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4B5DED">
        <w:rPr>
          <w:rFonts w:ascii="Times New Roman" w:hAnsi="Times New Roman"/>
          <w:sz w:val="28"/>
          <w:szCs w:val="28"/>
        </w:rPr>
        <w:t xml:space="preserve"> </w:t>
      </w:r>
    </w:p>
    <w:p w:rsidR="002D7CB3" w:rsidRPr="004B5DED" w:rsidRDefault="002D7CB3" w:rsidP="002D7CB3">
      <w:pPr>
        <w:jc w:val="both"/>
        <w:rPr>
          <w:rFonts w:ascii="Times New Roman" w:hAnsi="Times New Roman"/>
          <w:sz w:val="28"/>
          <w:szCs w:val="28"/>
        </w:rPr>
      </w:pPr>
      <w:r w:rsidRPr="004B5DED">
        <w:rPr>
          <w:rFonts w:ascii="Times New Roman" w:hAnsi="Times New Roman"/>
          <w:sz w:val="28"/>
          <w:szCs w:val="28"/>
        </w:rPr>
        <w:t>#</w:t>
      </w:r>
      <w:proofErr w:type="spellStart"/>
      <w:r w:rsidR="00EB21C6" w:rsidRPr="004B5DED">
        <w:rPr>
          <w:rFonts w:ascii="Times New Roman" w:hAnsi="Times New Roman"/>
          <w:sz w:val="28"/>
          <w:szCs w:val="28"/>
        </w:rPr>
        <w:t>хмаоюгра</w:t>
      </w:r>
      <w:proofErr w:type="spellEnd"/>
    </w:p>
    <w:p w:rsidR="004B5DED" w:rsidRDefault="004B5DED" w:rsidP="004B5DED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B5DED">
        <w:rPr>
          <w:rFonts w:ascii="Times New Roman" w:hAnsi="Times New Roman"/>
          <w:sz w:val="28"/>
          <w:szCs w:val="28"/>
        </w:rPr>
        <w:t>#</w:t>
      </w:r>
      <w:proofErr w:type="spellStart"/>
      <w:r w:rsidRPr="004B5DED">
        <w:rPr>
          <w:rFonts w:ascii="Times New Roman" w:hAnsi="Times New Roman"/>
          <w:sz w:val="28"/>
          <w:szCs w:val="28"/>
        </w:rPr>
        <w:t>хантымансийск</w:t>
      </w:r>
      <w:proofErr w:type="spellEnd"/>
      <w:r w:rsidRPr="004B5DED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EB21C6" w:rsidRDefault="00EB21C6" w:rsidP="002D7CB3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B5DED">
        <w:rPr>
          <w:rFonts w:ascii="Times New Roman" w:hAnsi="Times New Roman"/>
          <w:sz w:val="28"/>
          <w:szCs w:val="28"/>
        </w:rPr>
        <w:t>#</w:t>
      </w:r>
      <w:proofErr w:type="spellStart"/>
      <w:r w:rsidRPr="004B5DED">
        <w:rPr>
          <w:rFonts w:ascii="Times New Roman" w:eastAsiaTheme="minorHAnsi" w:hAnsi="Times New Roman"/>
          <w:bCs/>
          <w:sz w:val="28"/>
          <w:szCs w:val="28"/>
        </w:rPr>
        <w:t>управлениеросреестрапохмаоюгре</w:t>
      </w:r>
      <w:proofErr w:type="spellEnd"/>
      <w:r w:rsidRPr="004B5DED">
        <w:rPr>
          <w:rFonts w:ascii="Times New Roman" w:eastAsiaTheme="minorHAnsi" w:hAnsi="Times New Roman"/>
          <w:bCs/>
          <w:sz w:val="28"/>
          <w:szCs w:val="28"/>
        </w:rPr>
        <w:t xml:space="preserve">  </w:t>
      </w:r>
    </w:p>
    <w:p w:rsidR="00110594" w:rsidRPr="004B5DED" w:rsidRDefault="00110594" w:rsidP="00110594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B5DED">
        <w:rPr>
          <w:rFonts w:ascii="Times New Roman" w:eastAsiaTheme="minorHAnsi" w:hAnsi="Times New Roman"/>
          <w:bCs/>
          <w:sz w:val="28"/>
          <w:szCs w:val="28"/>
        </w:rPr>
        <w:t>#</w:t>
      </w:r>
      <w:r>
        <w:rPr>
          <w:rFonts w:ascii="Times New Roman" w:eastAsiaTheme="minorHAnsi" w:hAnsi="Times New Roman"/>
          <w:bCs/>
          <w:sz w:val="28"/>
          <w:szCs w:val="28"/>
        </w:rPr>
        <w:t>регистрация</w:t>
      </w:r>
    </w:p>
    <w:p w:rsidR="00110594" w:rsidRPr="004B5DED" w:rsidRDefault="00110594" w:rsidP="00110594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B5DED">
        <w:rPr>
          <w:rFonts w:ascii="Times New Roman" w:eastAsiaTheme="minorHAnsi" w:hAnsi="Times New Roman"/>
          <w:bCs/>
          <w:sz w:val="28"/>
          <w:szCs w:val="28"/>
        </w:rPr>
        <w:lastRenderedPageBreak/>
        <w:t>#</w:t>
      </w:r>
      <w:proofErr w:type="spellStart"/>
      <w:r>
        <w:rPr>
          <w:rFonts w:ascii="Times New Roman" w:eastAsiaTheme="minorHAnsi" w:hAnsi="Times New Roman"/>
          <w:bCs/>
          <w:sz w:val="28"/>
          <w:szCs w:val="28"/>
        </w:rPr>
        <w:t>кадастровыйучет</w:t>
      </w:r>
      <w:proofErr w:type="spellEnd"/>
    </w:p>
    <w:p w:rsidR="00110594" w:rsidRPr="004B5DED" w:rsidRDefault="00110594" w:rsidP="002D7CB3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</w:p>
    <w:sectPr w:rsidR="00110594" w:rsidRPr="004B5DE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53024"/>
    <w:rsid w:val="0007035A"/>
    <w:rsid w:val="00075D30"/>
    <w:rsid w:val="000A2795"/>
    <w:rsid w:val="000B1CAA"/>
    <w:rsid w:val="000D7F3B"/>
    <w:rsid w:val="000E33AC"/>
    <w:rsid w:val="000F2AB5"/>
    <w:rsid w:val="000F7B76"/>
    <w:rsid w:val="00101580"/>
    <w:rsid w:val="00110594"/>
    <w:rsid w:val="00136378"/>
    <w:rsid w:val="00143AD0"/>
    <w:rsid w:val="00143F2D"/>
    <w:rsid w:val="00151095"/>
    <w:rsid w:val="001666A7"/>
    <w:rsid w:val="00175DEB"/>
    <w:rsid w:val="0019455E"/>
    <w:rsid w:val="001A73E1"/>
    <w:rsid w:val="001D3A89"/>
    <w:rsid w:val="00201BBD"/>
    <w:rsid w:val="002028CF"/>
    <w:rsid w:val="00220E97"/>
    <w:rsid w:val="00224E92"/>
    <w:rsid w:val="00252232"/>
    <w:rsid w:val="00263181"/>
    <w:rsid w:val="00283327"/>
    <w:rsid w:val="00284B98"/>
    <w:rsid w:val="00294364"/>
    <w:rsid w:val="002A6048"/>
    <w:rsid w:val="002B55B3"/>
    <w:rsid w:val="002D2CF6"/>
    <w:rsid w:val="002D7CB3"/>
    <w:rsid w:val="00316CEF"/>
    <w:rsid w:val="00324995"/>
    <w:rsid w:val="003655BC"/>
    <w:rsid w:val="00373FF3"/>
    <w:rsid w:val="0037568E"/>
    <w:rsid w:val="003A1506"/>
    <w:rsid w:val="004220AE"/>
    <w:rsid w:val="0043778D"/>
    <w:rsid w:val="004574C5"/>
    <w:rsid w:val="00481664"/>
    <w:rsid w:val="004B5DED"/>
    <w:rsid w:val="004B7C2B"/>
    <w:rsid w:val="004B7FF9"/>
    <w:rsid w:val="004D178B"/>
    <w:rsid w:val="005105FB"/>
    <w:rsid w:val="005143F7"/>
    <w:rsid w:val="00516E84"/>
    <w:rsid w:val="005243FD"/>
    <w:rsid w:val="0058473A"/>
    <w:rsid w:val="00595CA2"/>
    <w:rsid w:val="005B6855"/>
    <w:rsid w:val="005D0C29"/>
    <w:rsid w:val="005E51DF"/>
    <w:rsid w:val="00600028"/>
    <w:rsid w:val="006001E5"/>
    <w:rsid w:val="00621828"/>
    <w:rsid w:val="00622599"/>
    <w:rsid w:val="006234C7"/>
    <w:rsid w:val="0064533A"/>
    <w:rsid w:val="0065337B"/>
    <w:rsid w:val="00696C62"/>
    <w:rsid w:val="006A0DAA"/>
    <w:rsid w:val="006B4A4B"/>
    <w:rsid w:val="006C432D"/>
    <w:rsid w:val="006D69E0"/>
    <w:rsid w:val="006E7D27"/>
    <w:rsid w:val="00702BA1"/>
    <w:rsid w:val="007107E5"/>
    <w:rsid w:val="00742CBF"/>
    <w:rsid w:val="00771050"/>
    <w:rsid w:val="00781649"/>
    <w:rsid w:val="00786E6D"/>
    <w:rsid w:val="007B1E24"/>
    <w:rsid w:val="007F0B7C"/>
    <w:rsid w:val="0082133C"/>
    <w:rsid w:val="00834734"/>
    <w:rsid w:val="00851D5E"/>
    <w:rsid w:val="008555D1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1025"/>
    <w:rsid w:val="009D1706"/>
    <w:rsid w:val="009E2D9F"/>
    <w:rsid w:val="009F748E"/>
    <w:rsid w:val="00A07AD6"/>
    <w:rsid w:val="00A26BEF"/>
    <w:rsid w:val="00A37EBC"/>
    <w:rsid w:val="00A41AD5"/>
    <w:rsid w:val="00A47F90"/>
    <w:rsid w:val="00A54214"/>
    <w:rsid w:val="00A72973"/>
    <w:rsid w:val="00A72ABF"/>
    <w:rsid w:val="00A75D4C"/>
    <w:rsid w:val="00A8533A"/>
    <w:rsid w:val="00A902B3"/>
    <w:rsid w:val="00AC7A53"/>
    <w:rsid w:val="00AD63EA"/>
    <w:rsid w:val="00AF4E3C"/>
    <w:rsid w:val="00B0157F"/>
    <w:rsid w:val="00B133AF"/>
    <w:rsid w:val="00B15101"/>
    <w:rsid w:val="00B532A2"/>
    <w:rsid w:val="00B55BE8"/>
    <w:rsid w:val="00B623A7"/>
    <w:rsid w:val="00B70284"/>
    <w:rsid w:val="00B75E28"/>
    <w:rsid w:val="00B96EB7"/>
    <w:rsid w:val="00BA28FA"/>
    <w:rsid w:val="00BE608C"/>
    <w:rsid w:val="00C26112"/>
    <w:rsid w:val="00C30F9F"/>
    <w:rsid w:val="00C40D8F"/>
    <w:rsid w:val="00C518AA"/>
    <w:rsid w:val="00C80875"/>
    <w:rsid w:val="00C942BD"/>
    <w:rsid w:val="00CC335E"/>
    <w:rsid w:val="00D15C8C"/>
    <w:rsid w:val="00D37C58"/>
    <w:rsid w:val="00D47DCD"/>
    <w:rsid w:val="00D74F80"/>
    <w:rsid w:val="00D80E88"/>
    <w:rsid w:val="00DE182E"/>
    <w:rsid w:val="00E02F24"/>
    <w:rsid w:val="00E20992"/>
    <w:rsid w:val="00E3477F"/>
    <w:rsid w:val="00E42164"/>
    <w:rsid w:val="00E616FB"/>
    <w:rsid w:val="00E74352"/>
    <w:rsid w:val="00EA39D8"/>
    <w:rsid w:val="00EB1C23"/>
    <w:rsid w:val="00EB21C6"/>
    <w:rsid w:val="00EC2EC9"/>
    <w:rsid w:val="00EC421D"/>
    <w:rsid w:val="00EC4294"/>
    <w:rsid w:val="00EE3F14"/>
    <w:rsid w:val="00F04E3C"/>
    <w:rsid w:val="00F1503D"/>
    <w:rsid w:val="00F247A3"/>
    <w:rsid w:val="00F763CA"/>
    <w:rsid w:val="00F86CE5"/>
    <w:rsid w:val="00FA2778"/>
    <w:rsid w:val="00FA2AA2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uiPriority w:val="1"/>
    <w:qFormat/>
    <w:rsid w:val="00A47F90"/>
    <w:rPr>
      <w:sz w:val="22"/>
      <w:szCs w:val="22"/>
      <w:lang w:eastAsia="en-US"/>
    </w:rPr>
  </w:style>
  <w:style w:type="character" w:customStyle="1" w:styleId="aa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4220A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uiPriority w:val="1"/>
    <w:qFormat/>
    <w:rsid w:val="00A47F90"/>
    <w:rPr>
      <w:sz w:val="22"/>
      <w:szCs w:val="22"/>
      <w:lang w:eastAsia="en-US"/>
    </w:rPr>
  </w:style>
  <w:style w:type="character" w:customStyle="1" w:styleId="aa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4220A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650D-04BA-47ED-A9A5-2971E964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2019-11-18T12:52:00Z</cp:lastPrinted>
  <dcterms:created xsi:type="dcterms:W3CDTF">2019-10-25T13:02:00Z</dcterms:created>
  <dcterms:modified xsi:type="dcterms:W3CDTF">2019-11-22T11:36:00Z</dcterms:modified>
</cp:coreProperties>
</file>