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C26" w:rsidRPr="00CE0C26" w:rsidRDefault="00CE0C26" w:rsidP="00CE0C26">
      <w:pPr>
        <w:pStyle w:val="a3"/>
        <w:ind w:firstLine="567"/>
        <w:jc w:val="center"/>
        <w:rPr>
          <w:rFonts w:ascii="Times New Roman" w:hAnsi="Times New Roman" w:cs="Times New Roman"/>
          <w:sz w:val="24"/>
          <w:szCs w:val="24"/>
        </w:rPr>
      </w:pP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ФЕДЕРАЛЬНАЯ СЛУЖБА ПО НАДЗОРУ В СФЕРЕ ЗАЩИТЫ</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ПРАВ ПОТРЕБИТЕЛЕЙ И БЛАГОПОЛУЧИЯ ЧЕЛОВЕКА</w:t>
      </w:r>
    </w:p>
    <w:p w:rsidR="00CE0C26" w:rsidRPr="00CE0C26" w:rsidRDefault="00CE0C26" w:rsidP="00CE0C26">
      <w:pPr>
        <w:pStyle w:val="a3"/>
        <w:ind w:firstLine="567"/>
        <w:jc w:val="center"/>
        <w:rPr>
          <w:rFonts w:ascii="Times New Roman" w:hAnsi="Times New Roman" w:cs="Times New Roman"/>
          <w:sz w:val="24"/>
          <w:szCs w:val="24"/>
        </w:rPr>
      </w:pP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ГЛАВНЫЙ ГОСУДАРСТВЕННЫЙ САНИТАРНЫЙ ВРАЧ</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РОССИЙСКОЙ ФЕДЕРАЦИИ</w:t>
      </w:r>
    </w:p>
    <w:p w:rsidR="00CE0C26" w:rsidRPr="00CE0C26" w:rsidRDefault="00CE0C26" w:rsidP="00CE0C26">
      <w:pPr>
        <w:pStyle w:val="a3"/>
        <w:ind w:firstLine="567"/>
        <w:jc w:val="center"/>
        <w:rPr>
          <w:rFonts w:ascii="Times New Roman" w:hAnsi="Times New Roman" w:cs="Times New Roman"/>
          <w:sz w:val="24"/>
          <w:szCs w:val="24"/>
        </w:rPr>
      </w:pP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ПОСТАНОВЛЕНИЕ</w:t>
      </w:r>
    </w:p>
    <w:p w:rsidR="00CE0C26" w:rsidRPr="00CE0C26" w:rsidRDefault="00CE0C26" w:rsidP="00CE0C26">
      <w:pPr>
        <w:pStyle w:val="a3"/>
        <w:ind w:firstLine="567"/>
        <w:jc w:val="center"/>
        <w:rPr>
          <w:rFonts w:ascii="Times New Roman" w:hAnsi="Times New Roman" w:cs="Times New Roman"/>
          <w:sz w:val="24"/>
          <w:szCs w:val="24"/>
        </w:rPr>
      </w:pPr>
      <w:proofErr w:type="gramStart"/>
      <w:r w:rsidRPr="00CE0C26">
        <w:rPr>
          <w:rFonts w:ascii="Times New Roman" w:hAnsi="Times New Roman" w:cs="Times New Roman"/>
          <w:sz w:val="24"/>
          <w:szCs w:val="24"/>
        </w:rPr>
        <w:t>от</w:t>
      </w:r>
      <w:proofErr w:type="gramEnd"/>
      <w:r w:rsidRPr="00CE0C26">
        <w:rPr>
          <w:rFonts w:ascii="Times New Roman" w:hAnsi="Times New Roman" w:cs="Times New Roman"/>
          <w:sz w:val="24"/>
          <w:szCs w:val="24"/>
        </w:rPr>
        <w:t xml:space="preserve"> 28 января 2021 г. N 3</w:t>
      </w:r>
    </w:p>
    <w:p w:rsidR="00CE0C26" w:rsidRPr="00CE0C26" w:rsidRDefault="00CE0C26" w:rsidP="00CE0C26">
      <w:pPr>
        <w:pStyle w:val="a3"/>
        <w:ind w:firstLine="567"/>
        <w:jc w:val="center"/>
        <w:rPr>
          <w:rFonts w:ascii="Times New Roman" w:hAnsi="Times New Roman" w:cs="Times New Roman"/>
          <w:sz w:val="24"/>
          <w:szCs w:val="24"/>
        </w:rPr>
      </w:pP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ОБ УТВЕРЖДЕНИИ САНИТАРНЫХ ПРАВИЛ И НОРМ САНПИН 2.1.3684-21</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"САНИТАРНО-ЭПИДЕМИОЛОГИЧЕСКИЕ ТРЕБОВАНИЯ К СОДЕРЖАНИЮ</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ТЕРРИТОРИЙ ГОРОДСКИХ И СЕЛЬСКИХ ПОСЕЛЕНИЙ, К ВОДНЫМ</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ОБЪЕКТАМ, ПИТЬЕВОЙ ВОДЕ И ПИТЬЕВОМУ ВОДОСНАБЖЕНИЮ,</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АТМОСФЕРНОМУ ВОЗДУХУ, ПОЧВАМ, ЖИЛЫМ ПОМЕЩЕНИЯМ,</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ЭКСПЛУАТАЦИИ ПРОИЗВОДСТВЕННЫХ, ОБЩЕСТВЕННЫХ ПОМЕЩЕНИЙ,</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ОРГАНИЗАЦИИ И ПРОВЕДЕНИЮ САНИТАРНО-ПРОТИВОЭПИДЕМИЧЕСКИХ</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0C26" w:rsidRPr="00CE0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color w:val="392C69"/>
                <w:sz w:val="24"/>
                <w:szCs w:val="24"/>
              </w:rPr>
              <w:t>Список изменяющих документов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color w:val="392C69"/>
                <w:sz w:val="24"/>
                <w:szCs w:val="24"/>
              </w:rPr>
              <w:t>(</w:t>
            </w:r>
            <w:proofErr w:type="gramStart"/>
            <w:r w:rsidRPr="00CE0C26">
              <w:rPr>
                <w:rFonts w:ascii="Times New Roman" w:hAnsi="Times New Roman" w:cs="Times New Roman"/>
                <w:color w:val="392C69"/>
                <w:sz w:val="24"/>
                <w:szCs w:val="24"/>
              </w:rPr>
              <w:t>в</w:t>
            </w:r>
            <w:proofErr w:type="gramEnd"/>
            <w:r w:rsidRPr="00CE0C26">
              <w:rPr>
                <w:rFonts w:ascii="Times New Roman" w:hAnsi="Times New Roman" w:cs="Times New Roman"/>
                <w:color w:val="392C69"/>
                <w:sz w:val="24"/>
                <w:szCs w:val="24"/>
              </w:rPr>
              <w:t xml:space="preserve"> ред. Постановлений Главного государственного санитарного врача РФ</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color w:val="392C69"/>
                <w:sz w:val="24"/>
                <w:szCs w:val="24"/>
              </w:rPr>
              <w:t>от</w:t>
            </w:r>
            <w:proofErr w:type="gramEnd"/>
            <w:r w:rsidRPr="00CE0C26">
              <w:rPr>
                <w:rFonts w:ascii="Times New Roman" w:hAnsi="Times New Roman" w:cs="Times New Roman"/>
                <w:color w:val="392C69"/>
                <w:sz w:val="24"/>
                <w:szCs w:val="24"/>
              </w:rPr>
              <w:t xml:space="preserve"> 26.06.2021 </w:t>
            </w:r>
            <w:hyperlink r:id="rId4">
              <w:r w:rsidRPr="00CE0C26">
                <w:rPr>
                  <w:rFonts w:ascii="Times New Roman" w:hAnsi="Times New Roman" w:cs="Times New Roman"/>
                  <w:color w:val="0000FF"/>
                  <w:sz w:val="24"/>
                  <w:szCs w:val="24"/>
                </w:rPr>
                <w:t>N 16</w:t>
              </w:r>
            </w:hyperlink>
            <w:r w:rsidRPr="00CE0C26">
              <w:rPr>
                <w:rFonts w:ascii="Times New Roman" w:hAnsi="Times New Roman" w:cs="Times New Roman"/>
                <w:color w:val="392C69"/>
                <w:sz w:val="24"/>
                <w:szCs w:val="24"/>
              </w:rPr>
              <w:t xml:space="preserve">, от 14.12.2021 </w:t>
            </w:r>
            <w:hyperlink r:id="rId5">
              <w:r w:rsidRPr="00CE0C26">
                <w:rPr>
                  <w:rFonts w:ascii="Times New Roman" w:hAnsi="Times New Roman" w:cs="Times New Roman"/>
                  <w:color w:val="0000FF"/>
                  <w:sz w:val="24"/>
                  <w:szCs w:val="24"/>
                </w:rPr>
                <w:t>N 37</w:t>
              </w:r>
            </w:hyperlink>
            <w:r w:rsidRPr="00CE0C26">
              <w:rPr>
                <w:rFonts w:ascii="Times New Roman" w:hAnsi="Times New Roman" w:cs="Times New Roman"/>
                <w:color w:val="392C69"/>
                <w:sz w:val="24"/>
                <w:szCs w:val="24"/>
              </w:rPr>
              <w:t xml:space="preserve">, от 14.02.2022 </w:t>
            </w:r>
            <w:hyperlink r:id="rId6">
              <w:r w:rsidRPr="00CE0C26">
                <w:rPr>
                  <w:rFonts w:ascii="Times New Roman" w:hAnsi="Times New Roman" w:cs="Times New Roman"/>
                  <w:color w:val="0000FF"/>
                  <w:sz w:val="24"/>
                  <w:szCs w:val="24"/>
                </w:rPr>
                <w:t>N 6</w:t>
              </w:r>
            </w:hyperlink>
            <w:r w:rsidRPr="00CE0C26">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В соответствии со </w:t>
      </w:r>
      <w:hyperlink r:id="rId7">
        <w:r w:rsidRPr="00CE0C26">
          <w:rPr>
            <w:rFonts w:ascii="Times New Roman" w:hAnsi="Times New Roman" w:cs="Times New Roman"/>
            <w:color w:val="0000FF"/>
            <w:sz w:val="24"/>
            <w:szCs w:val="24"/>
          </w:rPr>
          <w:t>статьей 39</w:t>
        </w:r>
      </w:hyperlink>
      <w:r w:rsidRPr="00CE0C26">
        <w:rPr>
          <w:rFonts w:ascii="Times New Roman" w:hAnsi="Times New Roman" w:cs="Times New Roman"/>
          <w:sz w:val="24"/>
          <w:szCs w:val="24"/>
        </w:rPr>
        <w:t xml:space="preserve"> Федерального закона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8">
        <w:r w:rsidRPr="00CE0C26">
          <w:rPr>
            <w:rFonts w:ascii="Times New Roman" w:hAnsi="Times New Roman" w:cs="Times New Roman"/>
            <w:color w:val="0000FF"/>
            <w:sz w:val="24"/>
            <w:szCs w:val="24"/>
          </w:rPr>
          <w:t>пунктом 2</w:t>
        </w:r>
      </w:hyperlink>
      <w:r w:rsidRPr="00CE0C26">
        <w:rPr>
          <w:rFonts w:ascii="Times New Roman" w:hAnsi="Times New Roman" w:cs="Times New Roman"/>
          <w:sz w:val="24"/>
          <w:szCs w:val="24"/>
        </w:rPr>
        <w:t xml:space="preserve"> Положения о государственном санитарно-эпидемиологическом нормировании, утвержденного постановлением Правительства Российской Федерации от 24.07.2000 N 554 (Собрание законодательства Российской Федерации, 2000, N 31, ст. 3295; 2005, N 39, ст. 3953), постановляю:</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 Утвердить санитарные правила и нормы </w:t>
      </w:r>
      <w:hyperlink w:anchor="P79">
        <w:r w:rsidRPr="00CE0C26">
          <w:rPr>
            <w:rFonts w:ascii="Times New Roman" w:hAnsi="Times New Roman" w:cs="Times New Roman"/>
            <w:color w:val="0000FF"/>
            <w:sz w:val="24"/>
            <w:szCs w:val="24"/>
          </w:rPr>
          <w:t>СанПиН 2.1.3684-21</w:t>
        </w:r>
      </w:hyperlink>
      <w:r w:rsidRPr="00CE0C26">
        <w:rPr>
          <w:rFonts w:ascii="Times New Roman" w:hAnsi="Times New Roman" w:cs="Times New Roman"/>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 Ввести в действие санитарные правила и нормы </w:t>
      </w:r>
      <w:hyperlink w:anchor="P79">
        <w:r w:rsidRPr="00CE0C26">
          <w:rPr>
            <w:rFonts w:ascii="Times New Roman" w:hAnsi="Times New Roman" w:cs="Times New Roman"/>
            <w:color w:val="0000FF"/>
            <w:sz w:val="24"/>
            <w:szCs w:val="24"/>
          </w:rPr>
          <w:t>СанПиН 2.1.3684-21</w:t>
        </w:r>
      </w:hyperlink>
      <w:r w:rsidRPr="00CE0C26">
        <w:rPr>
          <w:rFonts w:ascii="Times New Roman" w:hAnsi="Times New Roman" w:cs="Times New Roman"/>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01.03.2021.</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3. Установить срок действия санитарных правил и норм </w:t>
      </w:r>
      <w:hyperlink w:anchor="P79">
        <w:r w:rsidRPr="00CE0C26">
          <w:rPr>
            <w:rFonts w:ascii="Times New Roman" w:hAnsi="Times New Roman" w:cs="Times New Roman"/>
            <w:color w:val="0000FF"/>
            <w:sz w:val="24"/>
            <w:szCs w:val="24"/>
          </w:rPr>
          <w:t>СанПиН 2.1.3684-21</w:t>
        </w:r>
      </w:hyperlink>
      <w:r w:rsidRPr="00CE0C26">
        <w:rPr>
          <w:rFonts w:ascii="Times New Roman" w:hAnsi="Times New Roman" w:cs="Times New Roman"/>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до 01.03.2027.</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 Признать утратившими силу с 01.03.2021:</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 xml:space="preserve">4.1. </w:t>
      </w:r>
      <w:hyperlink r:id="rId9">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17.05.2001 N 14 "О введении в действие санитарных правил" (зарегистрировано Минюстом России 18.05.2001, регистрационный N 2711);</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4.2. </w:t>
      </w:r>
      <w:hyperlink r:id="rId10">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30.05.2001 N 16 "О введении в действие санитарных правил" (зарегистрировано Минюстом России 26.07.2001, регистрационный N 2826);</w:t>
      </w:r>
    </w:p>
    <w:p w:rsidR="00CE0C26" w:rsidRPr="00CE0C26" w:rsidRDefault="00CE0C26" w:rsidP="00CE0C26">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0C26" w:rsidRPr="00CE0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color w:val="392C69"/>
                <w:sz w:val="24"/>
                <w:szCs w:val="24"/>
              </w:rPr>
              <w:t>КонсультантПлюс</w:t>
            </w:r>
            <w:proofErr w:type="spellEnd"/>
            <w:r w:rsidRPr="00CE0C26">
              <w:rPr>
                <w:rFonts w:ascii="Times New Roman" w:hAnsi="Times New Roman" w:cs="Times New Roman"/>
                <w:color w:val="392C69"/>
                <w:sz w:val="24"/>
                <w:szCs w:val="24"/>
              </w:rPr>
              <w:t>: примечание.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color w:val="392C69"/>
                <w:sz w:val="24"/>
                <w:szCs w:val="24"/>
              </w:rPr>
              <w:t xml:space="preserve">Постановление Главного государственного санитарного врача РФ от 26.09.2001 N 24 ранее признано утратившим силу с </w:t>
            </w:r>
            <w:hyperlink r:id="rId11">
              <w:r w:rsidRPr="00CE0C26">
                <w:rPr>
                  <w:rFonts w:ascii="Times New Roman" w:hAnsi="Times New Roman" w:cs="Times New Roman"/>
                  <w:color w:val="0000FF"/>
                  <w:sz w:val="24"/>
                  <w:szCs w:val="24"/>
                </w:rPr>
                <w:t>01.03.2021</w:t>
              </w:r>
            </w:hyperlink>
            <w:r w:rsidRPr="00CE0C26">
              <w:rPr>
                <w:rFonts w:ascii="Times New Roman" w:hAnsi="Times New Roman" w:cs="Times New Roman"/>
                <w:color w:val="392C69"/>
                <w:sz w:val="24"/>
                <w:szCs w:val="24"/>
              </w:rPr>
              <w:t xml:space="preserve"> </w:t>
            </w:r>
            <w:hyperlink r:id="rId12">
              <w:r w:rsidRPr="00CE0C26">
                <w:rPr>
                  <w:rFonts w:ascii="Times New Roman" w:hAnsi="Times New Roman" w:cs="Times New Roman"/>
                  <w:color w:val="0000FF"/>
                  <w:sz w:val="24"/>
                  <w:szCs w:val="24"/>
                </w:rPr>
                <w:t>Постановлением</w:t>
              </w:r>
            </w:hyperlink>
            <w:r w:rsidRPr="00CE0C26">
              <w:rPr>
                <w:rFonts w:ascii="Times New Roman" w:hAnsi="Times New Roman" w:cs="Times New Roman"/>
                <w:color w:val="392C69"/>
                <w:sz w:val="24"/>
                <w:szCs w:val="24"/>
              </w:rPr>
              <w:t xml:space="preserve"> Главного государственного санитарного врача РФ от 28.01.2021 N 2.</w:t>
            </w: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r>
    </w:tbl>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4.3. </w:t>
      </w:r>
      <w:hyperlink r:id="rId13">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26.09.2001 N 24 "О введении в действие Санитарных правил" (зарегистрировано Минюстом России 31.10.2001, регистрационный N 3011);</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4.4. </w:t>
      </w:r>
      <w:hyperlink r:id="rId14">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25.11.2002 N 40 "О введении в действие санитарных правил "Гигиенические требования к качеству воды нецентрализованного водоснабжения. Санитарная охрана источников. СанПиН 2.1.4.1175-02" (зарегистрировано Минюстом России 20.12.2002, регистрационный N 4059);</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4.5. </w:t>
      </w:r>
      <w:hyperlink r:id="rId15">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17.04.2003 N 53 "О введении в действие СанПиН </w:t>
      </w:r>
      <w:proofErr w:type="spellStart"/>
      <w:r w:rsidRPr="00CE0C26">
        <w:rPr>
          <w:rFonts w:ascii="Times New Roman" w:hAnsi="Times New Roman" w:cs="Times New Roman"/>
          <w:sz w:val="24"/>
          <w:szCs w:val="24"/>
        </w:rPr>
        <w:t>СанПиН</w:t>
      </w:r>
      <w:proofErr w:type="spellEnd"/>
      <w:r w:rsidRPr="00CE0C26">
        <w:rPr>
          <w:rFonts w:ascii="Times New Roman" w:hAnsi="Times New Roman" w:cs="Times New Roman"/>
          <w:sz w:val="24"/>
          <w:szCs w:val="24"/>
        </w:rPr>
        <w:t xml:space="preserve"> 2.1.7.1287-03" (зарегистрировано Минюстом России 05.05.2003, регистрационный N 4500);</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4.6. </w:t>
      </w:r>
      <w:hyperlink r:id="rId16">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30.04.2003 N 80 "О введении в действие Санитарно-эпидемиологических правил и нормативов СанПиН 2.1.7.1322-03" (зарегистрировано Минюстом России 12.05.2003, регистрационный N 4526);</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4.7. </w:t>
      </w:r>
      <w:hyperlink r:id="rId17">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25.04.2007 N 20 "Об утверждении СанПиН 2.1.7.2197-07" (зарегистрировано Минюстом России 05.06.2007, регистрационный N 9598);</w:t>
      </w:r>
    </w:p>
    <w:p w:rsidR="00CE0C26" w:rsidRPr="00CE0C26" w:rsidRDefault="00CE0C26" w:rsidP="00CE0C26">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0C26" w:rsidRPr="00CE0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color w:val="392C69"/>
                <w:sz w:val="24"/>
                <w:szCs w:val="24"/>
              </w:rPr>
              <w:t>КонсультантПлюс</w:t>
            </w:r>
            <w:proofErr w:type="spellEnd"/>
            <w:r w:rsidRPr="00CE0C26">
              <w:rPr>
                <w:rFonts w:ascii="Times New Roman" w:hAnsi="Times New Roman" w:cs="Times New Roman"/>
                <w:color w:val="392C69"/>
                <w:sz w:val="24"/>
                <w:szCs w:val="24"/>
              </w:rPr>
              <w:t>: примечание.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color w:val="392C69"/>
                <w:sz w:val="24"/>
                <w:szCs w:val="24"/>
              </w:rPr>
              <w:t xml:space="preserve">Постановление Главного государственного санитарного врача РФ от 07.04.2009 N 20 ранее признано утратившим силу с </w:t>
            </w:r>
            <w:hyperlink r:id="rId18">
              <w:r w:rsidRPr="00CE0C26">
                <w:rPr>
                  <w:rFonts w:ascii="Times New Roman" w:hAnsi="Times New Roman" w:cs="Times New Roman"/>
                  <w:color w:val="0000FF"/>
                  <w:sz w:val="24"/>
                  <w:szCs w:val="24"/>
                </w:rPr>
                <w:t>01.03.2021</w:t>
              </w:r>
            </w:hyperlink>
            <w:r w:rsidRPr="00CE0C26">
              <w:rPr>
                <w:rFonts w:ascii="Times New Roman" w:hAnsi="Times New Roman" w:cs="Times New Roman"/>
                <w:color w:val="392C69"/>
                <w:sz w:val="24"/>
                <w:szCs w:val="24"/>
              </w:rPr>
              <w:t xml:space="preserve"> </w:t>
            </w:r>
            <w:hyperlink r:id="rId19">
              <w:r w:rsidRPr="00CE0C26">
                <w:rPr>
                  <w:rFonts w:ascii="Times New Roman" w:hAnsi="Times New Roman" w:cs="Times New Roman"/>
                  <w:color w:val="0000FF"/>
                  <w:sz w:val="24"/>
                  <w:szCs w:val="24"/>
                </w:rPr>
                <w:t>Постановлением</w:t>
              </w:r>
            </w:hyperlink>
            <w:r w:rsidRPr="00CE0C26">
              <w:rPr>
                <w:rFonts w:ascii="Times New Roman" w:hAnsi="Times New Roman" w:cs="Times New Roman"/>
                <w:color w:val="392C69"/>
                <w:sz w:val="24"/>
                <w:szCs w:val="24"/>
              </w:rPr>
              <w:t xml:space="preserve"> Главного государственного санитарного врача РФ от 28.01.2021 N 2.</w:t>
            </w: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r>
    </w:tbl>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4.8. </w:t>
      </w:r>
      <w:hyperlink r:id="rId20">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07.04.2009 N 20 "Об утверждении СанПиН 2.1.4.2496-09" (зарегистрировано Минюстом России 05.05.2009, регистрационный N 13891);</w:t>
      </w:r>
    </w:p>
    <w:p w:rsidR="00CE0C26" w:rsidRPr="00CE0C26" w:rsidRDefault="00CE0C26" w:rsidP="00CE0C26">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0C26" w:rsidRPr="00CE0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color w:val="392C69"/>
                <w:sz w:val="24"/>
                <w:szCs w:val="24"/>
              </w:rPr>
              <w:t>КонсультантПлюс</w:t>
            </w:r>
            <w:proofErr w:type="spellEnd"/>
            <w:r w:rsidRPr="00CE0C26">
              <w:rPr>
                <w:rFonts w:ascii="Times New Roman" w:hAnsi="Times New Roman" w:cs="Times New Roman"/>
                <w:color w:val="392C69"/>
                <w:sz w:val="24"/>
                <w:szCs w:val="24"/>
              </w:rPr>
              <w:t>: примечание.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color w:val="392C69"/>
                <w:sz w:val="24"/>
                <w:szCs w:val="24"/>
              </w:rPr>
              <w:t xml:space="preserve">Постановление Главного государственного санитарного врача РФ от 25.02.2010 N 10 ранее признано утратившим силу с </w:t>
            </w:r>
            <w:hyperlink r:id="rId21">
              <w:r w:rsidRPr="00CE0C26">
                <w:rPr>
                  <w:rFonts w:ascii="Times New Roman" w:hAnsi="Times New Roman" w:cs="Times New Roman"/>
                  <w:color w:val="0000FF"/>
                  <w:sz w:val="24"/>
                  <w:szCs w:val="24"/>
                </w:rPr>
                <w:t>01.03.2021</w:t>
              </w:r>
            </w:hyperlink>
            <w:r w:rsidRPr="00CE0C26">
              <w:rPr>
                <w:rFonts w:ascii="Times New Roman" w:hAnsi="Times New Roman" w:cs="Times New Roman"/>
                <w:color w:val="392C69"/>
                <w:sz w:val="24"/>
                <w:szCs w:val="24"/>
              </w:rPr>
              <w:t xml:space="preserve"> </w:t>
            </w:r>
            <w:hyperlink r:id="rId22">
              <w:r w:rsidRPr="00CE0C26">
                <w:rPr>
                  <w:rFonts w:ascii="Times New Roman" w:hAnsi="Times New Roman" w:cs="Times New Roman"/>
                  <w:color w:val="0000FF"/>
                  <w:sz w:val="24"/>
                  <w:szCs w:val="24"/>
                </w:rPr>
                <w:t>Постановлением</w:t>
              </w:r>
            </w:hyperlink>
            <w:r w:rsidRPr="00CE0C26">
              <w:rPr>
                <w:rFonts w:ascii="Times New Roman" w:hAnsi="Times New Roman" w:cs="Times New Roman"/>
                <w:color w:val="392C69"/>
                <w:sz w:val="24"/>
                <w:szCs w:val="24"/>
              </w:rPr>
              <w:t xml:space="preserve"> Главного государственного санитарного врача РФ от 28.01.2021 N 2.</w:t>
            </w: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r>
    </w:tbl>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4.9. </w:t>
      </w:r>
      <w:hyperlink r:id="rId23">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25.02.2010 N 10 "Об утверждении СанПиН 2.1.4.2580-10" (зарегистрировано Минюстом России 22.03.2010, регистрационный N 16679);</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4.10. </w:t>
      </w:r>
      <w:hyperlink r:id="rId24">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27.02.2010 N 15 "Об утверждении СанПиН 2.1.5.2582-10" (зарегистрировано Минюстом России 23.03.2010, регистрационный N 16700);</w:t>
      </w:r>
    </w:p>
    <w:p w:rsidR="00CE0C26" w:rsidRPr="00CE0C26" w:rsidRDefault="00CE0C26" w:rsidP="00CE0C26">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0C26" w:rsidRPr="00CE0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color w:val="392C69"/>
                <w:sz w:val="24"/>
                <w:szCs w:val="24"/>
              </w:rPr>
              <w:t>КонсультантПлюс</w:t>
            </w:r>
            <w:proofErr w:type="spellEnd"/>
            <w:r w:rsidRPr="00CE0C26">
              <w:rPr>
                <w:rFonts w:ascii="Times New Roman" w:hAnsi="Times New Roman" w:cs="Times New Roman"/>
                <w:color w:val="392C69"/>
                <w:sz w:val="24"/>
                <w:szCs w:val="24"/>
              </w:rPr>
              <w:t>: примечание.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color w:val="392C69"/>
                <w:sz w:val="24"/>
                <w:szCs w:val="24"/>
              </w:rPr>
              <w:t xml:space="preserve">Постановление Главного государственного санитарного врача РФ от 28.06.2010 N 74 ранее признано утратившим силу с </w:t>
            </w:r>
            <w:hyperlink r:id="rId25">
              <w:r w:rsidRPr="00CE0C26">
                <w:rPr>
                  <w:rFonts w:ascii="Times New Roman" w:hAnsi="Times New Roman" w:cs="Times New Roman"/>
                  <w:color w:val="0000FF"/>
                  <w:sz w:val="24"/>
                  <w:szCs w:val="24"/>
                </w:rPr>
                <w:t>01.03.2021</w:t>
              </w:r>
            </w:hyperlink>
            <w:r w:rsidRPr="00CE0C26">
              <w:rPr>
                <w:rFonts w:ascii="Times New Roman" w:hAnsi="Times New Roman" w:cs="Times New Roman"/>
                <w:color w:val="392C69"/>
                <w:sz w:val="24"/>
                <w:szCs w:val="24"/>
              </w:rPr>
              <w:t xml:space="preserve"> </w:t>
            </w:r>
            <w:hyperlink r:id="rId26">
              <w:r w:rsidRPr="00CE0C26">
                <w:rPr>
                  <w:rFonts w:ascii="Times New Roman" w:hAnsi="Times New Roman" w:cs="Times New Roman"/>
                  <w:color w:val="0000FF"/>
                  <w:sz w:val="24"/>
                  <w:szCs w:val="24"/>
                </w:rPr>
                <w:t>Постановлением</w:t>
              </w:r>
            </w:hyperlink>
            <w:r w:rsidRPr="00CE0C26">
              <w:rPr>
                <w:rFonts w:ascii="Times New Roman" w:hAnsi="Times New Roman" w:cs="Times New Roman"/>
                <w:color w:val="392C69"/>
                <w:sz w:val="24"/>
                <w:szCs w:val="24"/>
              </w:rPr>
              <w:t xml:space="preserve"> Главного государственного санитарного врача РФ от 28.01.2021 N 2.</w:t>
            </w: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r>
    </w:tbl>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4.11. </w:t>
      </w:r>
      <w:hyperlink r:id="rId27">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28.06.2010 N 74 "Об утверждении СанПиН 2.1.4.2652-10" (зарегистрировано Минюстом России 30.07.2010, регистрационный N 18009);</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4.12. </w:t>
      </w:r>
      <w:hyperlink r:id="rId28">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09.12.2010 N 163 "Об утверждении СанПиН 2.1.7.2790-10 "Санитарно-эпидемиологические требования к обращению с медицинскими отходами" (зарегистрировано Минюстом России 17.02.2011, регистрационный N 19871);</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4.13. </w:t>
      </w:r>
      <w:hyperlink r:id="rId29">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23.03.2011 N 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(зарегистрировано Минюстом России 13.04.2011, регистрационный N 20473);</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4.14. </w:t>
      </w:r>
      <w:hyperlink r:id="rId30">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12.01.2010 N 2 "Об утверждении СП 2.1.7.2570-10" (зарегистрировано Минюстом России 12.02.2010, регистрационный N 16389);</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4.15. </w:t>
      </w:r>
      <w:hyperlink r:id="rId31">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31.03.2011 N 28 "Об утверждении СП 2.1.7.2850-11 "Изменения и дополнения N 2 к СП 2.1.7.1386-03 "Санитарные правила по определению класса опасности токсичных отходов производства и потребления" (зарегистрировано Минюстом России 10.06.2011, регистрационный N 21006);</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4.16. </w:t>
      </w:r>
      <w:hyperlink r:id="rId32">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22.10.2019 N 15 "Об утверждении санитарных правил СП 2.1.8.3565-19 "Отдельные санитарно-эпидемиологические требования при оценке шума от пролетов воздушных судов" (зарегистрировано Минюстом России 25.10.2019, регистрационный N 56315).</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 Признать утратившими силу с 01.01.2025:</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xml:space="preserve"> ред. </w:t>
      </w:r>
      <w:hyperlink r:id="rId33">
        <w:r w:rsidRPr="00CE0C26">
          <w:rPr>
            <w:rFonts w:ascii="Times New Roman" w:hAnsi="Times New Roman" w:cs="Times New Roman"/>
            <w:color w:val="0000FF"/>
            <w:sz w:val="24"/>
            <w:szCs w:val="24"/>
          </w:rPr>
          <w:t>Постановления</w:t>
        </w:r>
      </w:hyperlink>
      <w:r w:rsidRPr="00CE0C26">
        <w:rPr>
          <w:rFonts w:ascii="Times New Roman" w:hAnsi="Times New Roman" w:cs="Times New Roman"/>
          <w:sz w:val="24"/>
          <w:szCs w:val="24"/>
        </w:rPr>
        <w:t xml:space="preserve"> Главного государственного санитарного врача РФ от 14.12.2021 N 37)</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5.1. </w:t>
      </w:r>
      <w:hyperlink r:id="rId34">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25.07.2001 N 19 "О введении в действие Санитарных правил - СП 2.1.5.1059-01" (зарегистрировано Минюстом России 21.08.2001, регистрационный N 2886);</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5.2. </w:t>
      </w:r>
      <w:hyperlink r:id="rId35">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России 24.04.2002, регистрационный N 3399);</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5.3. </w:t>
      </w:r>
      <w:hyperlink r:id="rId36">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(зарегистрировано Минюстом России 25.01.2008, регистрационный N 10995);</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5.4. </w:t>
      </w:r>
      <w:hyperlink r:id="rId37">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10.04.2008 N 25 "Об утверждении СанПиН 2.2.1/</w:t>
      </w:r>
      <w:proofErr w:type="gramStart"/>
      <w:r w:rsidRPr="00CE0C26">
        <w:rPr>
          <w:rFonts w:ascii="Times New Roman" w:hAnsi="Times New Roman" w:cs="Times New Roman"/>
          <w:sz w:val="24"/>
          <w:szCs w:val="24"/>
        </w:rPr>
        <w:t>2.1.1.-</w:t>
      </w:r>
      <w:proofErr w:type="gramEnd"/>
      <w:r w:rsidRPr="00CE0C26">
        <w:rPr>
          <w:rFonts w:ascii="Times New Roman" w:hAnsi="Times New Roman" w:cs="Times New Roman"/>
          <w:sz w:val="24"/>
          <w:szCs w:val="24"/>
        </w:rPr>
        <w:t>2361-08" (зарегистрировано Минюстом России 07.05.2008, регистрационный N 11637);</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5.5. </w:t>
      </w:r>
      <w:hyperlink r:id="rId38">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06.10.2009 N 61 "Об утверждении СанПиН 2.2.1/2.1.1.2555-09" (зарегистрировано Минюстом России 27.10.2009, регистрационный N 15115);</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 xml:space="preserve">5.6. </w:t>
      </w:r>
      <w:hyperlink r:id="rId39">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30.04.2010 N 45 "Об утверждении СП 2.1.4.2625-10" (зарегистрировано Минюстом России 18.06.2010, регистрационный N 17592);</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5.7. </w:t>
      </w:r>
      <w:hyperlink r:id="rId40">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09.09.2010 N 122 "Об утверждении 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(зарегистрировано Минюстом России 12.10.2010, регистрационный N 18699);</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5.8. </w:t>
      </w:r>
      <w:hyperlink r:id="rId41">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25.04.2014 N 31 "О внесении изменений N 4 в СанПиН 2.2.1/2.1.1.1200-03 "Санитарно-защитные зоны и санитарная классификация предприятий, сооружений и иных объектов" (зарегистрировано Минюстом России 20.05.2014, регистрационный N 32330);</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5.9. </w:t>
      </w:r>
      <w:hyperlink r:id="rId42">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16.01.2019 N 1 "О внесении изменений в постановление Главного государственного санитарного врача Российской Федерации от 30.04.2010 N 45 "Об утверждении СП 2.1.4.2625-10" (зарегистрировано Минюстом России 11.02.2019, регистрационный N 53744);</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5.10. </w:t>
      </w:r>
      <w:hyperlink r:id="rId43">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30.12.2020 N 45 "О внесении изменений в санитарно-эпидемиологические правила СП 2.1.4.2625-10 "Зоны санитарной охраны источников питьевого водоснабжения г. Москвы", утвержденные постановлением Главного государственного санитарного врача Российской Федерации от 30.04.2010 N 45" (зарегистрировано Минюстом России 30.12.2020, регистрационный N 61934).</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А.Ю.ПОПОВА</w:t>
      </w:r>
    </w:p>
    <w:p w:rsidR="00CE0C26" w:rsidRP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right"/>
        <w:rPr>
          <w:rFonts w:ascii="Times New Roman" w:hAnsi="Times New Roman" w:cs="Times New Roman"/>
          <w:sz w:val="24"/>
          <w:szCs w:val="24"/>
        </w:rPr>
      </w:pPr>
      <w:r w:rsidRPr="00CE0C26">
        <w:rPr>
          <w:rFonts w:ascii="Times New Roman" w:hAnsi="Times New Roman" w:cs="Times New Roman"/>
          <w:sz w:val="24"/>
          <w:szCs w:val="24"/>
        </w:rPr>
        <w:t>Утверждены</w:t>
      </w:r>
    </w:p>
    <w:p w:rsidR="00CE0C26" w:rsidRPr="00CE0C26" w:rsidRDefault="00CE0C26" w:rsidP="00CE0C26">
      <w:pPr>
        <w:pStyle w:val="a3"/>
        <w:ind w:firstLine="567"/>
        <w:jc w:val="right"/>
        <w:rPr>
          <w:rFonts w:ascii="Times New Roman" w:hAnsi="Times New Roman" w:cs="Times New Roman"/>
          <w:sz w:val="24"/>
          <w:szCs w:val="24"/>
        </w:rPr>
      </w:pPr>
      <w:proofErr w:type="gramStart"/>
      <w:r w:rsidRPr="00CE0C26">
        <w:rPr>
          <w:rFonts w:ascii="Times New Roman" w:hAnsi="Times New Roman" w:cs="Times New Roman"/>
          <w:sz w:val="24"/>
          <w:szCs w:val="24"/>
        </w:rPr>
        <w:t>постановлением</w:t>
      </w:r>
      <w:proofErr w:type="gramEnd"/>
      <w:r w:rsidRPr="00CE0C26">
        <w:rPr>
          <w:rFonts w:ascii="Times New Roman" w:hAnsi="Times New Roman" w:cs="Times New Roman"/>
          <w:sz w:val="24"/>
          <w:szCs w:val="24"/>
        </w:rPr>
        <w:t xml:space="preserve"> Главного</w:t>
      </w:r>
    </w:p>
    <w:p w:rsidR="00CE0C26" w:rsidRPr="00CE0C26" w:rsidRDefault="00CE0C26" w:rsidP="00CE0C26">
      <w:pPr>
        <w:pStyle w:val="a3"/>
        <w:ind w:firstLine="567"/>
        <w:jc w:val="right"/>
        <w:rPr>
          <w:rFonts w:ascii="Times New Roman" w:hAnsi="Times New Roman" w:cs="Times New Roman"/>
          <w:sz w:val="24"/>
          <w:szCs w:val="24"/>
        </w:rPr>
      </w:pPr>
      <w:proofErr w:type="gramStart"/>
      <w:r w:rsidRPr="00CE0C26">
        <w:rPr>
          <w:rFonts w:ascii="Times New Roman" w:hAnsi="Times New Roman" w:cs="Times New Roman"/>
          <w:sz w:val="24"/>
          <w:szCs w:val="24"/>
        </w:rPr>
        <w:t>государственного</w:t>
      </w:r>
      <w:proofErr w:type="gramEnd"/>
      <w:r w:rsidRPr="00CE0C26">
        <w:rPr>
          <w:rFonts w:ascii="Times New Roman" w:hAnsi="Times New Roman" w:cs="Times New Roman"/>
          <w:sz w:val="24"/>
          <w:szCs w:val="24"/>
        </w:rPr>
        <w:t xml:space="preserve"> санитарного врача</w:t>
      </w:r>
    </w:p>
    <w:p w:rsidR="00CE0C26" w:rsidRPr="00CE0C26" w:rsidRDefault="00CE0C26" w:rsidP="00CE0C26">
      <w:pPr>
        <w:pStyle w:val="a3"/>
        <w:ind w:firstLine="567"/>
        <w:jc w:val="right"/>
        <w:rPr>
          <w:rFonts w:ascii="Times New Roman" w:hAnsi="Times New Roman" w:cs="Times New Roman"/>
          <w:sz w:val="24"/>
          <w:szCs w:val="24"/>
        </w:rPr>
      </w:pPr>
      <w:r w:rsidRPr="00CE0C26">
        <w:rPr>
          <w:rFonts w:ascii="Times New Roman" w:hAnsi="Times New Roman" w:cs="Times New Roman"/>
          <w:sz w:val="24"/>
          <w:szCs w:val="24"/>
        </w:rPr>
        <w:t>Российской Федерации</w:t>
      </w:r>
    </w:p>
    <w:p w:rsidR="00CE0C26" w:rsidRPr="00CE0C26" w:rsidRDefault="00CE0C26" w:rsidP="00CE0C26">
      <w:pPr>
        <w:pStyle w:val="a3"/>
        <w:ind w:firstLine="567"/>
        <w:jc w:val="right"/>
        <w:rPr>
          <w:rFonts w:ascii="Times New Roman" w:hAnsi="Times New Roman" w:cs="Times New Roman"/>
          <w:sz w:val="24"/>
          <w:szCs w:val="24"/>
        </w:rPr>
      </w:pPr>
      <w:proofErr w:type="gramStart"/>
      <w:r w:rsidRPr="00CE0C26">
        <w:rPr>
          <w:rFonts w:ascii="Times New Roman" w:hAnsi="Times New Roman" w:cs="Times New Roman"/>
          <w:sz w:val="24"/>
          <w:szCs w:val="24"/>
        </w:rPr>
        <w:t>от</w:t>
      </w:r>
      <w:proofErr w:type="gramEnd"/>
      <w:r w:rsidRPr="00CE0C26">
        <w:rPr>
          <w:rFonts w:ascii="Times New Roman" w:hAnsi="Times New Roman" w:cs="Times New Roman"/>
          <w:sz w:val="24"/>
          <w:szCs w:val="24"/>
        </w:rPr>
        <w:t xml:space="preserve"> 28 января 2021 г. N 3</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center"/>
        <w:rPr>
          <w:rFonts w:ascii="Times New Roman" w:hAnsi="Times New Roman" w:cs="Times New Roman"/>
          <w:sz w:val="24"/>
          <w:szCs w:val="24"/>
        </w:rPr>
      </w:pPr>
      <w:bookmarkStart w:id="0" w:name="P79"/>
      <w:bookmarkEnd w:id="0"/>
      <w:r w:rsidRPr="00CE0C26">
        <w:rPr>
          <w:rFonts w:ascii="Times New Roman" w:hAnsi="Times New Roman" w:cs="Times New Roman"/>
          <w:sz w:val="24"/>
          <w:szCs w:val="24"/>
        </w:rPr>
        <w:t>САНИТАРНЫЕ ПРАВИЛА И НОРМЫ САНПИН 2.1.3684-21</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"САНИТАРНО-ЭПИДЕМИОЛОГИЧЕСКИЕ ТРЕБОВАНИЯ К СОДЕРЖАНИЮ</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ТЕРРИТОРИЙ ГОРОДСКИХ И СЕЛЬСКИХ ПОСЕЛЕНИЙ, К ВОДНЫМ</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ОБЪЕКТАМ, ПИТЬЕВОЙ ВОДЕ И ПИТЬЕВОМУ ВОДОСНАБЖЕНИЮ</w:t>
      </w:r>
    </w:p>
    <w:p w:rsid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 xml:space="preserve">НАСЕЛЕНИЯ, АТМОСФЕРНОМУ ВОЗДУХУ, ПОЧВАМ, </w:t>
      </w:r>
    </w:p>
    <w:p w:rsidR="00CE0C26" w:rsidRPr="00CE0C26" w:rsidRDefault="00CE0C26" w:rsidP="00CE0C26">
      <w:pPr>
        <w:pStyle w:val="a3"/>
        <w:ind w:firstLine="567"/>
        <w:jc w:val="center"/>
        <w:rPr>
          <w:rFonts w:ascii="Times New Roman" w:hAnsi="Times New Roman" w:cs="Times New Roman"/>
          <w:sz w:val="24"/>
          <w:szCs w:val="24"/>
        </w:rPr>
      </w:pPr>
      <w:r w:rsidRPr="00CE0C26">
        <w:rPr>
          <w:rFonts w:ascii="Times New Roman" w:hAnsi="Times New Roman" w:cs="Times New Roman"/>
          <w:sz w:val="24"/>
          <w:szCs w:val="24"/>
        </w:rPr>
        <w:t>ЖИЛЫМ ПОМЕЩЕНИЯМ,</w:t>
      </w:r>
      <w:r>
        <w:rPr>
          <w:rFonts w:ascii="Times New Roman" w:hAnsi="Times New Roman" w:cs="Times New Roman"/>
          <w:sz w:val="24"/>
          <w:szCs w:val="24"/>
        </w:rPr>
        <w:t xml:space="preserve"> </w:t>
      </w:r>
      <w:r w:rsidRPr="00CE0C26">
        <w:rPr>
          <w:rFonts w:ascii="Times New Roman" w:hAnsi="Times New Roman" w:cs="Times New Roman"/>
          <w:sz w:val="24"/>
          <w:szCs w:val="24"/>
        </w:rPr>
        <w:t>ЭКСПЛУАТАЦИИ ПРОИЗВОДСТВЕННЫХ, ОБЩЕСТВЕННЫХ ПОМЕЩЕНИЙ,</w:t>
      </w:r>
      <w:r>
        <w:rPr>
          <w:rFonts w:ascii="Times New Roman" w:hAnsi="Times New Roman" w:cs="Times New Roman"/>
          <w:sz w:val="24"/>
          <w:szCs w:val="24"/>
        </w:rPr>
        <w:t xml:space="preserve"> </w:t>
      </w:r>
      <w:r w:rsidRPr="00CE0C26">
        <w:rPr>
          <w:rFonts w:ascii="Times New Roman" w:hAnsi="Times New Roman" w:cs="Times New Roman"/>
          <w:sz w:val="24"/>
          <w:szCs w:val="24"/>
        </w:rPr>
        <w:t>ОРГАНИЗАЦИИ И ПРОВЕДЕНИЮ САНИТАРНО-ПРОТИВОЭПИДЕМИЧЕСКИХ</w:t>
      </w:r>
      <w:r>
        <w:rPr>
          <w:rFonts w:ascii="Times New Roman" w:hAnsi="Times New Roman" w:cs="Times New Roman"/>
          <w:sz w:val="24"/>
          <w:szCs w:val="24"/>
        </w:rPr>
        <w:t xml:space="preserve"> </w:t>
      </w:r>
      <w:r w:rsidRPr="00CE0C26">
        <w:rPr>
          <w:rFonts w:ascii="Times New Roman" w:hAnsi="Times New Roman" w:cs="Times New Roman"/>
          <w:sz w:val="24"/>
          <w:szCs w:val="24"/>
        </w:rPr>
        <w:t>(ПРОФИЛАКТИЧЕСКИХ)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0C26" w:rsidRPr="00CE0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color w:val="392C69"/>
                <w:sz w:val="24"/>
                <w:szCs w:val="24"/>
              </w:rPr>
              <w:t>Список изменяющих документов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color w:val="392C69"/>
                <w:sz w:val="24"/>
                <w:szCs w:val="24"/>
              </w:rPr>
              <w:t>(</w:t>
            </w:r>
            <w:proofErr w:type="gramStart"/>
            <w:r w:rsidRPr="00CE0C26">
              <w:rPr>
                <w:rFonts w:ascii="Times New Roman" w:hAnsi="Times New Roman" w:cs="Times New Roman"/>
                <w:color w:val="392C69"/>
                <w:sz w:val="24"/>
                <w:szCs w:val="24"/>
              </w:rPr>
              <w:t>в</w:t>
            </w:r>
            <w:proofErr w:type="gramEnd"/>
            <w:r w:rsidRPr="00CE0C26">
              <w:rPr>
                <w:rFonts w:ascii="Times New Roman" w:hAnsi="Times New Roman" w:cs="Times New Roman"/>
                <w:color w:val="392C69"/>
                <w:sz w:val="24"/>
                <w:szCs w:val="24"/>
              </w:rPr>
              <w:t xml:space="preserve"> ред. Постановлений Главного государственного санитарного врача РФ</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color w:val="392C69"/>
                <w:sz w:val="24"/>
                <w:szCs w:val="24"/>
              </w:rPr>
              <w:t>от</w:t>
            </w:r>
            <w:proofErr w:type="gramEnd"/>
            <w:r w:rsidRPr="00CE0C26">
              <w:rPr>
                <w:rFonts w:ascii="Times New Roman" w:hAnsi="Times New Roman" w:cs="Times New Roman"/>
                <w:color w:val="392C69"/>
                <w:sz w:val="24"/>
                <w:szCs w:val="24"/>
              </w:rPr>
              <w:t xml:space="preserve"> 26.06.2021 </w:t>
            </w:r>
            <w:hyperlink r:id="rId44">
              <w:r w:rsidRPr="00CE0C26">
                <w:rPr>
                  <w:rFonts w:ascii="Times New Roman" w:hAnsi="Times New Roman" w:cs="Times New Roman"/>
                  <w:color w:val="0000FF"/>
                  <w:sz w:val="24"/>
                  <w:szCs w:val="24"/>
                </w:rPr>
                <w:t>N 16</w:t>
              </w:r>
            </w:hyperlink>
            <w:r w:rsidRPr="00CE0C26">
              <w:rPr>
                <w:rFonts w:ascii="Times New Roman" w:hAnsi="Times New Roman" w:cs="Times New Roman"/>
                <w:color w:val="392C69"/>
                <w:sz w:val="24"/>
                <w:szCs w:val="24"/>
              </w:rPr>
              <w:t xml:space="preserve">, от 14.02.2022 </w:t>
            </w:r>
            <w:hyperlink r:id="rId45">
              <w:r w:rsidRPr="00CE0C26">
                <w:rPr>
                  <w:rFonts w:ascii="Times New Roman" w:hAnsi="Times New Roman" w:cs="Times New Roman"/>
                  <w:color w:val="0000FF"/>
                  <w:sz w:val="24"/>
                  <w:szCs w:val="24"/>
                </w:rPr>
                <w:t>N 6</w:t>
              </w:r>
            </w:hyperlink>
            <w:r w:rsidRPr="00CE0C26">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I. Общие положения</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 Настоящие санитарные правила и нормы (далее - Санитарные правила) являются обязательными для исполнения органами исполнительной власти субъектов Российской Федерации, органами местного самоуправления, юридическими лицами и гражданами, в том числе индивидуальными предпринимателями (далее - хозяйствующие субъекты).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 </w:t>
      </w:r>
      <w:hyperlink w:anchor="P334">
        <w:r w:rsidRPr="00CE0C26">
          <w:rPr>
            <w:rFonts w:ascii="Times New Roman" w:hAnsi="Times New Roman" w:cs="Times New Roman"/>
            <w:color w:val="0000FF"/>
            <w:sz w:val="24"/>
            <w:szCs w:val="24"/>
          </w:rPr>
          <w:t>Абзацы второй</w:t>
        </w:r>
      </w:hyperlink>
      <w:r w:rsidRPr="00CE0C26">
        <w:rPr>
          <w:rFonts w:ascii="Times New Roman" w:hAnsi="Times New Roman" w:cs="Times New Roman"/>
          <w:sz w:val="24"/>
          <w:szCs w:val="24"/>
        </w:rPr>
        <w:t xml:space="preserve"> - </w:t>
      </w:r>
      <w:hyperlink w:anchor="P337">
        <w:r w:rsidRPr="00CE0C26">
          <w:rPr>
            <w:rFonts w:ascii="Times New Roman" w:hAnsi="Times New Roman" w:cs="Times New Roman"/>
            <w:color w:val="0000FF"/>
            <w:sz w:val="24"/>
            <w:szCs w:val="24"/>
          </w:rPr>
          <w:t>пятый пункта 75</w:t>
        </w:r>
      </w:hyperlink>
      <w:r w:rsidRPr="00CE0C26">
        <w:rPr>
          <w:rFonts w:ascii="Times New Roman" w:hAnsi="Times New Roman" w:cs="Times New Roman"/>
          <w:sz w:val="24"/>
          <w:szCs w:val="24"/>
        </w:rPr>
        <w:t xml:space="preserve"> Санитарных правил применяются в целях ежегодной оценки обеспеченности населения качественной питьевой водой и не подлежат проверке при осуществлении федерального государственного санитарно-эпидемиологического контроля (надзора).</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II. Санитарно-эпидемиологические требования к содержанию</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территорий</w:t>
      </w:r>
      <w:proofErr w:type="gramEnd"/>
      <w:r w:rsidRPr="00CE0C26">
        <w:rPr>
          <w:rFonts w:ascii="Times New Roman" w:hAnsi="Times New Roman" w:cs="Times New Roman"/>
          <w:sz w:val="24"/>
          <w:szCs w:val="24"/>
        </w:rPr>
        <w:t xml:space="preserve"> городских и сельских поселений</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bookmarkStart w:id="1" w:name="P99"/>
      <w:bookmarkEnd w:id="1"/>
      <w:r w:rsidRPr="00CE0C26">
        <w:rPr>
          <w:rFonts w:ascii="Times New Roman" w:hAnsi="Times New Roman" w:cs="Times New Roman"/>
          <w:sz w:val="24"/>
          <w:szCs w:val="24"/>
        </w:rPr>
        <w:t>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&lt;1&gt; </w:t>
      </w:r>
      <w:hyperlink r:id="rId46">
        <w:r w:rsidRPr="00CE0C26">
          <w:rPr>
            <w:rFonts w:ascii="Times New Roman" w:hAnsi="Times New Roman" w:cs="Times New Roman"/>
            <w:color w:val="0000FF"/>
            <w:sz w:val="24"/>
            <w:szCs w:val="24"/>
          </w:rPr>
          <w:t>Статья 13.3</w:t>
        </w:r>
      </w:hyperlink>
      <w:r w:rsidRPr="00CE0C26">
        <w:rPr>
          <w:rFonts w:ascii="Times New Roman" w:hAnsi="Times New Roman" w:cs="Times New Roman"/>
          <w:sz w:val="24"/>
          <w:szCs w:val="24"/>
        </w:rPr>
        <w:t xml:space="preserve"> Федерального закона от 24.06.1998 N 89-ФЗ "Об отходах производства и потребления" (Собрание законодательства Российской Федерации, 1998, N 26, ст. 3009; 2020, N 15, ст. 2240) (далее - Федеральный закон от 24.06.1998 N 89-ФЗ).</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&lt;2&gt; </w:t>
      </w:r>
      <w:hyperlink r:id="rId47">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N 37, ст. 5746).</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&lt;3&gt; </w:t>
      </w:r>
      <w:hyperlink r:id="rId48">
        <w:r w:rsidRPr="00CE0C26">
          <w:rPr>
            <w:rFonts w:ascii="Times New Roman" w:hAnsi="Times New Roman" w:cs="Times New Roman"/>
            <w:color w:val="0000FF"/>
            <w:sz w:val="24"/>
            <w:szCs w:val="24"/>
          </w:rPr>
          <w:t>Статья 13.4</w:t>
        </w:r>
      </w:hyperlink>
      <w:r w:rsidRPr="00CE0C26">
        <w:rPr>
          <w:rFonts w:ascii="Times New Roman" w:hAnsi="Times New Roman" w:cs="Times New Roman"/>
          <w:sz w:val="24"/>
          <w:szCs w:val="24"/>
        </w:rPr>
        <w:t xml:space="preserve"> Федерального закона от 24.06.1998 N 89-ФЗ; </w:t>
      </w:r>
      <w:hyperlink r:id="rId49">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Правительства Российской Федерации от 31.08.2018 N 1039 "Об утверждении Правил </w:t>
      </w:r>
      <w:r w:rsidRPr="00CE0C26">
        <w:rPr>
          <w:rFonts w:ascii="Times New Roman" w:hAnsi="Times New Roman" w:cs="Times New Roman"/>
          <w:sz w:val="24"/>
          <w:szCs w:val="24"/>
        </w:rPr>
        <w:lastRenderedPageBreak/>
        <w:t>обустройства мест (площадок) накопления твердых коммунальных отходов и ведения их реестра".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&lt;4&gt; </w:t>
      </w:r>
      <w:hyperlink r:id="rId50">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 (Собрание законодательства Российской Федерации, 2016, N 47, ст. 6640).</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Контейнерные площадки, организуемые заинтересованными лицами (далее - заинтересованные лица), независимо от видов мусоросборников (контейнеров и бункеров &lt;5&gt;)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&lt;5&gt; </w:t>
      </w:r>
      <w:hyperlink r:id="rId51">
        <w:r w:rsidRPr="00CE0C26">
          <w:rPr>
            <w:rFonts w:ascii="Times New Roman" w:hAnsi="Times New Roman" w:cs="Times New Roman"/>
            <w:color w:val="0000FF"/>
            <w:sz w:val="24"/>
            <w:szCs w:val="24"/>
          </w:rPr>
          <w:t>Пункт 148(26)</w:t>
        </w:r>
      </w:hyperlink>
      <w:r w:rsidRPr="00CE0C26">
        <w:rPr>
          <w:rFonts w:ascii="Times New Roman" w:hAnsi="Times New Roman" w:cs="Times New Roman"/>
          <w:sz w:val="24"/>
          <w:szCs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(Собрание законодательства Российской Федерации, 2011, N 22, ст. 3168; Официальный интернет-портал правовой информации http://pravo.gov.ru, 31.12.2020).</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&lt;6&gt;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&lt;6&gt; </w:t>
      </w:r>
      <w:hyperlink r:id="rId52">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Допускается уменьшение не более чем на 25% указанных в настоящем пункте Санитарных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w:t>
      </w:r>
      <w:hyperlink w:anchor="P947">
        <w:r w:rsidRPr="00CE0C26">
          <w:rPr>
            <w:rFonts w:ascii="Times New Roman" w:hAnsi="Times New Roman" w:cs="Times New Roman"/>
            <w:color w:val="0000FF"/>
            <w:sz w:val="24"/>
            <w:szCs w:val="24"/>
          </w:rPr>
          <w:t>приложении N 1</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 в сельских населенных пунктах - не менее 15 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 &lt;7&gt;.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&lt;7&gt; </w:t>
      </w:r>
      <w:hyperlink r:id="rId53">
        <w:r w:rsidRPr="00CE0C26">
          <w:rPr>
            <w:rFonts w:ascii="Times New Roman" w:hAnsi="Times New Roman" w:cs="Times New Roman"/>
            <w:color w:val="0000FF"/>
            <w:sz w:val="24"/>
            <w:szCs w:val="24"/>
          </w:rPr>
          <w:t>Статья 13.4</w:t>
        </w:r>
      </w:hyperlink>
      <w:r w:rsidRPr="00CE0C26">
        <w:rPr>
          <w:rFonts w:ascii="Times New Roman" w:hAnsi="Times New Roman" w:cs="Times New Roman"/>
          <w:sz w:val="24"/>
          <w:szCs w:val="24"/>
        </w:rPr>
        <w:t xml:space="preserve"> Федерального закона от 24.06.1998 N 89-ФЗ.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&lt;8&gt;.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&lt;8&gt; </w:t>
      </w:r>
      <w:hyperlink r:id="rId54">
        <w:r w:rsidRPr="00CE0C26">
          <w:rPr>
            <w:rFonts w:ascii="Times New Roman" w:hAnsi="Times New Roman" w:cs="Times New Roman"/>
            <w:color w:val="0000FF"/>
            <w:sz w:val="24"/>
            <w:szCs w:val="24"/>
          </w:rPr>
          <w:t>Статья 24.10</w:t>
        </w:r>
      </w:hyperlink>
      <w:r w:rsidRPr="00CE0C26">
        <w:rPr>
          <w:rFonts w:ascii="Times New Roman" w:hAnsi="Times New Roman" w:cs="Times New Roman"/>
          <w:sz w:val="24"/>
          <w:szCs w:val="24"/>
        </w:rPr>
        <w:t xml:space="preserve"> Федерального закона от 24.06.1998 N 89-ФЗ.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7. В случае раздельного накопления &lt;9&gt;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&lt;9&gt; </w:t>
      </w:r>
      <w:hyperlink r:id="rId55">
        <w:r w:rsidRPr="00CE0C26">
          <w:rPr>
            <w:rFonts w:ascii="Times New Roman" w:hAnsi="Times New Roman" w:cs="Times New Roman"/>
            <w:color w:val="0000FF"/>
            <w:sz w:val="24"/>
            <w:szCs w:val="24"/>
          </w:rPr>
          <w:t>Статья 13.4</w:t>
        </w:r>
      </w:hyperlink>
      <w:r w:rsidRPr="00CE0C26">
        <w:rPr>
          <w:rFonts w:ascii="Times New Roman" w:hAnsi="Times New Roman" w:cs="Times New Roman"/>
          <w:sz w:val="24"/>
          <w:szCs w:val="24"/>
        </w:rPr>
        <w:t xml:space="preserve"> Федерального закона от 24.06.1998 N 89-ФЗ.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8. Владелец контейнерной и (или) специальной площадки обеспечивает проведение уборки, дезинсекции &lt;10&gt; и дератизации &lt;11&gt;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hyperlink w:anchor="P947">
        <w:r w:rsidRPr="00CE0C26">
          <w:rPr>
            <w:rFonts w:ascii="Times New Roman" w:hAnsi="Times New Roman" w:cs="Times New Roman"/>
            <w:color w:val="0000FF"/>
            <w:sz w:val="24"/>
            <w:szCs w:val="24"/>
          </w:rPr>
          <w:t>приложением N 1</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&lt;10&gt;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утвержденные в соответствии со </w:t>
      </w:r>
      <w:hyperlink r:id="rId56">
        <w:r w:rsidRPr="00CE0C26">
          <w:rPr>
            <w:rFonts w:ascii="Times New Roman" w:hAnsi="Times New Roman" w:cs="Times New Roman"/>
            <w:color w:val="0000FF"/>
            <w:sz w:val="24"/>
            <w:szCs w:val="24"/>
          </w:rPr>
          <w:t>статьей 39</w:t>
        </w:r>
      </w:hyperlink>
      <w:r w:rsidRPr="00CE0C26">
        <w:rPr>
          <w:rFonts w:ascii="Times New Roman" w:hAnsi="Times New Roman" w:cs="Times New Roman"/>
          <w:sz w:val="24"/>
          <w:szCs w:val="24"/>
        </w:rPr>
        <w:t xml:space="preserve"> Федерального закона от 30.03.1999 N 52-ФЗ (далее -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&lt;11&gt;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 допускается промывка контейнеров и (или) бункеров на контейнерных площадках.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 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11. Срок временного накопления несортированных ТКО определяется исходя из среднесуточной температуры наружного воздуха в течение 3-х суток:</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плюс</w:t>
      </w:r>
      <w:proofErr w:type="gramEnd"/>
      <w:r w:rsidRPr="00CE0C26">
        <w:rPr>
          <w:rFonts w:ascii="Times New Roman" w:hAnsi="Times New Roman" w:cs="Times New Roman"/>
          <w:sz w:val="24"/>
          <w:szCs w:val="24"/>
        </w:rPr>
        <w:t xml:space="preserve"> 5 °C и выше - не более 1 суток;</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плюс</w:t>
      </w:r>
      <w:proofErr w:type="gramEnd"/>
      <w:r w:rsidRPr="00CE0C26">
        <w:rPr>
          <w:rFonts w:ascii="Times New Roman" w:hAnsi="Times New Roman" w:cs="Times New Roman"/>
          <w:sz w:val="24"/>
          <w:szCs w:val="24"/>
        </w:rPr>
        <w:t xml:space="preserve"> 4 °C и ниже - не более 3 суток.</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 &lt;12&gt;.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 xml:space="preserve">&lt;12&gt; </w:t>
      </w:r>
      <w:hyperlink r:id="rId57">
        <w:r w:rsidRPr="00CE0C26">
          <w:rPr>
            <w:rFonts w:ascii="Times New Roman" w:hAnsi="Times New Roman" w:cs="Times New Roman"/>
            <w:color w:val="0000FF"/>
            <w:sz w:val="24"/>
            <w:szCs w:val="24"/>
          </w:rPr>
          <w:t>Приказ</w:t>
        </w:r>
      </w:hyperlink>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Роспотребнадзора</w:t>
      </w:r>
      <w:proofErr w:type="spellEnd"/>
      <w:r w:rsidRPr="00CE0C26">
        <w:rPr>
          <w:rFonts w:ascii="Times New Roman" w:hAnsi="Times New Roman" w:cs="Times New Roman"/>
          <w:sz w:val="24"/>
          <w:szCs w:val="24"/>
        </w:rPr>
        <w:t xml:space="preserve"> от 19.07.2007 N 224 "О санитарно-эпидемиологических экспертизах, обследованиях, исследованиях, испытаниях и токсикологических, гигиенических и иных видах оценок" (зарегистрирован Минюстом России 20.07.2007, регистрационный N 9866) с изменениями, внесенными приказами </w:t>
      </w:r>
      <w:proofErr w:type="spellStart"/>
      <w:r w:rsidRPr="00CE0C26">
        <w:rPr>
          <w:rFonts w:ascii="Times New Roman" w:hAnsi="Times New Roman" w:cs="Times New Roman"/>
          <w:sz w:val="24"/>
          <w:szCs w:val="24"/>
        </w:rPr>
        <w:t>Роспотребнадзора</w:t>
      </w:r>
      <w:proofErr w:type="spellEnd"/>
      <w:r w:rsidRPr="00CE0C26">
        <w:rPr>
          <w:rFonts w:ascii="Times New Roman" w:hAnsi="Times New Roman" w:cs="Times New Roman"/>
          <w:sz w:val="24"/>
          <w:szCs w:val="24"/>
        </w:rPr>
        <w:t xml:space="preserve"> от 30.04.2009 N 359 (зарегистрирован Минюстом России 09.06.2009, N 14054), от 12.08.2010 N 309 (зарегистрирован Минюстом России 07.09.2010, регистрационный N 18366), от 22.07.2016 N 813 (зарегистрирован Минюстом России 26.09.2016, регистрационный N 43802), от 04.04.2017 N 208 (зарегистрирован Минюстом России 24.04.2017, регистрационный N 46463), от 01.12.2017 N 1117 (зарегистрирован Минюстом России 18.12.2017, регистрационный N 49281) и от 16.11.2018 N 950 (зарегистрирован Минюстом России 25.12.2018, регистрационный N 53135).</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 Сортировка отходов из мусоросборников, а также из мусоровозов на контейнерных площадках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13. 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 °C и ниже, а при температуре плюс 5 °C и выше - не реже 1 раза в 7 суток.</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 &lt;13&gt; (далее - транспортное средство), на объект, предназначенный для обработки, обезвреживания, утилизации, размещения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&lt;13&gt; </w:t>
      </w:r>
      <w:hyperlink r:id="rId58">
        <w:r w:rsidRPr="00CE0C26">
          <w:rPr>
            <w:rFonts w:ascii="Times New Roman" w:hAnsi="Times New Roman" w:cs="Times New Roman"/>
            <w:color w:val="0000FF"/>
            <w:sz w:val="24"/>
            <w:szCs w:val="24"/>
          </w:rPr>
          <w:t>Пункт 1 статьи 16</w:t>
        </w:r>
      </w:hyperlink>
      <w:r w:rsidRPr="00CE0C26">
        <w:rPr>
          <w:rFonts w:ascii="Times New Roman" w:hAnsi="Times New Roman" w:cs="Times New Roman"/>
          <w:sz w:val="24"/>
          <w:szCs w:val="24"/>
        </w:rPr>
        <w:t xml:space="preserve"> Федерального закона от 24.06.1998 N 89-ФЗ.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В районах Крайнего Севера и местностях, приравненных к районам Крайнего Севера, на территориях Арктической зоны, а также в малонаселенных и труднодоступных местностях орган государственной власти субъекта Российской Федерации, уполномоченный в области обращения с ТКО (КГО), вправе по согласованию с главным государственным санитарным врачом по субъекту Российской Федерации принимать </w:t>
      </w:r>
      <w:bookmarkStart w:id="2" w:name="_GoBack"/>
      <w:bookmarkEnd w:id="2"/>
      <w:r w:rsidRPr="00CE0C26">
        <w:rPr>
          <w:rFonts w:ascii="Times New Roman" w:hAnsi="Times New Roman" w:cs="Times New Roman"/>
          <w:sz w:val="24"/>
          <w:szCs w:val="24"/>
        </w:rPr>
        <w:t>решение об изменении периодичности вывоза ТКО (КГО).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14. Транспортирование ТКО (КГО) с контейнерных площадок должно производиться хозяйствующим субъектом, осуществляющим деятельность по сбору и транспортированию ТКО, с использованием транспортных средств, оборудованных системами, устройствами, средствами, исключающими потери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 Хозяйствующий субъект, осуществляющий деятельность по сбору и транспортированию КГО (ТКО), обеспечивает вывоз их по установленному им графику с 7 до 23 часов.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Допускается сбор и удаление (вывоз) ТКО (КГО) с территорий сельских поселений или с территорий малоэтажной застройки городских поселений бестарным методом (без накопления ТКО (КГО) на контейнерных площадках).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16. Мойка с дезинфекцией транспортного средства для перевозки отходов должна проводиться хозяйствующим субъектом, осуществляющим деятельность по сбору и транспортированию ТКО (КГО), не реже 1 раза в 10 суток.</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 Вывоз и сброс отходов в места, не предназначенные для обращения с отходами, запрещен.</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18. 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 &lt;14&gt;.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 xml:space="preserve">&lt;14&gt; </w:t>
      </w:r>
      <w:hyperlink r:id="rId59">
        <w:r w:rsidRPr="00CE0C26">
          <w:rPr>
            <w:rFonts w:ascii="Times New Roman" w:hAnsi="Times New Roman" w:cs="Times New Roman"/>
            <w:color w:val="0000FF"/>
            <w:sz w:val="24"/>
            <w:szCs w:val="24"/>
          </w:rPr>
          <w:t>Пункты 3.7.8</w:t>
        </w:r>
      </w:hyperlink>
      <w:r w:rsidRPr="00CE0C26">
        <w:rPr>
          <w:rFonts w:ascii="Times New Roman" w:hAnsi="Times New Roman" w:cs="Times New Roman"/>
          <w:sz w:val="24"/>
          <w:szCs w:val="24"/>
        </w:rPr>
        <w:t xml:space="preserve">, </w:t>
      </w:r>
      <w:hyperlink r:id="rId60">
        <w:r w:rsidRPr="00CE0C26">
          <w:rPr>
            <w:rFonts w:ascii="Times New Roman" w:hAnsi="Times New Roman" w:cs="Times New Roman"/>
            <w:color w:val="0000FF"/>
            <w:sz w:val="24"/>
            <w:szCs w:val="24"/>
          </w:rPr>
          <w:t>3.7.10</w:t>
        </w:r>
      </w:hyperlink>
      <w:r w:rsidRPr="00CE0C26">
        <w:rPr>
          <w:rFonts w:ascii="Times New Roman" w:hAnsi="Times New Roman" w:cs="Times New Roman"/>
          <w:sz w:val="24"/>
          <w:szCs w:val="24"/>
        </w:rPr>
        <w:t xml:space="preserve">, </w:t>
      </w:r>
      <w:hyperlink r:id="rId61">
        <w:r w:rsidRPr="00CE0C26">
          <w:rPr>
            <w:rFonts w:ascii="Times New Roman" w:hAnsi="Times New Roman" w:cs="Times New Roman"/>
            <w:color w:val="0000FF"/>
            <w:sz w:val="24"/>
            <w:szCs w:val="24"/>
          </w:rPr>
          <w:t>3.7.12</w:t>
        </w:r>
      </w:hyperlink>
      <w:r w:rsidRPr="00CE0C26">
        <w:rPr>
          <w:rFonts w:ascii="Times New Roman" w:hAnsi="Times New Roman" w:cs="Times New Roman"/>
          <w:sz w:val="24"/>
          <w:szCs w:val="24"/>
        </w:rPr>
        <w:t xml:space="preserve">, </w:t>
      </w:r>
      <w:hyperlink r:id="rId62">
        <w:r w:rsidRPr="00CE0C26">
          <w:rPr>
            <w:rFonts w:ascii="Times New Roman" w:hAnsi="Times New Roman" w:cs="Times New Roman"/>
            <w:color w:val="0000FF"/>
            <w:sz w:val="24"/>
            <w:szCs w:val="24"/>
          </w:rPr>
          <w:t>3.7.20</w:t>
        </w:r>
      </w:hyperlink>
      <w:r w:rsidRPr="00CE0C26">
        <w:rPr>
          <w:rFonts w:ascii="Times New Roman" w:hAnsi="Times New Roman" w:cs="Times New Roman"/>
          <w:sz w:val="24"/>
          <w:szCs w:val="24"/>
        </w:rPr>
        <w:t xml:space="preserve"> Правил и норм технической эксплуатации жилищного фонда, утвержденных постановлением Госстроя Российской Федерации от 27.09.2003 N 170 (зарегистрировано Минюстом России 15.10.2003, регистрационный N 5176).</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19. Расстояние от выгребов и дворовых уборных с </w:t>
      </w:r>
      <w:proofErr w:type="spellStart"/>
      <w:r w:rsidRPr="00CE0C26">
        <w:rPr>
          <w:rFonts w:ascii="Times New Roman" w:hAnsi="Times New Roman" w:cs="Times New Roman"/>
          <w:sz w:val="24"/>
          <w:szCs w:val="24"/>
        </w:rPr>
        <w:t>помойницами</w:t>
      </w:r>
      <w:proofErr w:type="spellEnd"/>
      <w:r w:rsidRPr="00CE0C26">
        <w:rPr>
          <w:rFonts w:ascii="Times New Roman" w:hAnsi="Times New Roman" w:cs="Times New Roman"/>
          <w:sz w:val="24"/>
          <w:szCs w:val="24"/>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&lt;15&gt;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&lt;15&gt; </w:t>
      </w:r>
      <w:hyperlink r:id="rId63">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20. Хозяйствующие субъекты, эксплуатирующие выгребы, дворовые уборные и </w:t>
      </w:r>
      <w:proofErr w:type="spellStart"/>
      <w:r w:rsidRPr="00CE0C26">
        <w:rPr>
          <w:rFonts w:ascii="Times New Roman" w:hAnsi="Times New Roman" w:cs="Times New Roman"/>
          <w:sz w:val="24"/>
          <w:szCs w:val="24"/>
        </w:rPr>
        <w:t>помойницы</w:t>
      </w:r>
      <w:proofErr w:type="spellEnd"/>
      <w:r w:rsidRPr="00CE0C26">
        <w:rPr>
          <w:rFonts w:ascii="Times New Roman" w:hAnsi="Times New Roman" w:cs="Times New Roman"/>
          <w:sz w:val="24"/>
          <w:szCs w:val="24"/>
        </w:rPr>
        <w:t>, должны обеспечивать их дезинфекцию и ремонт.</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21. Выгреб и </w:t>
      </w:r>
      <w:proofErr w:type="spellStart"/>
      <w:r w:rsidRPr="00CE0C26">
        <w:rPr>
          <w:rFonts w:ascii="Times New Roman" w:hAnsi="Times New Roman" w:cs="Times New Roman"/>
          <w:sz w:val="24"/>
          <w:szCs w:val="24"/>
        </w:rPr>
        <w:t>помойницы</w:t>
      </w:r>
      <w:proofErr w:type="spellEnd"/>
      <w:r w:rsidRPr="00CE0C26">
        <w:rPr>
          <w:rFonts w:ascii="Times New Roman" w:hAnsi="Times New Roman" w:cs="Times New Roman"/>
          <w:sz w:val="24"/>
          <w:szCs w:val="24"/>
        </w:rPr>
        <w:t xml:space="preserve"> должны иметь подземную водонепроницаемую емкостную часть для накопления ЖБО. Объем выгребов и </w:t>
      </w:r>
      <w:proofErr w:type="spellStart"/>
      <w:r w:rsidRPr="00CE0C26">
        <w:rPr>
          <w:rFonts w:ascii="Times New Roman" w:hAnsi="Times New Roman" w:cs="Times New Roman"/>
          <w:sz w:val="24"/>
          <w:szCs w:val="24"/>
        </w:rPr>
        <w:t>помойниц</w:t>
      </w:r>
      <w:proofErr w:type="spellEnd"/>
      <w:r w:rsidRPr="00CE0C26">
        <w:rPr>
          <w:rFonts w:ascii="Times New Roman" w:hAnsi="Times New Roman" w:cs="Times New Roman"/>
          <w:sz w:val="24"/>
          <w:szCs w:val="24"/>
        </w:rPr>
        <w:t xml:space="preserve"> определяется их владельцами с учетом количества образующихся ЖБО.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22.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23. 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24. Объекты, предназначенные для приема и (или) очистки ЖБО, должны соответствовать требованиям Федерального </w:t>
      </w:r>
      <w:hyperlink r:id="rId64">
        <w:r w:rsidRPr="00CE0C26">
          <w:rPr>
            <w:rFonts w:ascii="Times New Roman" w:hAnsi="Times New Roman" w:cs="Times New Roman"/>
            <w:color w:val="0000FF"/>
            <w:sz w:val="24"/>
            <w:szCs w:val="24"/>
          </w:rPr>
          <w:t>закона</w:t>
        </w:r>
      </w:hyperlink>
      <w:r w:rsidRPr="00CE0C26">
        <w:rPr>
          <w:rFonts w:ascii="Times New Roman" w:hAnsi="Times New Roman" w:cs="Times New Roman"/>
          <w:sz w:val="24"/>
          <w:szCs w:val="24"/>
        </w:rPr>
        <w:t xml:space="preserve"> от 07.12.2011 N 416-ФЗ "О водоснабжении и водоотведении" (Собрание законодательства Российской Федерации, 2011, N 50, ст. 7358; 2020, N 14, ст. 2014) (далее - Федеральный закон от 07.12.2011 N 416-ФЗ),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 допускается вывоз ЖБО в места, не предназначенные для приема и (или) очистки ЖБО.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25.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w:t>
      </w:r>
      <w:proofErr w:type="spellStart"/>
      <w:r w:rsidRPr="00CE0C26">
        <w:rPr>
          <w:rFonts w:ascii="Times New Roman" w:hAnsi="Times New Roman" w:cs="Times New Roman"/>
          <w:sz w:val="24"/>
          <w:szCs w:val="24"/>
        </w:rPr>
        <w:t>излива</w:t>
      </w:r>
      <w:proofErr w:type="spellEnd"/>
      <w:r w:rsidRPr="00CE0C26">
        <w:rPr>
          <w:rFonts w:ascii="Times New Roman" w:hAnsi="Times New Roman" w:cs="Times New Roman"/>
          <w:sz w:val="24"/>
          <w:szCs w:val="24"/>
        </w:rPr>
        <w:t xml:space="preserve">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26. 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27.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 °C и выше, и не реже 1 раза в 3 суток при </w:t>
      </w:r>
      <w:r w:rsidRPr="00CE0C26">
        <w:rPr>
          <w:rFonts w:ascii="Times New Roman" w:hAnsi="Times New Roman" w:cs="Times New Roman"/>
          <w:sz w:val="24"/>
          <w:szCs w:val="24"/>
        </w:rPr>
        <w:lastRenderedPageBreak/>
        <w:t>температуре ниже плюс 4 °C. После вывоза ЖБО хозяйствующим субъектом должна осуществляться дезинфекция резервуара, используемого для транспортирования ЖБО.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28.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29. 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 метров. Удаление отходов из урн должно обеспечиваться не реже 1 раза в сутки.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30. Сжигание листьев деревьев, кустарников на территории населенных пунктов запрещено.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Собранные листья деревьев, кустарников подлежат вывозу на объекты размещения, обезвреживания или утилизации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31. При температуре воздуха более плюс 10 °C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32. Не допускается заправлять автомобили для полива и подметания технической водой и водой из открытых водоемов.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33. При температуре воздуха ниже 0 °C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w:t>
      </w:r>
      <w:hyperlink r:id="rId65">
        <w:r w:rsidRPr="00CE0C26">
          <w:rPr>
            <w:rFonts w:ascii="Times New Roman" w:hAnsi="Times New Roman" w:cs="Times New Roman"/>
            <w:color w:val="0000FF"/>
            <w:sz w:val="24"/>
            <w:szCs w:val="24"/>
          </w:rPr>
          <w:t>главой II</w:t>
        </w:r>
      </w:hyperlink>
      <w:r w:rsidRPr="00CE0C26">
        <w:rPr>
          <w:rFonts w:ascii="Times New Roman" w:hAnsi="Times New Roman" w:cs="Times New Roman"/>
          <w:sz w:val="24"/>
          <w:szCs w:val="24"/>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w:t>
      </w:r>
      <w:hyperlink r:id="rId66">
        <w:r w:rsidRPr="00CE0C26">
          <w:rPr>
            <w:rFonts w:ascii="Times New Roman" w:hAnsi="Times New Roman" w:cs="Times New Roman"/>
            <w:color w:val="0000FF"/>
            <w:sz w:val="24"/>
            <w:szCs w:val="24"/>
          </w:rPr>
          <w:t>разделом 19 главы II</w:t>
        </w:r>
      </w:hyperlink>
      <w:r w:rsidRPr="00CE0C26">
        <w:rPr>
          <w:rFonts w:ascii="Times New Roman" w:hAnsi="Times New Roman" w:cs="Times New Roman"/>
          <w:sz w:val="24"/>
          <w:szCs w:val="24"/>
        </w:rPr>
        <w:t xml:space="preserve">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N 299 "О применении санитарных мер в таможенном союзе" (далее - Решение N 299) &lt;16&gt;.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&lt;16&gt; Являющимся обязательным для Российской Федерации в соответствии с </w:t>
      </w:r>
      <w:hyperlink r:id="rId67">
        <w:r w:rsidRPr="00CE0C26">
          <w:rPr>
            <w:rFonts w:ascii="Times New Roman" w:hAnsi="Times New Roman" w:cs="Times New Roman"/>
            <w:color w:val="0000FF"/>
            <w:sz w:val="24"/>
            <w:szCs w:val="24"/>
          </w:rPr>
          <w:t>Договором</w:t>
        </w:r>
      </w:hyperlink>
      <w:r w:rsidRPr="00CE0C26">
        <w:rPr>
          <w:rFonts w:ascii="Times New Roman" w:hAnsi="Times New Roman" w:cs="Times New Roman"/>
          <w:sz w:val="24"/>
          <w:szCs w:val="24"/>
        </w:rPr>
        <w:t xml:space="preserve"> о Евразийской экономической комиссии от 18.11.2011, ратифицированным Федеральным </w:t>
      </w:r>
      <w:hyperlink r:id="rId68">
        <w:r w:rsidRPr="00CE0C26">
          <w:rPr>
            <w:rFonts w:ascii="Times New Roman" w:hAnsi="Times New Roman" w:cs="Times New Roman"/>
            <w:color w:val="0000FF"/>
            <w:sz w:val="24"/>
            <w:szCs w:val="24"/>
          </w:rPr>
          <w:t>законом</w:t>
        </w:r>
      </w:hyperlink>
      <w:r w:rsidRPr="00CE0C26">
        <w:rPr>
          <w:rFonts w:ascii="Times New Roman" w:hAnsi="Times New Roman" w:cs="Times New Roman"/>
          <w:sz w:val="24"/>
          <w:szCs w:val="24"/>
        </w:rPr>
        <w:t xml:space="preserve"> от 01.12.2011 N 374-ФЗ "О ратификации Договора о Евразийской экономической комиссии" (Собрание законодательства Российской Федерации, 2011, N 49, ст. 7052); </w:t>
      </w:r>
      <w:hyperlink r:id="rId69">
        <w:r w:rsidRPr="00CE0C26">
          <w:rPr>
            <w:rFonts w:ascii="Times New Roman" w:hAnsi="Times New Roman" w:cs="Times New Roman"/>
            <w:color w:val="0000FF"/>
            <w:sz w:val="24"/>
            <w:szCs w:val="24"/>
          </w:rPr>
          <w:t>Договором</w:t>
        </w:r>
      </w:hyperlink>
      <w:r w:rsidRPr="00CE0C26">
        <w:rPr>
          <w:rFonts w:ascii="Times New Roman" w:hAnsi="Times New Roman" w:cs="Times New Roman"/>
          <w:sz w:val="24"/>
          <w:szCs w:val="24"/>
        </w:rPr>
        <w:t xml:space="preserve"> о Евразийском экономическом союзе от 29.05.2014, ратифицированным Федеральным </w:t>
      </w:r>
      <w:hyperlink r:id="rId70">
        <w:r w:rsidRPr="00CE0C26">
          <w:rPr>
            <w:rFonts w:ascii="Times New Roman" w:hAnsi="Times New Roman" w:cs="Times New Roman"/>
            <w:color w:val="0000FF"/>
            <w:sz w:val="24"/>
            <w:szCs w:val="24"/>
          </w:rPr>
          <w:t>законом</w:t>
        </w:r>
      </w:hyperlink>
      <w:r w:rsidRPr="00CE0C26">
        <w:rPr>
          <w:rFonts w:ascii="Times New Roman" w:hAnsi="Times New Roman" w:cs="Times New Roman"/>
          <w:sz w:val="24"/>
          <w:szCs w:val="24"/>
        </w:rP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34. 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Pr="00CE0C26">
        <w:rPr>
          <w:rFonts w:ascii="Times New Roman" w:hAnsi="Times New Roman" w:cs="Times New Roman"/>
          <w:sz w:val="24"/>
          <w:szCs w:val="24"/>
        </w:rPr>
        <w:t>снегоплавильные</w:t>
      </w:r>
      <w:proofErr w:type="spellEnd"/>
      <w:r w:rsidRPr="00CE0C26">
        <w:rPr>
          <w:rFonts w:ascii="Times New Roman" w:hAnsi="Times New Roman" w:cs="Times New Roman"/>
          <w:sz w:val="24"/>
          <w:szCs w:val="24"/>
        </w:rPr>
        <w:t xml:space="preserve"> установки.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35. В парках и местах массового отдыха населения хозяйствующими субъектами, владеющими парками и местами массового отдыха, должны быть установлены общественные туалеты.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35(1). До 1 марта 2027 года в целях предупреждения возникновения и распространения инфекционных заболеваний доступ на территорию пляжа, размещенного на участке берега природного или искусственного водоема, водотока, моря или его отдельной части, используемого санаторно-курортными организациями (далее - лечебный пляж), осуществляется в порядке и на условиях, определенных санаторно-курортными организациями. При этом доступ на лечебный пляж в указанный период для лиц, не являющихся получателями услуг или работниками санаторно-курортных организаций, должен быть ограничен в соответствии с требованиями законодательства Российской Федерации.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roofErr w:type="gramStart"/>
      <w:r w:rsidRPr="00CE0C26">
        <w:rPr>
          <w:rFonts w:ascii="Times New Roman" w:hAnsi="Times New Roman" w:cs="Times New Roman"/>
          <w:sz w:val="24"/>
          <w:szCs w:val="24"/>
        </w:rPr>
        <w:t>п.</w:t>
      </w:r>
      <w:proofErr w:type="gramEnd"/>
      <w:r w:rsidRPr="00CE0C26">
        <w:rPr>
          <w:rFonts w:ascii="Times New Roman" w:hAnsi="Times New Roman" w:cs="Times New Roman"/>
          <w:sz w:val="24"/>
          <w:szCs w:val="24"/>
        </w:rPr>
        <w:t xml:space="preserve"> 35(1) введен </w:t>
      </w:r>
      <w:hyperlink r:id="rId71">
        <w:r w:rsidRPr="00CE0C26">
          <w:rPr>
            <w:rFonts w:ascii="Times New Roman" w:hAnsi="Times New Roman" w:cs="Times New Roman"/>
            <w:color w:val="0000FF"/>
            <w:sz w:val="24"/>
            <w:szCs w:val="24"/>
          </w:rPr>
          <w:t>Постановлением</w:t>
        </w:r>
      </w:hyperlink>
      <w:r w:rsidRPr="00CE0C26">
        <w:rPr>
          <w:rFonts w:ascii="Times New Roman" w:hAnsi="Times New Roman" w:cs="Times New Roman"/>
          <w:sz w:val="24"/>
          <w:szCs w:val="24"/>
        </w:rPr>
        <w:t xml:space="preserve"> Главного государственного санитарного врача РФ от 26.06.2021 N 16; в ред. </w:t>
      </w:r>
      <w:hyperlink r:id="rId72">
        <w:r w:rsidRPr="00CE0C26">
          <w:rPr>
            <w:rFonts w:ascii="Times New Roman" w:hAnsi="Times New Roman" w:cs="Times New Roman"/>
            <w:color w:val="0000FF"/>
            <w:sz w:val="24"/>
            <w:szCs w:val="24"/>
          </w:rPr>
          <w:t>Постановления</w:t>
        </w:r>
      </w:hyperlink>
      <w:r w:rsidRPr="00CE0C26">
        <w:rPr>
          <w:rFonts w:ascii="Times New Roman" w:hAnsi="Times New Roman" w:cs="Times New Roman"/>
          <w:sz w:val="24"/>
          <w:szCs w:val="24"/>
        </w:rPr>
        <w:t xml:space="preserve"> Главного государственного санитарного врача РФ от 14.02.2022 N 6)</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36. 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Количество раздевалок, общественных туалетов, душевых определяется хозяйствующими субъектами с учетом площади пляжа.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37. 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38. Почва на пляжах должна соответствовать </w:t>
      </w:r>
      <w:hyperlink r:id="rId73">
        <w:r w:rsidRPr="00CE0C26">
          <w:rPr>
            <w:rFonts w:ascii="Times New Roman" w:hAnsi="Times New Roman" w:cs="Times New Roman"/>
            <w:color w:val="0000FF"/>
            <w:sz w:val="24"/>
            <w:szCs w:val="24"/>
          </w:rPr>
          <w:t>гигиеническим нормативам</w:t>
        </w:r>
      </w:hyperlink>
      <w:r w:rsidRPr="00CE0C26">
        <w:rPr>
          <w:rFonts w:ascii="Times New Roman" w:hAnsi="Times New Roman" w:cs="Times New Roman"/>
          <w:sz w:val="24"/>
          <w:szCs w:val="24"/>
        </w:rPr>
        <w:t xml:space="preserve"> &lt;17&gt; к составу и свойствам почв населенных мест.</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&lt;17&gt; Гигиенические нормативы и требования к обеспечению безопасности и (или) безвредности для человека факторов среды обитания, утвержденные в соответствии со </w:t>
      </w:r>
      <w:hyperlink r:id="rId74">
        <w:r w:rsidRPr="00CE0C26">
          <w:rPr>
            <w:rFonts w:ascii="Times New Roman" w:hAnsi="Times New Roman" w:cs="Times New Roman"/>
            <w:color w:val="0000FF"/>
            <w:sz w:val="24"/>
            <w:szCs w:val="24"/>
          </w:rPr>
          <w:t>статьей 39</w:t>
        </w:r>
      </w:hyperlink>
      <w:r w:rsidRPr="00CE0C26">
        <w:rPr>
          <w:rFonts w:ascii="Times New Roman" w:hAnsi="Times New Roman" w:cs="Times New Roman"/>
          <w:sz w:val="24"/>
          <w:szCs w:val="24"/>
        </w:rPr>
        <w:t xml:space="preserve"> Федерального закона от 30.03.1999 N 52-ФЗ (далее - гигиенические нормативы).</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39. 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40. 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41. 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соответствии с </w:t>
      </w:r>
      <w:hyperlink w:anchor="P99">
        <w:r w:rsidRPr="00CE0C26">
          <w:rPr>
            <w:rFonts w:ascii="Times New Roman" w:hAnsi="Times New Roman" w:cs="Times New Roman"/>
            <w:color w:val="0000FF"/>
            <w:sz w:val="24"/>
            <w:szCs w:val="24"/>
          </w:rPr>
          <w:t>пунктом 3</w:t>
        </w:r>
      </w:hyperlink>
      <w:r w:rsidRPr="00CE0C26">
        <w:rPr>
          <w:rFonts w:ascii="Times New Roman" w:hAnsi="Times New Roman" w:cs="Times New Roman"/>
          <w:sz w:val="24"/>
          <w:szCs w:val="24"/>
        </w:rPr>
        <w:t xml:space="preserve"> Санитарных правил.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42. На пляже хозяйствующими субъектами, владеющими пляжами, должны проводиться </w:t>
      </w:r>
      <w:proofErr w:type="spellStart"/>
      <w:r w:rsidRPr="00CE0C26">
        <w:rPr>
          <w:rFonts w:ascii="Times New Roman" w:hAnsi="Times New Roman" w:cs="Times New Roman"/>
          <w:sz w:val="24"/>
          <w:szCs w:val="24"/>
        </w:rPr>
        <w:t>дератизационные</w:t>
      </w:r>
      <w:proofErr w:type="spellEnd"/>
      <w:r w:rsidRPr="00CE0C26">
        <w:rPr>
          <w:rFonts w:ascii="Times New Roman" w:hAnsi="Times New Roman" w:cs="Times New Roman"/>
          <w:sz w:val="24"/>
          <w:szCs w:val="24"/>
        </w:rPr>
        <w:t xml:space="preserve"> и дезинсекционные мероприятия в соответствии с требованиями Санитарных </w:t>
      </w:r>
      <w:hyperlink r:id="rId75">
        <w:r w:rsidRPr="00CE0C26">
          <w:rPr>
            <w:rFonts w:ascii="Times New Roman" w:hAnsi="Times New Roman" w:cs="Times New Roman"/>
            <w:color w:val="0000FF"/>
            <w:sz w:val="24"/>
            <w:szCs w:val="24"/>
          </w:rPr>
          <w:t>правил</w:t>
        </w:r>
      </w:hyperlink>
      <w:r w:rsidRPr="00CE0C26">
        <w:rPr>
          <w:rFonts w:ascii="Times New Roman" w:hAnsi="Times New Roman" w:cs="Times New Roman"/>
          <w:sz w:val="24"/>
          <w:szCs w:val="24"/>
        </w:rPr>
        <w:t xml:space="preserve"> и санитарно-эпидемиологическими требованиями по </w:t>
      </w:r>
      <w:r w:rsidRPr="00CE0C26">
        <w:rPr>
          <w:rFonts w:ascii="Times New Roman" w:hAnsi="Times New Roman" w:cs="Times New Roman"/>
          <w:sz w:val="24"/>
          <w:szCs w:val="24"/>
        </w:rPr>
        <w:lastRenderedPageBreak/>
        <w:t>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43. На территории парка количество урн определяется и устанавливается хозяйствующим субъектом, владеющим парком, из расчета одна урна на 800 квадратных метров площади парка. Расстояние между урнами должно быть не более 40 метров вдоль пешеходных дорожек.</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44. На территориях парков хозяйствующими субъектами должны быть установлены общественные туалеты, исходя из расчета одно место на 500 посетителей.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45. Уборка территории парка должна проводиться хозяйствующим субъектом, владеющим парком, ежедневно.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46. Хозяйствующим субъектом, владеющим парком, на территории парка должны проводиться </w:t>
      </w:r>
      <w:proofErr w:type="spellStart"/>
      <w:r w:rsidRPr="00CE0C26">
        <w:rPr>
          <w:rFonts w:ascii="Times New Roman" w:hAnsi="Times New Roman" w:cs="Times New Roman"/>
          <w:sz w:val="24"/>
          <w:szCs w:val="24"/>
        </w:rPr>
        <w:t>дератизационные</w:t>
      </w:r>
      <w:proofErr w:type="spellEnd"/>
      <w:r w:rsidRPr="00CE0C26">
        <w:rPr>
          <w:rFonts w:ascii="Times New Roman" w:hAnsi="Times New Roman" w:cs="Times New Roman"/>
          <w:sz w:val="24"/>
          <w:szCs w:val="24"/>
        </w:rPr>
        <w:t xml:space="preserve"> и дезинсекционные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47. На территориях торговых объектов и рынков, реализующих продукцию непродовольственного назначения (далее - торговые объекты), хозяйствующими субъектами, которым принадлежат соответствующие торговые объекты, должны быть установлены урны &lt;18&gt;.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&lt;18&gt; </w:t>
      </w:r>
      <w:hyperlink r:id="rId76">
        <w:r w:rsidRPr="00CE0C26">
          <w:rPr>
            <w:rFonts w:ascii="Times New Roman" w:hAnsi="Times New Roman" w:cs="Times New Roman"/>
            <w:color w:val="0000FF"/>
            <w:sz w:val="24"/>
            <w:szCs w:val="24"/>
          </w:rPr>
          <w:t>Статья 24.10</w:t>
        </w:r>
      </w:hyperlink>
      <w:r w:rsidRPr="00CE0C26">
        <w:rPr>
          <w:rFonts w:ascii="Times New Roman" w:hAnsi="Times New Roman" w:cs="Times New Roman"/>
          <w:sz w:val="24"/>
          <w:szCs w:val="24"/>
        </w:rPr>
        <w:t xml:space="preserve"> Федерального закона от 24.06.1998 N 89-ФЗ; </w:t>
      </w:r>
      <w:hyperlink r:id="rId77">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Правительства Российской Федерации от 04.04.2016 N 269 "Об определении нормативов накопления твердых коммунальных отходов" (Собрание законодательства Российской Федерации, 2016, N 15, ст. 2100; 2018, N 40, ст. 6122) (далее - постановление Правительства Российской Федерации от 04.04.2016 N 269).</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48. На территориях торговых объектов хозяйствующими субъектами, которым принадлежат торговые объекты, должны быть оборудованы общественные туалеты.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49. На территориях торговых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Хозяйствующие субъекты, которым принадлежат соответствующие торговые объекты, обязаны обеспечить проведение дезинсекции и дератизации мест (площадок) накопления ТКО, образующихся в процессе деятельности торгового объекта.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50. Кладбища должны размещаться в соответствии с требованиями законодательства Российской Федерации &lt;19&gt;.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&lt;19&gt; </w:t>
      </w:r>
      <w:hyperlink r:id="rId78">
        <w:r w:rsidRPr="00CE0C26">
          <w:rPr>
            <w:rFonts w:ascii="Times New Roman" w:hAnsi="Times New Roman" w:cs="Times New Roman"/>
            <w:color w:val="0000FF"/>
            <w:sz w:val="24"/>
            <w:szCs w:val="24"/>
          </w:rPr>
          <w:t>Пункт 2 статьи 16</w:t>
        </w:r>
      </w:hyperlink>
      <w:r w:rsidRPr="00CE0C26">
        <w:rPr>
          <w:rFonts w:ascii="Times New Roman" w:hAnsi="Times New Roman" w:cs="Times New Roman"/>
          <w:sz w:val="24"/>
          <w:szCs w:val="24"/>
        </w:rPr>
        <w:t xml:space="preserve"> Федерального закона от 12.01.1996 N 8-ФЗ "О погребении и похоронном деле" (Собрание законодательства Российской Федерации, 1996, N 3, ст. 146; N 48, ст. 5720) (далее - Федеральный закон от 12.01.1996 N 8-ФЗ).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51. Участок, отводимый под кладбище, должен соответствовать следующим требованиям &lt;20&gt;: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&lt;20&gt; </w:t>
      </w:r>
      <w:hyperlink r:id="rId79">
        <w:r w:rsidRPr="00CE0C26">
          <w:rPr>
            <w:rFonts w:ascii="Times New Roman" w:hAnsi="Times New Roman" w:cs="Times New Roman"/>
            <w:color w:val="0000FF"/>
            <w:sz w:val="24"/>
            <w:szCs w:val="24"/>
          </w:rPr>
          <w:t>Статья 4</w:t>
        </w:r>
      </w:hyperlink>
      <w:r w:rsidRPr="00CE0C26">
        <w:rPr>
          <w:rFonts w:ascii="Times New Roman" w:hAnsi="Times New Roman" w:cs="Times New Roman"/>
          <w:sz w:val="24"/>
          <w:szCs w:val="24"/>
        </w:rPr>
        <w:t xml:space="preserve"> Федерального закона от 12.01.1996 N 8-ФЗ.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иметь</w:t>
      </w:r>
      <w:proofErr w:type="gramEnd"/>
      <w:r w:rsidRPr="00CE0C26">
        <w:rPr>
          <w:rFonts w:ascii="Times New Roman" w:hAnsi="Times New Roman" w:cs="Times New Roman"/>
          <w:sz w:val="24"/>
          <w:szCs w:val="24"/>
        </w:rPr>
        <w:t xml:space="preserve">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не</w:t>
      </w:r>
      <w:proofErr w:type="gramEnd"/>
      <w:r w:rsidRPr="00CE0C26">
        <w:rPr>
          <w:rFonts w:ascii="Times New Roman" w:hAnsi="Times New Roman" w:cs="Times New Roman"/>
          <w:sz w:val="24"/>
          <w:szCs w:val="24"/>
        </w:rPr>
        <w:t xml:space="preserve"> затопляться при паводках;</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lastRenderedPageBreak/>
        <w:t>иметь</w:t>
      </w:r>
      <w:proofErr w:type="gramEnd"/>
      <w:r w:rsidRPr="00CE0C26">
        <w:rPr>
          <w:rFonts w:ascii="Times New Roman" w:hAnsi="Times New Roman" w:cs="Times New Roman"/>
          <w:sz w:val="24"/>
          <w:szCs w:val="24"/>
        </w:rPr>
        <w:t xml:space="preserve">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только для размещения кладбища для погребения после кремации;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иметь</w:t>
      </w:r>
      <w:proofErr w:type="gramEnd"/>
      <w:r w:rsidRPr="00CE0C26">
        <w:rPr>
          <w:rFonts w:ascii="Times New Roman" w:hAnsi="Times New Roman" w:cs="Times New Roman"/>
          <w:sz w:val="24"/>
          <w:szCs w:val="24"/>
        </w:rPr>
        <w:t xml:space="preserve"> сухую, пористую почву на глубине 1,5 метров и ниже с влажностью почвы в пределах 6 - 18%.</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52. Кладбище с погребением путем предания тела (останков) умершего земле (захоронение в могилу, склеп) размещают на расстоянии: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от</w:t>
      </w:r>
      <w:proofErr w:type="gramEnd"/>
      <w:r w:rsidRPr="00CE0C26">
        <w:rPr>
          <w:rFonts w:ascii="Times New Roman" w:hAnsi="Times New Roman" w:cs="Times New Roman"/>
          <w:sz w:val="24"/>
          <w:szCs w:val="24"/>
        </w:rPr>
        <w:t xml:space="preserve"> жилых, общественных зданий, спортивно-оздоровительных и санаторно-курортных зон в соответствии с требованиями к санитарно-защитным зонам &lt;21&gt;;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&lt;21&gt; Федеральный </w:t>
      </w:r>
      <w:hyperlink r:id="rId80">
        <w:r w:rsidRPr="00CE0C26">
          <w:rPr>
            <w:rFonts w:ascii="Times New Roman" w:hAnsi="Times New Roman" w:cs="Times New Roman"/>
            <w:color w:val="0000FF"/>
            <w:sz w:val="24"/>
            <w:szCs w:val="24"/>
          </w:rPr>
          <w:t>закон</w:t>
        </w:r>
      </w:hyperlink>
      <w:r w:rsidRPr="00CE0C26">
        <w:rPr>
          <w:rFonts w:ascii="Times New Roman" w:hAnsi="Times New Roman" w:cs="Times New Roman"/>
          <w:sz w:val="24"/>
          <w:szCs w:val="24"/>
        </w:rPr>
        <w:t xml:space="preserve"> от 03.08.2018 N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5135) (далее - Федеральный закон N 342-ФЗ).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от</w:t>
      </w:r>
      <w:proofErr w:type="gramEnd"/>
      <w:r w:rsidRPr="00CE0C26">
        <w:rPr>
          <w:rFonts w:ascii="Times New Roman" w:hAnsi="Times New Roman" w:cs="Times New Roman"/>
          <w:sz w:val="24"/>
          <w:szCs w:val="24"/>
        </w:rPr>
        <w:t xml:space="preserve"> водозаборных сооружений на водных объектах, используемых в целях питьевого и хозяйственно-бытового водоснабжения населения, в соответствии с требованиями к зонам санитарной охраны водных объектов &lt;22&gt;;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&lt;22&gt; Федеральный </w:t>
      </w:r>
      <w:hyperlink r:id="rId81">
        <w:r w:rsidRPr="00CE0C26">
          <w:rPr>
            <w:rFonts w:ascii="Times New Roman" w:hAnsi="Times New Roman" w:cs="Times New Roman"/>
            <w:color w:val="0000FF"/>
            <w:sz w:val="24"/>
            <w:szCs w:val="24"/>
          </w:rPr>
          <w:t>закон</w:t>
        </w:r>
      </w:hyperlink>
      <w:r w:rsidRPr="00CE0C26">
        <w:rPr>
          <w:rFonts w:ascii="Times New Roman" w:hAnsi="Times New Roman" w:cs="Times New Roman"/>
          <w:sz w:val="24"/>
          <w:szCs w:val="24"/>
        </w:rPr>
        <w:t xml:space="preserve"> от 03.08.2018 N 342-ФЗ.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не менее 50 метров;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до</w:t>
      </w:r>
      <w:proofErr w:type="gramEnd"/>
      <w:r w:rsidRPr="00CE0C26">
        <w:rPr>
          <w:rFonts w:ascii="Times New Roman" w:hAnsi="Times New Roman" w:cs="Times New Roman"/>
          <w:sz w:val="24"/>
          <w:szCs w:val="24"/>
        </w:rPr>
        <w:t xml:space="preserve"> зданий и сооружений, имеющих в своем составе помещения для хранения тел умерших, подготовки их к похоронам, проведения церемонии прощания - не менее 50 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53. При устройстве кладбища должны предусматриваться: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водоупорный</w:t>
      </w:r>
      <w:proofErr w:type="gramEnd"/>
      <w:r w:rsidRPr="00CE0C26">
        <w:rPr>
          <w:rFonts w:ascii="Times New Roman" w:hAnsi="Times New Roman" w:cs="Times New Roman"/>
          <w:sz w:val="24"/>
          <w:szCs w:val="24"/>
        </w:rPr>
        <w:t xml:space="preserve"> слой;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система</w:t>
      </w:r>
      <w:proofErr w:type="gramEnd"/>
      <w:r w:rsidRPr="00CE0C26">
        <w:rPr>
          <w:rFonts w:ascii="Times New Roman" w:hAnsi="Times New Roman" w:cs="Times New Roman"/>
          <w:sz w:val="24"/>
          <w:szCs w:val="24"/>
        </w:rPr>
        <w:t xml:space="preserve"> дренажа;</w:t>
      </w:r>
    </w:p>
    <w:p w:rsidR="00CE0C26" w:rsidRPr="00CE0C26" w:rsidRDefault="00CE0C26" w:rsidP="00CE0C26">
      <w:pPr>
        <w:pStyle w:val="a3"/>
        <w:ind w:firstLine="567"/>
        <w:jc w:val="both"/>
        <w:rPr>
          <w:rFonts w:ascii="Times New Roman" w:hAnsi="Times New Roman" w:cs="Times New Roman"/>
          <w:sz w:val="24"/>
          <w:szCs w:val="24"/>
        </w:rPr>
      </w:pPr>
      <w:proofErr w:type="spellStart"/>
      <w:proofErr w:type="gramStart"/>
      <w:r w:rsidRPr="00CE0C26">
        <w:rPr>
          <w:rFonts w:ascii="Times New Roman" w:hAnsi="Times New Roman" w:cs="Times New Roman"/>
          <w:sz w:val="24"/>
          <w:szCs w:val="24"/>
        </w:rPr>
        <w:t>обваловка</w:t>
      </w:r>
      <w:proofErr w:type="spellEnd"/>
      <w:proofErr w:type="gramEnd"/>
      <w:r w:rsidRPr="00CE0C26">
        <w:rPr>
          <w:rFonts w:ascii="Times New Roman" w:hAnsi="Times New Roman" w:cs="Times New Roman"/>
          <w:sz w:val="24"/>
          <w:szCs w:val="24"/>
        </w:rPr>
        <w:t xml:space="preserve"> территории кладбища;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разделение</w:t>
      </w:r>
      <w:proofErr w:type="gramEnd"/>
      <w:r w:rsidRPr="00CE0C26">
        <w:rPr>
          <w:rFonts w:ascii="Times New Roman" w:hAnsi="Times New Roman" w:cs="Times New Roman"/>
          <w:sz w:val="24"/>
          <w:szCs w:val="24"/>
        </w:rPr>
        <w:t xml:space="preserve"> территории кладбища на зоны: ритуальную, административно-хозяйственную, захоронений;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водоснабжение</w:t>
      </w:r>
      <w:proofErr w:type="gramEnd"/>
      <w:r w:rsidRPr="00CE0C26">
        <w:rPr>
          <w:rFonts w:ascii="Times New Roman" w:hAnsi="Times New Roman" w:cs="Times New Roman"/>
          <w:sz w:val="24"/>
          <w:szCs w:val="24"/>
        </w:rPr>
        <w:t>, водоотведение, тепло-электроснабжение, благоустройство территории;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подъездные</w:t>
      </w:r>
      <w:proofErr w:type="gramEnd"/>
      <w:r w:rsidRPr="00CE0C26">
        <w:rPr>
          <w:rFonts w:ascii="Times New Roman" w:hAnsi="Times New Roman" w:cs="Times New Roman"/>
          <w:sz w:val="24"/>
          <w:szCs w:val="24"/>
        </w:rPr>
        <w:t xml:space="preserve"> пути и автостоянки.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54. Площадь участков для размещения мест захоронения должна быть не более 70% общей площади кладбища.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55. Повторное захоронение в одну и ту же могилу тел родственников допускается по истечении времени разложения и минерализации тела умершего.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56. Перевозка умершего к месту захоронения должна осуществляться с использованием автокатафалка, который после перевозки умершего должен подвергаться хозяйствующим субъектом, владеющим автокатафалком, уборке и дезинфекции после каждой перевозки.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57. Погребение трупов, а также </w:t>
      </w:r>
      <w:proofErr w:type="gramStart"/>
      <w:r w:rsidRPr="00CE0C26">
        <w:rPr>
          <w:rFonts w:ascii="Times New Roman" w:hAnsi="Times New Roman" w:cs="Times New Roman"/>
          <w:sz w:val="24"/>
          <w:szCs w:val="24"/>
        </w:rPr>
        <w:t>патолого-анатомических</w:t>
      </w:r>
      <w:proofErr w:type="gramEnd"/>
      <w:r w:rsidRPr="00CE0C26">
        <w:rPr>
          <w:rFonts w:ascii="Times New Roman" w:hAnsi="Times New Roman" w:cs="Times New Roman"/>
          <w:sz w:val="24"/>
          <w:szCs w:val="24"/>
        </w:rPr>
        <w:t xml:space="preserve">, анатомических отходов, инфицированных возбудителями инфекционных заболеваний, представляющих опасность для окружающих, и инфекций неясной этиологии, допускается в оцинкованных </w:t>
      </w:r>
      <w:r w:rsidRPr="00CE0C26">
        <w:rPr>
          <w:rFonts w:ascii="Times New Roman" w:hAnsi="Times New Roman" w:cs="Times New Roman"/>
          <w:sz w:val="24"/>
          <w:szCs w:val="24"/>
        </w:rPr>
        <w:lastRenderedPageBreak/>
        <w:t>герметически гробах, запаянных непосредственно в патолого-анатомическом отделении медицинской организации.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58. При перевозке и (или) погребении тела человека, умершего от инфекционного заболевания, представляющего опасность для окружающих, или от инфекции неясной этиологии, лицом, осуществляющим его транспортирование, должны проводиться мероприятия по санитарной охране территории &lt;23&gt;.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&lt;23&gt; </w:t>
      </w:r>
      <w:hyperlink r:id="rId82">
        <w:r w:rsidRPr="00CE0C26">
          <w:rPr>
            <w:rFonts w:ascii="Times New Roman" w:hAnsi="Times New Roman" w:cs="Times New Roman"/>
            <w:color w:val="0000FF"/>
            <w:sz w:val="24"/>
            <w:szCs w:val="24"/>
          </w:rPr>
          <w:t>Пункт 2 статьи 30</w:t>
        </w:r>
      </w:hyperlink>
      <w:r w:rsidRPr="00CE0C26">
        <w:rPr>
          <w:rFonts w:ascii="Times New Roman" w:hAnsi="Times New Roman" w:cs="Times New Roman"/>
          <w:sz w:val="24"/>
          <w:szCs w:val="24"/>
        </w:rPr>
        <w:t xml:space="preserve"> Федерального закона от 30.03.1999 N 52-ФЗ и </w:t>
      </w:r>
      <w:hyperlink r:id="rId83">
        <w:r w:rsidRPr="00CE0C26">
          <w:rPr>
            <w:rFonts w:ascii="Times New Roman" w:hAnsi="Times New Roman" w:cs="Times New Roman"/>
            <w:color w:val="0000FF"/>
            <w:sz w:val="24"/>
            <w:szCs w:val="24"/>
          </w:rPr>
          <w:t>раздел VI</w:t>
        </w:r>
      </w:hyperlink>
      <w:r w:rsidRPr="00CE0C26">
        <w:rPr>
          <w:rFonts w:ascii="Times New Roman" w:hAnsi="Times New Roman" w:cs="Times New Roman"/>
          <w:sz w:val="24"/>
          <w:szCs w:val="24"/>
        </w:rPr>
        <w:t xml:space="preserve"> Порядка 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утвержденного Решением N 299.</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59. </w:t>
      </w:r>
      <w:proofErr w:type="gramStart"/>
      <w:r w:rsidRPr="00CE0C26">
        <w:rPr>
          <w:rFonts w:ascii="Times New Roman" w:hAnsi="Times New Roman" w:cs="Times New Roman"/>
          <w:sz w:val="24"/>
          <w:szCs w:val="24"/>
        </w:rPr>
        <w:t>Патолого-анатомические</w:t>
      </w:r>
      <w:proofErr w:type="gramEnd"/>
      <w:r w:rsidRPr="00CE0C26">
        <w:rPr>
          <w:rFonts w:ascii="Times New Roman" w:hAnsi="Times New Roman" w:cs="Times New Roman"/>
          <w:sz w:val="24"/>
          <w:szCs w:val="24"/>
        </w:rPr>
        <w:t xml:space="preserve"> и анатомические отходы подлежат кремации или захоронению на кладбищах в деревянных ящиках.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60. Лицо, осуществляющее извлечение останков умершего, обязано продезинфицировать дезинфекционными средствами могилу и засыпать ее землей. Останки умершего из могилы должны переноситься в герметичной таре.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Лицо, осуществляющее извлечение останков и их перевозку, должно очистить и продезинфицировать герметичную тару и транспортное средство, используемые для перевозки останков умершего, после завершения соответствующих работ.</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Работники кладбища, осуществляющие эксгумацию и перезахоронение останков умершего, должны быть привиты против столбняка &lt;24&gt;.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&lt;24&gt; </w:t>
      </w:r>
      <w:hyperlink r:id="rId84">
        <w:r w:rsidRPr="00CE0C26">
          <w:rPr>
            <w:rFonts w:ascii="Times New Roman" w:hAnsi="Times New Roman" w:cs="Times New Roman"/>
            <w:color w:val="0000FF"/>
            <w:sz w:val="24"/>
            <w:szCs w:val="24"/>
          </w:rPr>
          <w:t>Пункт 4 статьи 11</w:t>
        </w:r>
      </w:hyperlink>
      <w:r w:rsidRPr="00CE0C26">
        <w:rPr>
          <w:rFonts w:ascii="Times New Roman" w:hAnsi="Times New Roman" w:cs="Times New Roman"/>
          <w:sz w:val="24"/>
          <w:szCs w:val="24"/>
        </w:rPr>
        <w:t xml:space="preserve"> Федерального закона от 17.09.1998 N 157-ФЗ "Об иммунопрофилактике инфекционных болезней" (Собрание законодательства Российской Федерации, 1998, N 38, ст. 4736; 2013, N 48, ст. 6165) и </w:t>
      </w:r>
      <w:hyperlink r:id="rId85">
        <w:r w:rsidRPr="00CE0C26">
          <w:rPr>
            <w:rFonts w:ascii="Times New Roman" w:hAnsi="Times New Roman" w:cs="Times New Roman"/>
            <w:color w:val="0000FF"/>
            <w:sz w:val="24"/>
            <w:szCs w:val="24"/>
          </w:rPr>
          <w:t>пункт 1</w:t>
        </w:r>
      </w:hyperlink>
      <w:r w:rsidRPr="00CE0C26">
        <w:rPr>
          <w:rFonts w:ascii="Times New Roman" w:hAnsi="Times New Roman" w:cs="Times New Roman"/>
          <w:sz w:val="24"/>
          <w:szCs w:val="24"/>
        </w:rPr>
        <w:t xml:space="preserve">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утвержденного постановлением Правительства Российской Федерации от 15.07.1999 N 825 (Собрание законодательства Российской Федерации, 19.07.1999, N 29, ст. 3766; 2015, N 1, ст. 262).</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Работодатель обеспечивает проведение дезинфекции специальной одежды, обуви и средств индивидуальной защиты, а также очистку и дезинфекцию рабочего инструмента.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61. Использование территории места погребения разрешается по истечении двадцати лет с момента последнего захоронения. Территория места погребения по истечении двадцати лет с момента последнего захоронения может быть использована только под зеленые насаждения &lt;25&gt;. Строительство зданий и сооружений на территории места погребения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&lt;25&gt; </w:t>
      </w:r>
      <w:hyperlink r:id="rId86">
        <w:r w:rsidRPr="00CE0C26">
          <w:rPr>
            <w:rFonts w:ascii="Times New Roman" w:hAnsi="Times New Roman" w:cs="Times New Roman"/>
            <w:color w:val="0000FF"/>
            <w:sz w:val="24"/>
            <w:szCs w:val="24"/>
          </w:rPr>
          <w:t>Пункт 6 статьи 16</w:t>
        </w:r>
      </w:hyperlink>
      <w:r w:rsidRPr="00CE0C26">
        <w:rPr>
          <w:rFonts w:ascii="Times New Roman" w:hAnsi="Times New Roman" w:cs="Times New Roman"/>
          <w:sz w:val="24"/>
          <w:szCs w:val="24"/>
        </w:rPr>
        <w:t xml:space="preserve"> Федерального закона от </w:t>
      </w:r>
      <w:proofErr w:type="spellStart"/>
      <w:r w:rsidRPr="00CE0C26">
        <w:rPr>
          <w:rFonts w:ascii="Times New Roman" w:hAnsi="Times New Roman" w:cs="Times New Roman"/>
          <w:sz w:val="24"/>
          <w:szCs w:val="24"/>
        </w:rPr>
        <w:t>от</w:t>
      </w:r>
      <w:proofErr w:type="spellEnd"/>
      <w:r w:rsidRPr="00CE0C26">
        <w:rPr>
          <w:rFonts w:ascii="Times New Roman" w:hAnsi="Times New Roman" w:cs="Times New Roman"/>
          <w:sz w:val="24"/>
          <w:szCs w:val="24"/>
        </w:rPr>
        <w:t xml:space="preserve"> 12.01.1996 N 8-ФЗ.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62. 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63. В крематории должны предусматриваться следующие помещения: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помещение</w:t>
      </w:r>
      <w:proofErr w:type="gramEnd"/>
      <w:r w:rsidRPr="00CE0C26">
        <w:rPr>
          <w:rFonts w:ascii="Times New Roman" w:hAnsi="Times New Roman" w:cs="Times New Roman"/>
          <w:sz w:val="24"/>
          <w:szCs w:val="24"/>
        </w:rPr>
        <w:t xml:space="preserve"> приема умерших с вестибюлем, холодильной камерой;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помещение</w:t>
      </w:r>
      <w:proofErr w:type="gramEnd"/>
      <w:r w:rsidRPr="00CE0C26">
        <w:rPr>
          <w:rFonts w:ascii="Times New Roman" w:hAnsi="Times New Roman" w:cs="Times New Roman"/>
          <w:sz w:val="24"/>
          <w:szCs w:val="24"/>
        </w:rPr>
        <w:t xml:space="preserve"> для сохранения умерших до кремации;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помещение</w:t>
      </w:r>
      <w:proofErr w:type="gramEnd"/>
      <w:r w:rsidRPr="00CE0C26">
        <w:rPr>
          <w:rFonts w:ascii="Times New Roman" w:hAnsi="Times New Roman" w:cs="Times New Roman"/>
          <w:sz w:val="24"/>
          <w:szCs w:val="24"/>
        </w:rPr>
        <w:t xml:space="preserve"> для </w:t>
      </w:r>
      <w:proofErr w:type="spellStart"/>
      <w:r w:rsidRPr="00CE0C26">
        <w:rPr>
          <w:rFonts w:ascii="Times New Roman" w:hAnsi="Times New Roman" w:cs="Times New Roman"/>
          <w:sz w:val="24"/>
          <w:szCs w:val="24"/>
        </w:rPr>
        <w:t>кремирования</w:t>
      </w:r>
      <w:proofErr w:type="spellEnd"/>
      <w:r w:rsidRPr="00CE0C26">
        <w:rPr>
          <w:rFonts w:ascii="Times New Roman" w:hAnsi="Times New Roman" w:cs="Times New Roman"/>
          <w:sz w:val="24"/>
          <w:szCs w:val="24"/>
        </w:rPr>
        <w:t xml:space="preserve"> умерших;</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кремационный</w:t>
      </w:r>
      <w:proofErr w:type="gramEnd"/>
      <w:r w:rsidRPr="00CE0C26">
        <w:rPr>
          <w:rFonts w:ascii="Times New Roman" w:hAnsi="Times New Roman" w:cs="Times New Roman"/>
          <w:sz w:val="24"/>
          <w:szCs w:val="24"/>
        </w:rPr>
        <w:t xml:space="preserve"> зал;</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помещение</w:t>
      </w:r>
      <w:proofErr w:type="gramEnd"/>
      <w:r w:rsidRPr="00CE0C26">
        <w:rPr>
          <w:rFonts w:ascii="Times New Roman" w:hAnsi="Times New Roman" w:cs="Times New Roman"/>
          <w:sz w:val="24"/>
          <w:szCs w:val="24"/>
        </w:rPr>
        <w:t xml:space="preserve"> обработки и хранения кремированных останков;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хранилище</w:t>
      </w:r>
      <w:proofErr w:type="gramEnd"/>
      <w:r w:rsidRPr="00CE0C26">
        <w:rPr>
          <w:rFonts w:ascii="Times New Roman" w:hAnsi="Times New Roman" w:cs="Times New Roman"/>
          <w:sz w:val="24"/>
          <w:szCs w:val="24"/>
        </w:rPr>
        <w:t xml:space="preserve"> урн с прахом;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помещение</w:t>
      </w:r>
      <w:proofErr w:type="gramEnd"/>
      <w:r w:rsidRPr="00CE0C26">
        <w:rPr>
          <w:rFonts w:ascii="Times New Roman" w:hAnsi="Times New Roman" w:cs="Times New Roman"/>
          <w:sz w:val="24"/>
          <w:szCs w:val="24"/>
        </w:rPr>
        <w:t xml:space="preserve"> газоочистки;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помещения</w:t>
      </w:r>
      <w:proofErr w:type="gramEnd"/>
      <w:r w:rsidRPr="00CE0C26">
        <w:rPr>
          <w:rFonts w:ascii="Times New Roman" w:hAnsi="Times New Roman" w:cs="Times New Roman"/>
          <w:sz w:val="24"/>
          <w:szCs w:val="24"/>
        </w:rPr>
        <w:t xml:space="preserve"> инженерно-технической службы и санитарно-технические.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Помещения для людей, участвующих в похоронах, должны быть изолированы от помещений, предназначенных для деятельности обслуживающих работников.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Все помещения, входящие в состав крематориев, должны быть оборудованы системами приточно-вытяжной вентиляции с механическим побуждением. Применение систем рециркуляции воздуха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64. По территории кладбищ не допускается прокладка сетей централизованного хозяйственно-питьевого водоснабжения, не предназначенных для водоснабжения зданий, сооружений кладбища и объектов похоронного назначения.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 кладбище и других объектах похоронного назначения их владельцем должна быть оборудована система водоснабжения и водоотведения для нужд данных объектов.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65. На кладбище его владельцем должны быть оборудованы контейнерные площадки для накопления ТКО в соответствии с </w:t>
      </w:r>
      <w:hyperlink w:anchor="P99">
        <w:r w:rsidRPr="00CE0C26">
          <w:rPr>
            <w:rFonts w:ascii="Times New Roman" w:hAnsi="Times New Roman" w:cs="Times New Roman"/>
            <w:color w:val="0000FF"/>
            <w:sz w:val="24"/>
            <w:szCs w:val="24"/>
          </w:rPr>
          <w:t>пунктом 3</w:t>
        </w:r>
      </w:hyperlink>
      <w:r w:rsidRPr="00CE0C26">
        <w:rPr>
          <w:rFonts w:ascii="Times New Roman" w:hAnsi="Times New Roman" w:cs="Times New Roman"/>
          <w:sz w:val="24"/>
          <w:szCs w:val="24"/>
        </w:rPr>
        <w:t xml:space="preserve"> Санитарных правил.</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III. Санитарно-эпидемиологические требования к обеспечению</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качества</w:t>
      </w:r>
      <w:proofErr w:type="gramEnd"/>
      <w:r w:rsidRPr="00CE0C26">
        <w:rPr>
          <w:rFonts w:ascii="Times New Roman" w:hAnsi="Times New Roman" w:cs="Times New Roman"/>
          <w:sz w:val="24"/>
          <w:szCs w:val="24"/>
        </w:rPr>
        <w:t xml:space="preserve"> атмосферного воздуха</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66. Атмосферный воздух должен отвечать </w:t>
      </w:r>
      <w:hyperlink r:id="rId87">
        <w:r w:rsidRPr="00CE0C26">
          <w:rPr>
            <w:rFonts w:ascii="Times New Roman" w:hAnsi="Times New Roman" w:cs="Times New Roman"/>
            <w:color w:val="0000FF"/>
            <w:sz w:val="24"/>
            <w:szCs w:val="24"/>
          </w:rPr>
          <w:t>гигиеническим нормативам</w:t>
        </w:r>
      </w:hyperlink>
      <w:r w:rsidRPr="00CE0C26">
        <w:rPr>
          <w:rFonts w:ascii="Times New Roman" w:hAnsi="Times New Roman" w:cs="Times New Roman"/>
          <w:sz w:val="24"/>
          <w:szCs w:val="24"/>
        </w:rPr>
        <w:t xml:space="preserve"> по предельно допустимым концентрациям загрязняющих веществ (максимальным или минимальным их значениям) (далее - ПДК), ориентировочным безопасным уровням воздействия (далее - ОБУВ), предельно допустимым уровням физического воздействия (далее - ПДУ), а также по биологическим факторам, обеспечивающим их безопасность для здоровья человека.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67. Хозяйствующие субъекты в соответствии с осуществляемой ими деятельностью должны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 &lt;26&gt;.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&lt;26&gt; </w:t>
      </w:r>
      <w:hyperlink r:id="rId88">
        <w:r w:rsidRPr="00CE0C26">
          <w:rPr>
            <w:rFonts w:ascii="Times New Roman" w:hAnsi="Times New Roman" w:cs="Times New Roman"/>
            <w:color w:val="0000FF"/>
            <w:sz w:val="24"/>
            <w:szCs w:val="24"/>
          </w:rPr>
          <w:t>Статья 11</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Запрещается выброс загрязняющих веществ, не имеющих утвержденных гигиенических нормативов (ПДК, ОБУВ) &lt;27&gt;.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&lt;27&gt; </w:t>
      </w:r>
      <w:hyperlink r:id="rId89">
        <w:r w:rsidRPr="00CE0C26">
          <w:rPr>
            <w:rFonts w:ascii="Times New Roman" w:hAnsi="Times New Roman" w:cs="Times New Roman"/>
            <w:color w:val="0000FF"/>
            <w:sz w:val="24"/>
            <w:szCs w:val="24"/>
          </w:rPr>
          <w:t>Пункт 7 статьи 15</w:t>
        </w:r>
      </w:hyperlink>
      <w:r w:rsidRPr="00CE0C26">
        <w:rPr>
          <w:rFonts w:ascii="Times New Roman" w:hAnsi="Times New Roman" w:cs="Times New Roman"/>
          <w:sz w:val="24"/>
          <w:szCs w:val="24"/>
        </w:rPr>
        <w:t xml:space="preserve"> Федерального закона от 04.05.1999 N 96-ФЗ "Об охране атмосферного воздуха" (Собрание законодательства Российской Федерации, 1999, N 18, ст. 2222; 2020, N 50, ст. 8074) (далее - Федеральный закон от 04.05.1999 N 96-ФЗ).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68. Расчет канцерогенных и </w:t>
      </w:r>
      <w:proofErr w:type="spellStart"/>
      <w:r w:rsidRPr="00CE0C26">
        <w:rPr>
          <w:rFonts w:ascii="Times New Roman" w:hAnsi="Times New Roman" w:cs="Times New Roman"/>
          <w:sz w:val="24"/>
          <w:szCs w:val="24"/>
        </w:rPr>
        <w:t>неканцерогенных</w:t>
      </w:r>
      <w:proofErr w:type="spellEnd"/>
      <w:r w:rsidRPr="00CE0C26">
        <w:rPr>
          <w:rFonts w:ascii="Times New Roman" w:hAnsi="Times New Roman" w:cs="Times New Roman"/>
          <w:sz w:val="24"/>
          <w:szCs w:val="24"/>
        </w:rPr>
        <w:t xml:space="preserve"> рисков должен осуществляться хозяйствующими субъектами в соответствии с осуществляемой ими деятельностью при: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установлении</w:t>
      </w:r>
      <w:proofErr w:type="gramEnd"/>
      <w:r w:rsidRPr="00CE0C26">
        <w:rPr>
          <w:rFonts w:ascii="Times New Roman" w:hAnsi="Times New Roman" w:cs="Times New Roman"/>
          <w:sz w:val="24"/>
          <w:szCs w:val="24"/>
        </w:rPr>
        <w:t>, изменении, прекращении существования санитарно-защитных зон в соответствии с требованиями нормативных правовых актов Российской Федерации, определяющими порядок установления таких зон &lt;28&gt;;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&lt;28&gt; </w:t>
      </w:r>
      <w:hyperlink r:id="rId90">
        <w:r w:rsidRPr="00CE0C26">
          <w:rPr>
            <w:rFonts w:ascii="Times New Roman" w:hAnsi="Times New Roman" w:cs="Times New Roman"/>
            <w:color w:val="0000FF"/>
            <w:sz w:val="24"/>
            <w:szCs w:val="24"/>
          </w:rPr>
          <w:t>Пункт 2 статьи 12</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обосновании</w:t>
      </w:r>
      <w:proofErr w:type="gramEnd"/>
      <w:r w:rsidRPr="00CE0C26">
        <w:rPr>
          <w:rFonts w:ascii="Times New Roman" w:hAnsi="Times New Roman" w:cs="Times New Roman"/>
          <w:sz w:val="24"/>
          <w:szCs w:val="24"/>
        </w:rPr>
        <w:t xml:space="preserve"> седьмой </w:t>
      </w:r>
      <w:proofErr w:type="spellStart"/>
      <w:r w:rsidRPr="00CE0C26">
        <w:rPr>
          <w:rFonts w:ascii="Times New Roman" w:hAnsi="Times New Roman" w:cs="Times New Roman"/>
          <w:sz w:val="24"/>
          <w:szCs w:val="24"/>
        </w:rPr>
        <w:t>подзоны</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приаэродромной</w:t>
      </w:r>
      <w:proofErr w:type="spellEnd"/>
      <w:r w:rsidRPr="00CE0C26">
        <w:rPr>
          <w:rFonts w:ascii="Times New Roman" w:hAnsi="Times New Roman" w:cs="Times New Roman"/>
          <w:sz w:val="24"/>
          <w:szCs w:val="24"/>
        </w:rPr>
        <w:t xml:space="preserve"> территории &lt;29&gt;.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&lt;29&gt; </w:t>
      </w:r>
      <w:hyperlink r:id="rId91">
        <w:r w:rsidRPr="00CE0C26">
          <w:rPr>
            <w:rFonts w:ascii="Times New Roman" w:hAnsi="Times New Roman" w:cs="Times New Roman"/>
            <w:color w:val="0000FF"/>
            <w:sz w:val="24"/>
            <w:szCs w:val="24"/>
          </w:rPr>
          <w:t>Подпункт "ж" пункта 2</w:t>
        </w:r>
      </w:hyperlink>
      <w:r w:rsidRPr="00CE0C26">
        <w:rPr>
          <w:rFonts w:ascii="Times New Roman" w:hAnsi="Times New Roman" w:cs="Times New Roman"/>
          <w:sz w:val="24"/>
          <w:szCs w:val="24"/>
        </w:rPr>
        <w:t xml:space="preserve"> и </w:t>
      </w:r>
      <w:hyperlink r:id="rId92">
        <w:r w:rsidRPr="00CE0C26">
          <w:rPr>
            <w:rFonts w:ascii="Times New Roman" w:hAnsi="Times New Roman" w:cs="Times New Roman"/>
            <w:color w:val="0000FF"/>
            <w:sz w:val="24"/>
            <w:szCs w:val="24"/>
          </w:rPr>
          <w:t>подпункт "е" пункта 3</w:t>
        </w:r>
      </w:hyperlink>
      <w:r w:rsidRPr="00CE0C26">
        <w:rPr>
          <w:rFonts w:ascii="Times New Roman" w:hAnsi="Times New Roman" w:cs="Times New Roman"/>
          <w:sz w:val="24"/>
          <w:szCs w:val="24"/>
        </w:rPr>
        <w:t xml:space="preserve"> Правил выделения на </w:t>
      </w:r>
      <w:proofErr w:type="spellStart"/>
      <w:r w:rsidRPr="00CE0C26">
        <w:rPr>
          <w:rFonts w:ascii="Times New Roman" w:hAnsi="Times New Roman" w:cs="Times New Roman"/>
          <w:sz w:val="24"/>
          <w:szCs w:val="24"/>
        </w:rPr>
        <w:t>приаэродромной</w:t>
      </w:r>
      <w:proofErr w:type="spellEnd"/>
      <w:r w:rsidRPr="00CE0C26">
        <w:rPr>
          <w:rFonts w:ascii="Times New Roman" w:hAnsi="Times New Roman" w:cs="Times New Roman"/>
          <w:sz w:val="24"/>
          <w:szCs w:val="24"/>
        </w:rPr>
        <w:t xml:space="preserve"> территории </w:t>
      </w:r>
      <w:proofErr w:type="spellStart"/>
      <w:r w:rsidRPr="00CE0C26">
        <w:rPr>
          <w:rFonts w:ascii="Times New Roman" w:hAnsi="Times New Roman" w:cs="Times New Roman"/>
          <w:sz w:val="24"/>
          <w:szCs w:val="24"/>
        </w:rPr>
        <w:t>подзон</w:t>
      </w:r>
      <w:proofErr w:type="spellEnd"/>
      <w:r w:rsidRPr="00CE0C26">
        <w:rPr>
          <w:rFonts w:ascii="Times New Roman" w:hAnsi="Times New Roman" w:cs="Times New Roman"/>
          <w:sz w:val="24"/>
          <w:szCs w:val="24"/>
        </w:rPr>
        <w:t>, утвержденных постановлением Правительства Российской Федерации от 02.12.2017 N 1460 (Собрание законодательства Российской Федерации, 2017, N 50, ст. 7619).</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69. Уровень авиационного шума не должен превышать ПДУ эквивалентного уровня звука для дневного и ночного времени суток, определенный гигиеническими нормативами для территорий, непосредственно прилегающих к жилой застройке.</w:t>
      </w:r>
    </w:p>
    <w:p w:rsidR="00CE0C26" w:rsidRPr="00CE0C26" w:rsidRDefault="00CE0C26" w:rsidP="00CE0C26">
      <w:pPr>
        <w:pStyle w:val="a3"/>
        <w:ind w:firstLine="567"/>
        <w:jc w:val="both"/>
        <w:rPr>
          <w:rFonts w:ascii="Times New Roman" w:hAnsi="Times New Roman" w:cs="Times New Roman"/>
          <w:sz w:val="24"/>
          <w:szCs w:val="24"/>
        </w:rPr>
      </w:pPr>
      <w:bookmarkStart w:id="3" w:name="P301"/>
      <w:bookmarkEnd w:id="3"/>
      <w:r w:rsidRPr="00CE0C26">
        <w:rPr>
          <w:rFonts w:ascii="Times New Roman" w:hAnsi="Times New Roman" w:cs="Times New Roman"/>
          <w:sz w:val="24"/>
          <w:szCs w:val="24"/>
        </w:rPr>
        <w:t>70. Не допускается превышение гигиенических нормативов содержания загрязняющих веществ в атмосферном воздухе:</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xml:space="preserve"> жилой зоне - </w:t>
      </w:r>
      <w:r w:rsidRPr="00CE0C26">
        <w:rPr>
          <w:rFonts w:ascii="Times New Roman" w:hAnsi="Times New Roman" w:cs="Times New Roman"/>
          <w:noProof/>
          <w:position w:val="-2"/>
          <w:sz w:val="24"/>
          <w:szCs w:val="24"/>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CE0C26">
        <w:rPr>
          <w:rFonts w:ascii="Times New Roman" w:hAnsi="Times New Roman" w:cs="Times New Roman"/>
          <w:sz w:val="24"/>
          <w:szCs w:val="24"/>
        </w:rPr>
        <w:t xml:space="preserve"> 1,0 ПДК (ОБУВ);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на</w:t>
      </w:r>
      <w:proofErr w:type="gramEnd"/>
      <w:r w:rsidRPr="00CE0C26">
        <w:rPr>
          <w:rFonts w:ascii="Times New Roman" w:hAnsi="Times New Roman" w:cs="Times New Roman"/>
          <w:sz w:val="24"/>
          <w:szCs w:val="24"/>
        </w:rPr>
        <w:t xml:space="preserve">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на территориях размещения лечебно-профилактических учреждений длительного пребывания больных и центров реабилитации - </w:t>
      </w:r>
      <w:r w:rsidRPr="00CE0C26">
        <w:rPr>
          <w:rFonts w:ascii="Times New Roman" w:hAnsi="Times New Roman" w:cs="Times New Roman"/>
          <w:noProof/>
          <w:position w:val="-2"/>
          <w:sz w:val="24"/>
          <w:szCs w:val="24"/>
        </w:rPr>
        <w:drawing>
          <wp:inline distT="0" distB="0" distL="0" distR="0">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CE0C26">
        <w:rPr>
          <w:rFonts w:ascii="Times New Roman" w:hAnsi="Times New Roman" w:cs="Times New Roman"/>
          <w:sz w:val="24"/>
          <w:szCs w:val="24"/>
        </w:rPr>
        <w:t xml:space="preserve"> 0,8 ПДК (ОБУВ).</w:t>
      </w:r>
    </w:p>
    <w:p w:rsidR="00CE0C26" w:rsidRPr="00CE0C26" w:rsidRDefault="00CE0C26" w:rsidP="00CE0C26">
      <w:pPr>
        <w:pStyle w:val="a3"/>
        <w:ind w:firstLine="567"/>
        <w:jc w:val="both"/>
        <w:rPr>
          <w:rFonts w:ascii="Times New Roman" w:hAnsi="Times New Roman" w:cs="Times New Roman"/>
          <w:sz w:val="24"/>
          <w:szCs w:val="24"/>
        </w:rPr>
      </w:pPr>
      <w:bookmarkStart w:id="4" w:name="P304"/>
      <w:bookmarkEnd w:id="4"/>
      <w:r w:rsidRPr="00CE0C26">
        <w:rPr>
          <w:rFonts w:ascii="Times New Roman" w:hAnsi="Times New Roman" w:cs="Times New Roman"/>
          <w:sz w:val="24"/>
          <w:szCs w:val="24"/>
        </w:rPr>
        <w:t xml:space="preserve">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w:t>
      </w:r>
      <w:hyperlink w:anchor="P301">
        <w:r w:rsidRPr="00CE0C26">
          <w:rPr>
            <w:rFonts w:ascii="Times New Roman" w:hAnsi="Times New Roman" w:cs="Times New Roman"/>
            <w:color w:val="0000FF"/>
            <w:sz w:val="24"/>
            <w:szCs w:val="24"/>
          </w:rPr>
          <w:t>пункте 70</w:t>
        </w:r>
      </w:hyperlink>
      <w:r w:rsidRPr="00CE0C26">
        <w:rPr>
          <w:rFonts w:ascii="Times New Roman" w:hAnsi="Times New Roman" w:cs="Times New Roman"/>
          <w:sz w:val="24"/>
          <w:szCs w:val="24"/>
        </w:rPr>
        <w:t xml:space="preserve"> 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направленных на снижение уровней воздействия до ПДК (ОБУВ), ПДУ на границе санитарно-защитной зоны или на указанных территориях, объектах.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Требование о разработке и реализации санитарно-противоэпидемических (профилактических) мероприятий, предусмотренных </w:t>
      </w:r>
      <w:hyperlink w:anchor="P304">
        <w:r w:rsidRPr="00CE0C26">
          <w:rPr>
            <w:rFonts w:ascii="Times New Roman" w:hAnsi="Times New Roman" w:cs="Times New Roman"/>
            <w:color w:val="0000FF"/>
            <w:sz w:val="24"/>
            <w:szCs w:val="24"/>
          </w:rPr>
          <w:t>абзацем первым</w:t>
        </w:r>
      </w:hyperlink>
      <w:r w:rsidRPr="00CE0C26">
        <w:rPr>
          <w:rFonts w:ascii="Times New Roman" w:hAnsi="Times New Roman" w:cs="Times New Roman"/>
          <w:sz w:val="24"/>
          <w:szCs w:val="24"/>
        </w:rPr>
        <w:t xml:space="preserve"> настоящего пункта, не применяется в отношении выбросов загрязняющих веществ, для которых комплексным экологическим разрешением в соответствии со </w:t>
      </w:r>
      <w:hyperlink r:id="rId94">
        <w:r w:rsidRPr="00CE0C26">
          <w:rPr>
            <w:rFonts w:ascii="Times New Roman" w:hAnsi="Times New Roman" w:cs="Times New Roman"/>
            <w:color w:val="0000FF"/>
            <w:sz w:val="24"/>
            <w:szCs w:val="24"/>
          </w:rPr>
          <w:t>статьей 31.1</w:t>
        </w:r>
      </w:hyperlink>
      <w:r w:rsidRPr="00CE0C26">
        <w:rPr>
          <w:rFonts w:ascii="Times New Roman" w:hAnsi="Times New Roman" w:cs="Times New Roman"/>
          <w:sz w:val="24"/>
          <w:szCs w:val="24"/>
        </w:rPr>
        <w:t xml:space="preserve"> Федерального закона от 10.01.2002 N 7-ФЗ "Об охране окружающей среды" (Собрание законодательства Российской Федерации, 2002, N 2, ст. 133; 2019, N 52, ст. 7768, ст. 7771) установлены технологические нормативы.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72. Санитарно-противоэпидемические (профилактические) мероприятия проводятся в отношении источников воздействия (объектов), создающих химическое, физическое, биологическое воздействие, превышающие 0,1 ПДК (ОБУВ) и (или) ПДУ на: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границе</w:t>
      </w:r>
      <w:proofErr w:type="gramEnd"/>
      <w:r w:rsidRPr="00CE0C26">
        <w:rPr>
          <w:rFonts w:ascii="Times New Roman" w:hAnsi="Times New Roman" w:cs="Times New Roman"/>
          <w:sz w:val="24"/>
          <w:szCs w:val="24"/>
        </w:rPr>
        <w:t xml:space="preserve"> земельного (земельных) участка (участков) объекта (объектов);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границе</w:t>
      </w:r>
      <w:proofErr w:type="gramEnd"/>
      <w:r w:rsidRPr="00CE0C26">
        <w:rPr>
          <w:rFonts w:ascii="Times New Roman" w:hAnsi="Times New Roman" w:cs="Times New Roman"/>
          <w:sz w:val="24"/>
          <w:szCs w:val="24"/>
        </w:rPr>
        <w:t xml:space="preserve"> полосы отвода для автомобильных дорог и железнодорожных линий (далее - полоса отвода);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границе</w:t>
      </w:r>
      <w:proofErr w:type="gramEnd"/>
      <w:r w:rsidRPr="00CE0C26">
        <w:rPr>
          <w:rFonts w:ascii="Times New Roman" w:hAnsi="Times New Roman" w:cs="Times New Roman"/>
          <w:sz w:val="24"/>
          <w:szCs w:val="24"/>
        </w:rPr>
        <w:t xml:space="preserve"> объектов недвижимости или участков недр, предоставляемых в пользование, в случаях, когда законодательством Российской Федерации размещение объекта допускается без оформления прав на земельные участки и установления сервитута, а также объекта, архитектурно-строительное проектирование которого допускается в границах, не принадлежащего застройщику или иному правообладателю земельного участка (далее - граница объекта).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Санитарно-защитные зоны устанавливаются в случаях и порядке, предусмотренном законодательством Российской Федерации &lt;30&gt;.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&lt;30&gt; Федеральный </w:t>
      </w:r>
      <w:hyperlink r:id="rId95">
        <w:r w:rsidRPr="00CE0C26">
          <w:rPr>
            <w:rFonts w:ascii="Times New Roman" w:hAnsi="Times New Roman" w:cs="Times New Roman"/>
            <w:color w:val="0000FF"/>
            <w:sz w:val="24"/>
            <w:szCs w:val="24"/>
          </w:rPr>
          <w:t>закон</w:t>
        </w:r>
      </w:hyperlink>
      <w:r w:rsidRPr="00CE0C26">
        <w:rPr>
          <w:rFonts w:ascii="Times New Roman" w:hAnsi="Times New Roman" w:cs="Times New Roman"/>
          <w:sz w:val="24"/>
          <w:szCs w:val="24"/>
        </w:rPr>
        <w:t xml:space="preserve"> от 03.08.2018 N 342-ФЗ.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 пределах земельных участков, расположенных в границах санитарно-защитных зон, должны соблюдаться ограничения использования земельных участков, установленные в соответствии с законодательством Российской Федерации &lt;31&gt;.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&lt;31&gt; Федеральный </w:t>
      </w:r>
      <w:hyperlink r:id="rId96">
        <w:r w:rsidRPr="00CE0C26">
          <w:rPr>
            <w:rFonts w:ascii="Times New Roman" w:hAnsi="Times New Roman" w:cs="Times New Roman"/>
            <w:color w:val="0000FF"/>
            <w:sz w:val="24"/>
            <w:szCs w:val="24"/>
          </w:rPr>
          <w:t>закон</w:t>
        </w:r>
      </w:hyperlink>
      <w:r w:rsidRPr="00CE0C26">
        <w:rPr>
          <w:rFonts w:ascii="Times New Roman" w:hAnsi="Times New Roman" w:cs="Times New Roman"/>
          <w:sz w:val="24"/>
          <w:szCs w:val="24"/>
        </w:rPr>
        <w:t xml:space="preserve"> от 03.08.2018 N 342-ФЗ.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73. Хозяйствующие субъекты, эксплуатирующие источники воздействия, обязаны &lt;32&gt;: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&lt;32&gt; </w:t>
      </w:r>
      <w:hyperlink r:id="rId97">
        <w:r w:rsidRPr="00CE0C26">
          <w:rPr>
            <w:rFonts w:ascii="Times New Roman" w:hAnsi="Times New Roman" w:cs="Times New Roman"/>
            <w:color w:val="0000FF"/>
            <w:sz w:val="24"/>
            <w:szCs w:val="24"/>
          </w:rPr>
          <w:t>Статья 11</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xml:space="preserve"> целях подтверждения соблюдения гигиенических нормативов обеспечивать проведение лабораторных исследований на границе санитарно-защитной зоны с учетом характеристик производственных процессов и метеорологических характеристик окружающей среды в объеме и с периодичностью, определенными программой производственного контроля;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проводить</w:t>
      </w:r>
      <w:proofErr w:type="gramEnd"/>
      <w:r w:rsidRPr="00CE0C26">
        <w:rPr>
          <w:rFonts w:ascii="Times New Roman" w:hAnsi="Times New Roman" w:cs="Times New Roman"/>
          <w:sz w:val="24"/>
          <w:szCs w:val="24"/>
        </w:rPr>
        <w:t xml:space="preserve">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информировать</w:t>
      </w:r>
      <w:proofErr w:type="gramEnd"/>
      <w:r w:rsidRPr="00CE0C26">
        <w:rPr>
          <w:rFonts w:ascii="Times New Roman" w:hAnsi="Times New Roman" w:cs="Times New Roman"/>
          <w:sz w:val="24"/>
          <w:szCs w:val="24"/>
        </w:rPr>
        <w:t xml:space="preserve"> население, органы местного самоуправления, территориальный орган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обо всех случаях аварийных ситуациях, аварийных и внеплановых выбросах в атмосферный воздух, представляющих угрозу санитарно-эпидемиологическому благополучию населения, и принятых мерах по их устранению.</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осуществлении производственного контроля за уровнями загрязнения атмосферного воздуха на границе санитарно-защитной зоны должны применяться правила отбора проб (образцов) и методы их исследований (испытаний) и измерений, установленные в соответствии с законодательством Российской Федерации.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74. Нормативы допустимых выбросов загрязняющих веществ в атмосферный воздух устанавливаются в соответствии с требованиями законодательства Российской Федерации об охране окружающей среды &lt;33&gt;.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&lt;33&gt; </w:t>
      </w:r>
      <w:hyperlink r:id="rId98">
        <w:r w:rsidRPr="00CE0C26">
          <w:rPr>
            <w:rFonts w:ascii="Times New Roman" w:hAnsi="Times New Roman" w:cs="Times New Roman"/>
            <w:color w:val="0000FF"/>
            <w:sz w:val="24"/>
            <w:szCs w:val="24"/>
          </w:rPr>
          <w:t>Статья 12</w:t>
        </w:r>
      </w:hyperlink>
      <w:r w:rsidRPr="00CE0C26">
        <w:rPr>
          <w:rFonts w:ascii="Times New Roman" w:hAnsi="Times New Roman" w:cs="Times New Roman"/>
          <w:sz w:val="24"/>
          <w:szCs w:val="24"/>
        </w:rPr>
        <w:t xml:space="preserve"> Федерального закона от 04.05.1999 N 96-ФЗ.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IV. Санитарно-эпидемиологические требования к качеству</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воды</w:t>
      </w:r>
      <w:proofErr w:type="gramEnd"/>
      <w:r w:rsidRPr="00CE0C26">
        <w:rPr>
          <w:rFonts w:ascii="Times New Roman" w:hAnsi="Times New Roman" w:cs="Times New Roman"/>
          <w:sz w:val="24"/>
          <w:szCs w:val="24"/>
        </w:rPr>
        <w:t xml:space="preserve"> питьевого и хозяйственно-бытового водоснабжения</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75. Качество и безопасность питьевой и горячей воды должны соответствовать </w:t>
      </w:r>
      <w:hyperlink r:id="rId99">
        <w:r w:rsidRPr="00CE0C26">
          <w:rPr>
            <w:rFonts w:ascii="Times New Roman" w:hAnsi="Times New Roman" w:cs="Times New Roman"/>
            <w:color w:val="0000FF"/>
            <w:sz w:val="24"/>
            <w:szCs w:val="24"/>
          </w:rPr>
          <w:t>гигиеническим нормативам</w:t>
        </w:r>
      </w:hyperlink>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bookmarkStart w:id="5" w:name="P334"/>
      <w:bookmarkEnd w:id="5"/>
      <w:r w:rsidRPr="00CE0C26">
        <w:rPr>
          <w:rFonts w:ascii="Times New Roman" w:hAnsi="Times New Roman" w:cs="Times New Roman"/>
          <w:sz w:val="24"/>
          <w:szCs w:val="24"/>
        </w:rPr>
        <w:t>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превышения</w:t>
      </w:r>
      <w:proofErr w:type="gramEnd"/>
      <w:r w:rsidRPr="00CE0C26">
        <w:rPr>
          <w:rFonts w:ascii="Times New Roman" w:hAnsi="Times New Roman" w:cs="Times New Roman"/>
          <w:sz w:val="24"/>
          <w:szCs w:val="24"/>
        </w:rPr>
        <w:t xml:space="preserve"> уровней гигиенических нормативов по микробиологическим (за исключением ОМЧ, ОКБ, ТКБ, </w:t>
      </w:r>
      <w:proofErr w:type="spellStart"/>
      <w:r w:rsidRPr="00CE0C26">
        <w:rPr>
          <w:rFonts w:ascii="Times New Roman" w:hAnsi="Times New Roman" w:cs="Times New Roman"/>
          <w:sz w:val="24"/>
          <w:szCs w:val="24"/>
        </w:rPr>
        <w:t>Escherichia</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coli</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паразитологическим</w:t>
      </w:r>
      <w:proofErr w:type="spellEnd"/>
      <w:r w:rsidRPr="00CE0C26">
        <w:rPr>
          <w:rFonts w:ascii="Times New Roman" w:hAnsi="Times New Roman" w:cs="Times New Roman"/>
          <w:sz w:val="24"/>
          <w:szCs w:val="24"/>
        </w:rPr>
        <w:t>, вирусологическим показателям, уровней вмешательства по радиологическим показателям;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превышения</w:t>
      </w:r>
      <w:proofErr w:type="gramEnd"/>
      <w:r w:rsidRPr="00CE0C26">
        <w:rPr>
          <w:rFonts w:ascii="Times New Roman" w:hAnsi="Times New Roman" w:cs="Times New Roman"/>
          <w:sz w:val="24"/>
          <w:szCs w:val="24"/>
        </w:rPr>
        <w:t xml:space="preserve"> уровней гигиенических нормативов ОМЧ, ОКБ, ТКБ и </w:t>
      </w:r>
      <w:proofErr w:type="spellStart"/>
      <w:r w:rsidRPr="00CE0C26">
        <w:rPr>
          <w:rFonts w:ascii="Times New Roman" w:hAnsi="Times New Roman" w:cs="Times New Roman"/>
          <w:sz w:val="24"/>
          <w:szCs w:val="24"/>
        </w:rPr>
        <w:t>Escherichia</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coli</w:t>
      </w:r>
      <w:proofErr w:type="spellEnd"/>
      <w:r w:rsidRPr="00CE0C26">
        <w:rPr>
          <w:rFonts w:ascii="Times New Roman" w:hAnsi="Times New Roman" w:cs="Times New Roman"/>
          <w:sz w:val="24"/>
          <w:szCs w:val="24"/>
        </w:rPr>
        <w:t xml:space="preserve"> в 95% и более проб, отбираемых в точках </w:t>
      </w:r>
      <w:proofErr w:type="spellStart"/>
      <w:r w:rsidRPr="00CE0C26">
        <w:rPr>
          <w:rFonts w:ascii="Times New Roman" w:hAnsi="Times New Roman" w:cs="Times New Roman"/>
          <w:sz w:val="24"/>
          <w:szCs w:val="24"/>
        </w:rPr>
        <w:t>водоразбора</w:t>
      </w:r>
      <w:proofErr w:type="spellEnd"/>
      <w:r w:rsidRPr="00CE0C26">
        <w:rPr>
          <w:rFonts w:ascii="Times New Roman" w:hAnsi="Times New Roman" w:cs="Times New Roman"/>
          <w:sz w:val="24"/>
          <w:szCs w:val="24"/>
        </w:rPr>
        <w:t>, при количестве исследуемых проб не менее 100 за год;</w:t>
      </w:r>
    </w:p>
    <w:p w:rsidR="00CE0C26" w:rsidRPr="00CE0C26" w:rsidRDefault="00CE0C26" w:rsidP="00CE0C26">
      <w:pPr>
        <w:pStyle w:val="a3"/>
        <w:ind w:firstLine="567"/>
        <w:jc w:val="both"/>
        <w:rPr>
          <w:rFonts w:ascii="Times New Roman" w:hAnsi="Times New Roman" w:cs="Times New Roman"/>
          <w:sz w:val="24"/>
          <w:szCs w:val="24"/>
        </w:rPr>
      </w:pPr>
      <w:bookmarkStart w:id="6" w:name="P337"/>
      <w:bookmarkEnd w:id="6"/>
      <w:proofErr w:type="gramStart"/>
      <w:r w:rsidRPr="00CE0C26">
        <w:rPr>
          <w:rFonts w:ascii="Times New Roman" w:hAnsi="Times New Roman" w:cs="Times New Roman"/>
          <w:sz w:val="24"/>
          <w:szCs w:val="24"/>
        </w:rPr>
        <w:t>превышения</w:t>
      </w:r>
      <w:proofErr w:type="gramEnd"/>
      <w:r w:rsidRPr="00CE0C26">
        <w:rPr>
          <w:rFonts w:ascii="Times New Roman" w:hAnsi="Times New Roman" w:cs="Times New Roman"/>
          <w:sz w:val="24"/>
          <w:szCs w:val="24"/>
        </w:rPr>
        <w:t xml:space="preserve">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76. При несоответствии качества подаваемой питьевой и горячей воды, за исключением показателей качества питьевой воды и горячей воды, характеризующих ее безопасность &lt;34&gt;, хозяйствующим субъектом, осуществляющим водоснабжение, организуются и проводятся санитарно-противоэпидемические (профилактические) мероприятия, обеспечивающие: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 xml:space="preserve">&lt;34&gt; </w:t>
      </w:r>
      <w:hyperlink r:id="rId100">
        <w:r w:rsidRPr="00CE0C26">
          <w:rPr>
            <w:rFonts w:ascii="Times New Roman" w:hAnsi="Times New Roman" w:cs="Times New Roman"/>
            <w:color w:val="0000FF"/>
            <w:sz w:val="24"/>
            <w:szCs w:val="24"/>
          </w:rPr>
          <w:t>Пункт 5 статьи 23</w:t>
        </w:r>
      </w:hyperlink>
      <w:r w:rsidRPr="00CE0C26">
        <w:rPr>
          <w:rFonts w:ascii="Times New Roman" w:hAnsi="Times New Roman" w:cs="Times New Roman"/>
          <w:sz w:val="24"/>
          <w:szCs w:val="24"/>
        </w:rPr>
        <w:t xml:space="preserve"> Федерального закона от 07.12.2011 N 416-ФЗ "О водоснабжении и водоотведении" (Собрание законодательства Российской Федерации, 2011, N 50, ст. 7358; 2015, N 48, ст. 6723) (далее - Федеральный закон от 07.12.2011 N 416-ФЗ).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выявление</w:t>
      </w:r>
      <w:proofErr w:type="gramEnd"/>
      <w:r w:rsidRPr="00CE0C26">
        <w:rPr>
          <w:rFonts w:ascii="Times New Roman" w:hAnsi="Times New Roman" w:cs="Times New Roman"/>
          <w:sz w:val="24"/>
          <w:szCs w:val="24"/>
        </w:rPr>
        <w:t xml:space="preserve"> и устранение причин ухудшения ее качества и безопасности обеспечения населения питьевой водой;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отсутствие</w:t>
      </w:r>
      <w:proofErr w:type="gramEnd"/>
      <w:r w:rsidRPr="00CE0C26">
        <w:rPr>
          <w:rFonts w:ascii="Times New Roman" w:hAnsi="Times New Roman" w:cs="Times New Roman"/>
          <w:sz w:val="24"/>
          <w:szCs w:val="24"/>
        </w:rPr>
        <w:t xml:space="preserve"> угрозы здоровью населения в период действия временных отступлений, подтвержденной результатами санитарно-эпидемиологической оценки риска здоровью населения;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максимальное</w:t>
      </w:r>
      <w:proofErr w:type="gramEnd"/>
      <w:r w:rsidRPr="00CE0C26">
        <w:rPr>
          <w:rFonts w:ascii="Times New Roman" w:hAnsi="Times New Roman" w:cs="Times New Roman"/>
          <w:sz w:val="24"/>
          <w:szCs w:val="24"/>
        </w:rPr>
        <w:t xml:space="preserve"> ограничение срока действия временных отступлений, установленного по результатам санитарно-эпидемиологической оценки риска здоровью населения;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информирование</w:t>
      </w:r>
      <w:proofErr w:type="gramEnd"/>
      <w:r w:rsidRPr="00CE0C26">
        <w:rPr>
          <w:rFonts w:ascii="Times New Roman" w:hAnsi="Times New Roman" w:cs="Times New Roman"/>
          <w:sz w:val="24"/>
          <w:szCs w:val="24"/>
        </w:rPr>
        <w:t xml:space="preserve"> населения о введении временных отступлений и сроках их действия, отсутствии риска для здоровья населения, а также рекомендациях для населения по использованию питьевой и горячей воды.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77. Хозяйствующие субъекты, осуществляющие водоснабжение и эксплуатацию систем водоснабжения, должны осуществлять производственный контроль по программе производственного контроля качества питьевой и горячей воды, разработанной и согласованной в соответствии с </w:t>
      </w:r>
      <w:hyperlink r:id="rId101">
        <w:r w:rsidRPr="00CE0C26">
          <w:rPr>
            <w:rFonts w:ascii="Times New Roman" w:hAnsi="Times New Roman" w:cs="Times New Roman"/>
            <w:color w:val="0000FF"/>
            <w:sz w:val="24"/>
            <w:szCs w:val="24"/>
          </w:rPr>
          <w:t>Правилами</w:t>
        </w:r>
      </w:hyperlink>
      <w:r w:rsidRPr="00CE0C26">
        <w:rPr>
          <w:rFonts w:ascii="Times New Roman" w:hAnsi="Times New Roman" w:cs="Times New Roman"/>
          <w:sz w:val="24"/>
          <w:szCs w:val="24"/>
        </w:rPr>
        <w:t xml:space="preserve"> осуществления производственного контроля качества и безопасности питьевой воды, горячей воды, установленными постановлением Правительства Российской Федерации от 06.01.2015 N 10 (Собрание законодательства Российской Федерации, 2015, N 2, ст. 523) и </w:t>
      </w:r>
      <w:hyperlink w:anchor="P1019">
        <w:r w:rsidRPr="00CE0C26">
          <w:rPr>
            <w:rFonts w:ascii="Times New Roman" w:hAnsi="Times New Roman" w:cs="Times New Roman"/>
            <w:color w:val="0000FF"/>
            <w:sz w:val="24"/>
            <w:szCs w:val="24"/>
          </w:rPr>
          <w:t>приложениями N 2</w:t>
        </w:r>
      </w:hyperlink>
      <w:r w:rsidRPr="00CE0C26">
        <w:rPr>
          <w:rFonts w:ascii="Times New Roman" w:hAnsi="Times New Roman" w:cs="Times New Roman"/>
          <w:sz w:val="24"/>
          <w:szCs w:val="24"/>
        </w:rPr>
        <w:t xml:space="preserve"> - </w:t>
      </w:r>
      <w:hyperlink w:anchor="P1096">
        <w:r w:rsidRPr="00CE0C26">
          <w:rPr>
            <w:rFonts w:ascii="Times New Roman" w:hAnsi="Times New Roman" w:cs="Times New Roman"/>
            <w:color w:val="0000FF"/>
            <w:sz w:val="24"/>
            <w:szCs w:val="24"/>
          </w:rPr>
          <w:t>N 4</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78. Хозяйствующий субъект, осуществляющий эксплуатацию системы водоснабжения и (или) обеспечивающий население питьевой и горячей водой, должен информировать (в течение 2 часов по телефону и в течение 12 часов в письменной форме с момента возникновения аварийной ситуации, технических нарушений, получения результата лабораторного исследования проб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 &lt;35&gt;: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&lt;35&gt; </w:t>
      </w:r>
      <w:hyperlink r:id="rId102">
        <w:r w:rsidRPr="00CE0C26">
          <w:rPr>
            <w:rFonts w:ascii="Times New Roman" w:hAnsi="Times New Roman" w:cs="Times New Roman"/>
            <w:color w:val="0000FF"/>
            <w:sz w:val="24"/>
            <w:szCs w:val="24"/>
          </w:rPr>
          <w:t>Статья 11</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возникновении</w:t>
      </w:r>
      <w:proofErr w:type="gramEnd"/>
      <w:r w:rsidRPr="00CE0C26">
        <w:rPr>
          <w:rFonts w:ascii="Times New Roman" w:hAnsi="Times New Roman" w:cs="Times New Roman"/>
          <w:sz w:val="24"/>
          <w:szCs w:val="24"/>
        </w:rPr>
        <w:t xml:space="preserve">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и безопасности питьевой и горячей воды и условий водоснабжения населения;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каждом</w:t>
      </w:r>
      <w:proofErr w:type="gramEnd"/>
      <w:r w:rsidRPr="00CE0C26">
        <w:rPr>
          <w:rFonts w:ascii="Times New Roman" w:hAnsi="Times New Roman" w:cs="Times New Roman"/>
          <w:sz w:val="24"/>
          <w:szCs w:val="24"/>
        </w:rPr>
        <w:t xml:space="preserve"> результате лабораторного исследования проб воды, не соответствующем гигиеническим нормативам по микробиологическим, </w:t>
      </w:r>
      <w:proofErr w:type="spellStart"/>
      <w:r w:rsidRPr="00CE0C26">
        <w:rPr>
          <w:rFonts w:ascii="Times New Roman" w:hAnsi="Times New Roman" w:cs="Times New Roman"/>
          <w:sz w:val="24"/>
          <w:szCs w:val="24"/>
        </w:rPr>
        <w:t>паразитологическим</w:t>
      </w:r>
      <w:proofErr w:type="spellEnd"/>
      <w:r w:rsidRPr="00CE0C26">
        <w:rPr>
          <w:rFonts w:ascii="Times New Roman" w:hAnsi="Times New Roman" w:cs="Times New Roman"/>
          <w:sz w:val="24"/>
          <w:szCs w:val="24"/>
        </w:rPr>
        <w:t>, вирусологическим и радиологическим показателям, а по санитарно-химическим - превышающем гигиенический норматив на величину допустимой ошибки метода определения в контрольных точках "перед подачей в распределительную сеть" и "в распределительной сети".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Хозяйствующий субъект, осуществляющий эксплуатацию системы водоснабжения и (или) обеспечивающий население питьевой и горячей водой, обязан немедленно принять меры по устранению ситуаций, указанных в настоящем пункте Санитарных правил.</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79. Перечень показателей, по которым осуществляется производственный контроль, и требования к установлению частоты отбора проб должны соответствовать санитарно-эпидемиологическим требованиям &lt;36&gt;, приведенным в </w:t>
      </w:r>
      <w:hyperlink w:anchor="P1019">
        <w:r w:rsidRPr="00CE0C26">
          <w:rPr>
            <w:rFonts w:ascii="Times New Roman" w:hAnsi="Times New Roman" w:cs="Times New Roman"/>
            <w:color w:val="0000FF"/>
            <w:sz w:val="24"/>
            <w:szCs w:val="24"/>
          </w:rPr>
          <w:t>приложении N 2</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 xml:space="preserve">&lt;36&gt; </w:t>
      </w:r>
      <w:hyperlink r:id="rId103">
        <w:r w:rsidRPr="00CE0C26">
          <w:rPr>
            <w:rFonts w:ascii="Times New Roman" w:hAnsi="Times New Roman" w:cs="Times New Roman"/>
            <w:color w:val="0000FF"/>
            <w:sz w:val="24"/>
            <w:szCs w:val="24"/>
          </w:rPr>
          <w:t>Пункт 4</w:t>
        </w:r>
      </w:hyperlink>
      <w:r w:rsidRPr="00CE0C26">
        <w:rPr>
          <w:rFonts w:ascii="Times New Roman" w:hAnsi="Times New Roman" w:cs="Times New Roman"/>
          <w:sz w:val="24"/>
          <w:szCs w:val="24"/>
        </w:rPr>
        <w:t xml:space="preserve"> Правил осуществления производственного контроля качества и безопасности питьевой воды, горячей воды, утвержденных постановлением Правительства Российской Федерации от 06.01.2015 N 10.</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80. Хозяйствующие субъекты, обеспечивающие эксплуатацию системы водоснабжения и (или) обеспечивающие население питьевой и горячей водой, должны проводить работы по обоснованию безопасности для человека новых видов продукции и технологии производства, критериев безопасности и (или) безвредности факторов среды обитания и разрабатывать методы контроля за факторами среды обитания &lt;37&gt;.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&lt;37&gt; </w:t>
      </w:r>
      <w:hyperlink r:id="rId104">
        <w:r w:rsidRPr="00CE0C26">
          <w:rPr>
            <w:rFonts w:ascii="Times New Roman" w:hAnsi="Times New Roman" w:cs="Times New Roman"/>
            <w:color w:val="0000FF"/>
            <w:sz w:val="24"/>
            <w:szCs w:val="24"/>
          </w:rPr>
          <w:t>Статья 11</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81. Не допускается наличие в питьевой воде посторонних включений и поверхностной пленки.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82. При вводе в эксплуатацию вновь построенных, реконструируемых систем водоснабжения, а также после устранения аварийных ситуаций хозяйствующими субъектами, обеспечивающими эксплуатацию системы водоснабжения и (или) обеспечивающими население питьевой и горячей водой, должна проводиться их промывка и дезинфекция с обязательным лабораторным контролем качества и безопасности питьевой и горячей воды.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83. Промывка и дезинфекция сети считается законченной при соответствии качества воды сети гигиеническим </w:t>
      </w:r>
      <w:hyperlink r:id="rId105">
        <w:r w:rsidRPr="00CE0C26">
          <w:rPr>
            <w:rFonts w:ascii="Times New Roman" w:hAnsi="Times New Roman" w:cs="Times New Roman"/>
            <w:color w:val="0000FF"/>
            <w:sz w:val="24"/>
            <w:szCs w:val="24"/>
          </w:rPr>
          <w:t>нормативам</w:t>
        </w:r>
      </w:hyperlink>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84. Температура горячей воды в местах </w:t>
      </w:r>
      <w:proofErr w:type="spellStart"/>
      <w:r w:rsidRPr="00CE0C26">
        <w:rPr>
          <w:rFonts w:ascii="Times New Roman" w:hAnsi="Times New Roman" w:cs="Times New Roman"/>
          <w:sz w:val="24"/>
          <w:szCs w:val="24"/>
        </w:rPr>
        <w:t>водоразбора</w:t>
      </w:r>
      <w:proofErr w:type="spellEnd"/>
      <w:r w:rsidRPr="00CE0C26">
        <w:rPr>
          <w:rFonts w:ascii="Times New Roman" w:hAnsi="Times New Roman" w:cs="Times New Roman"/>
          <w:sz w:val="24"/>
          <w:szCs w:val="24"/>
        </w:rPr>
        <w:t xml:space="preserve"> централизованной системы горячего водоснабжения должна быть не ниже плюс 60 °C и не выше плюс 75 °C.</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85. Выбор места расположения водозаборных сооружений источников нецентрализованного водоснабжения населения должен осуществляться водопользователем на основании геологических и гидрогеологических данных, а также результатов обследования близлежащей территории с учетом наличия возможных источников микробного или химического загрязнения воды.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Водозаборные сооружения нецентрализованного водоснабжения необходимо размещать на удаленном, не менее чем на 50 метров выше по потоку грунтовых вод от источников загрязнения, месте.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Водозаборные сооружения нецентрализованного водоснабжения не должны размещаться на участках, затапливаемых паводковыми водами, в заболоченных местах, а также местах, подвергаемых оползням, а также ближе 30 метров от автомагистралей.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86. Геологические и гидрологические данные должны содержать сведения о глубине залегания грунтовых вод, направлении потока грунтовых вод, ориентировочной мощности водоносного пласта, возможности взаимосвязи с водоносными горизонтами и поверхностными водными объектами.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87. Надземная часть водозаборных сооружений должна иметь укрытие для предотвращения загрязнения воды </w:t>
      </w:r>
      <w:proofErr w:type="spellStart"/>
      <w:r w:rsidRPr="00CE0C26">
        <w:rPr>
          <w:rFonts w:ascii="Times New Roman" w:hAnsi="Times New Roman" w:cs="Times New Roman"/>
          <w:sz w:val="24"/>
          <w:szCs w:val="24"/>
        </w:rPr>
        <w:t>водоисточника</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Территория вокруг </w:t>
      </w:r>
      <w:proofErr w:type="spellStart"/>
      <w:r w:rsidRPr="00CE0C26">
        <w:rPr>
          <w:rFonts w:ascii="Times New Roman" w:hAnsi="Times New Roman" w:cs="Times New Roman"/>
          <w:sz w:val="24"/>
          <w:szCs w:val="24"/>
        </w:rPr>
        <w:t>каптажного</w:t>
      </w:r>
      <w:proofErr w:type="spellEnd"/>
      <w:r w:rsidRPr="00CE0C26">
        <w:rPr>
          <w:rFonts w:ascii="Times New Roman" w:hAnsi="Times New Roman" w:cs="Times New Roman"/>
          <w:sz w:val="24"/>
          <w:szCs w:val="24"/>
        </w:rPr>
        <w:t xml:space="preserve"> сооружения должна быть ограждена. Для защиты </w:t>
      </w:r>
      <w:proofErr w:type="spellStart"/>
      <w:r w:rsidRPr="00CE0C26">
        <w:rPr>
          <w:rFonts w:ascii="Times New Roman" w:hAnsi="Times New Roman" w:cs="Times New Roman"/>
          <w:sz w:val="24"/>
          <w:szCs w:val="24"/>
        </w:rPr>
        <w:t>каптажного</w:t>
      </w:r>
      <w:proofErr w:type="spellEnd"/>
      <w:r w:rsidRPr="00CE0C26">
        <w:rPr>
          <w:rFonts w:ascii="Times New Roman" w:hAnsi="Times New Roman" w:cs="Times New Roman"/>
          <w:sz w:val="24"/>
          <w:szCs w:val="24"/>
        </w:rPr>
        <w:t xml:space="preserve"> сооружения от затопления поверхностными водами должны быть оборудованы </w:t>
      </w:r>
      <w:proofErr w:type="spellStart"/>
      <w:r w:rsidRPr="00CE0C26">
        <w:rPr>
          <w:rFonts w:ascii="Times New Roman" w:hAnsi="Times New Roman" w:cs="Times New Roman"/>
          <w:sz w:val="24"/>
          <w:szCs w:val="24"/>
        </w:rPr>
        <w:t>отмостки</w:t>
      </w:r>
      <w:proofErr w:type="spellEnd"/>
      <w:r w:rsidRPr="00CE0C26">
        <w:rPr>
          <w:rFonts w:ascii="Times New Roman" w:hAnsi="Times New Roman" w:cs="Times New Roman"/>
          <w:sz w:val="24"/>
          <w:szCs w:val="24"/>
        </w:rPr>
        <w:t xml:space="preserve"> с уклоном в сторону водоотводной канавы.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88. В радиусе ближе 20 метров от источника нецентрализованного водоснабжения не допускается мытье транспортных средств, стирка и полоскание белья, другие виды деятельности, способствующие загрязнению воды </w:t>
      </w:r>
      <w:proofErr w:type="spellStart"/>
      <w:r w:rsidRPr="00CE0C26">
        <w:rPr>
          <w:rFonts w:ascii="Times New Roman" w:hAnsi="Times New Roman" w:cs="Times New Roman"/>
          <w:sz w:val="24"/>
          <w:szCs w:val="24"/>
        </w:rPr>
        <w:t>водоисточника</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89. Чистка оборудования источника нецентрализованного водоснабжения должна проводиться хозяйствующими субъектами, обеспечивающими эксплуатацию системы водоснабжения и (или) обеспечивающими население питьевой водой, не реже одного раза в год. После каждой чистки или ремонта должна проводиться дезинфекция водозаборных </w:t>
      </w:r>
      <w:r w:rsidRPr="00CE0C26">
        <w:rPr>
          <w:rFonts w:ascii="Times New Roman" w:hAnsi="Times New Roman" w:cs="Times New Roman"/>
          <w:sz w:val="24"/>
          <w:szCs w:val="24"/>
        </w:rPr>
        <w:lastRenderedPageBreak/>
        <w:t>сооружений с последующей промывкой и контролем качества и безопасности питьевой воды.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90. При ликвидации нецентрализованного источника водоснабжения водопользователь должен провести тампонаж </w:t>
      </w:r>
      <w:proofErr w:type="spellStart"/>
      <w:r w:rsidRPr="00CE0C26">
        <w:rPr>
          <w:rFonts w:ascii="Times New Roman" w:hAnsi="Times New Roman" w:cs="Times New Roman"/>
          <w:sz w:val="24"/>
          <w:szCs w:val="24"/>
        </w:rPr>
        <w:t>водоисточника</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V. Санитарно-эпидемиологические требования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водным объектам</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91. Качество воды поверхностных и подземных водных объектов, используемых для водопользования населения (далее - качество воды водных объектов), должно соответствовать </w:t>
      </w:r>
      <w:hyperlink r:id="rId106">
        <w:r w:rsidRPr="00CE0C26">
          <w:rPr>
            <w:rFonts w:ascii="Times New Roman" w:hAnsi="Times New Roman" w:cs="Times New Roman"/>
            <w:color w:val="0000FF"/>
            <w:sz w:val="24"/>
            <w:szCs w:val="24"/>
          </w:rPr>
          <w:t>гигиеническим нормативам</w:t>
        </w:r>
      </w:hyperlink>
      <w:r w:rsidRPr="00CE0C26">
        <w:rPr>
          <w:rFonts w:ascii="Times New Roman" w:hAnsi="Times New Roman" w:cs="Times New Roman"/>
          <w:sz w:val="24"/>
          <w:szCs w:val="24"/>
        </w:rPr>
        <w:t xml:space="preserve"> в зависимости от вида использования водных объектов или их участков: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xml:space="preserve"> качестве источника питьевого и хозяйственно-бытового водопользования, а также для водоснабжения предприятий пищевой промышленности (далее - первая категория водопользования);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для</w:t>
      </w:r>
      <w:proofErr w:type="gramEnd"/>
      <w:r w:rsidRPr="00CE0C26">
        <w:rPr>
          <w:rFonts w:ascii="Times New Roman" w:hAnsi="Times New Roman" w:cs="Times New Roman"/>
          <w:sz w:val="24"/>
          <w:szCs w:val="24"/>
        </w:rPr>
        <w:t xml:space="preserve"> рекреационного водопользования, а также участки водных объектов, находящихся в черте населенных мест (далее - вторая категория водопользования).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 случае несоответствия гигиеническим нормативам качества воды водных объектов, используемых для целей питьевого водоснабжения населения, должна применяться водоподготовка, обеспечивающая качество и безопасность питьевой воды в распределительной сети в соответствии с гигиеническими нормативами.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92. В водные объекты, на поверхность ледяного покрова поверхностных водных объектов и водосборную территорию не допускается сбрасывать &lt;38&gt;: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&lt;38&gt; </w:t>
      </w:r>
      <w:hyperlink r:id="rId107">
        <w:r w:rsidRPr="00CE0C26">
          <w:rPr>
            <w:rFonts w:ascii="Times New Roman" w:hAnsi="Times New Roman" w:cs="Times New Roman"/>
            <w:color w:val="0000FF"/>
            <w:sz w:val="24"/>
            <w:szCs w:val="24"/>
          </w:rPr>
          <w:t>Статьи 44</w:t>
        </w:r>
      </w:hyperlink>
      <w:r w:rsidRPr="00CE0C26">
        <w:rPr>
          <w:rFonts w:ascii="Times New Roman" w:hAnsi="Times New Roman" w:cs="Times New Roman"/>
          <w:sz w:val="24"/>
          <w:szCs w:val="24"/>
        </w:rPr>
        <w:t xml:space="preserve">, </w:t>
      </w:r>
      <w:hyperlink r:id="rId108">
        <w:r w:rsidRPr="00CE0C26">
          <w:rPr>
            <w:rFonts w:ascii="Times New Roman" w:hAnsi="Times New Roman" w:cs="Times New Roman"/>
            <w:color w:val="0000FF"/>
            <w:sz w:val="24"/>
            <w:szCs w:val="24"/>
          </w:rPr>
          <w:t>56</w:t>
        </w:r>
      </w:hyperlink>
      <w:r w:rsidRPr="00CE0C26">
        <w:rPr>
          <w:rFonts w:ascii="Times New Roman" w:hAnsi="Times New Roman" w:cs="Times New Roman"/>
          <w:sz w:val="24"/>
          <w:szCs w:val="24"/>
        </w:rPr>
        <w:t xml:space="preserve">, </w:t>
      </w:r>
      <w:hyperlink r:id="rId109">
        <w:r w:rsidRPr="00CE0C26">
          <w:rPr>
            <w:rFonts w:ascii="Times New Roman" w:hAnsi="Times New Roman" w:cs="Times New Roman"/>
            <w:color w:val="0000FF"/>
            <w:sz w:val="24"/>
            <w:szCs w:val="24"/>
          </w:rPr>
          <w:t>58</w:t>
        </w:r>
      </w:hyperlink>
      <w:r w:rsidRPr="00CE0C26">
        <w:rPr>
          <w:rFonts w:ascii="Times New Roman" w:hAnsi="Times New Roman" w:cs="Times New Roman"/>
          <w:sz w:val="24"/>
          <w:szCs w:val="24"/>
        </w:rPr>
        <w:t xml:space="preserve">, </w:t>
      </w:r>
      <w:hyperlink r:id="rId110">
        <w:r w:rsidRPr="00CE0C26">
          <w:rPr>
            <w:rFonts w:ascii="Times New Roman" w:hAnsi="Times New Roman" w:cs="Times New Roman"/>
            <w:color w:val="0000FF"/>
            <w:sz w:val="24"/>
            <w:szCs w:val="24"/>
          </w:rPr>
          <w:t>пункт 7 части 15 статьи 65</w:t>
        </w:r>
      </w:hyperlink>
      <w:r w:rsidRPr="00CE0C26">
        <w:rPr>
          <w:rFonts w:ascii="Times New Roman" w:hAnsi="Times New Roman" w:cs="Times New Roman"/>
          <w:sz w:val="24"/>
          <w:szCs w:val="24"/>
        </w:rPr>
        <w:t xml:space="preserve"> Водного кодекса Российской Федерации (Собрание законодательства Российской Федерации, 2006, N 23, ст. 2381; 2018, N 32, ст. 5135).</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сточные</w:t>
      </w:r>
      <w:proofErr w:type="gramEnd"/>
      <w:r w:rsidRPr="00CE0C26">
        <w:rPr>
          <w:rFonts w:ascii="Times New Roman" w:hAnsi="Times New Roman" w:cs="Times New Roman"/>
          <w:sz w:val="24"/>
          <w:szCs w:val="24"/>
        </w:rPr>
        <w:t xml:space="preserve"> воды всех видов, содержащие возбудителей инфекционных заболеваний бактериальной, вирусной и паразитарной природы в количествах выше гигиенических нормативов;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сточные</w:t>
      </w:r>
      <w:proofErr w:type="gramEnd"/>
      <w:r w:rsidRPr="00CE0C26">
        <w:rPr>
          <w:rFonts w:ascii="Times New Roman" w:hAnsi="Times New Roman" w:cs="Times New Roman"/>
          <w:sz w:val="24"/>
          <w:szCs w:val="24"/>
        </w:rPr>
        <w:t xml:space="preserve"> воды, содержащие вещества (или продукты их трансформации), для которых не установлены гигиенические нормативы и отсутствуют методы их определения;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неочищенные</w:t>
      </w:r>
      <w:proofErr w:type="gramEnd"/>
      <w:r w:rsidRPr="00CE0C26">
        <w:rPr>
          <w:rFonts w:ascii="Times New Roman" w:hAnsi="Times New Roman" w:cs="Times New Roman"/>
          <w:sz w:val="24"/>
          <w:szCs w:val="24"/>
        </w:rPr>
        <w:t xml:space="preserve"> сточные воды водного транспорта;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пульпу</w:t>
      </w:r>
      <w:proofErr w:type="gramEnd"/>
      <w:r w:rsidRPr="00CE0C26">
        <w:rPr>
          <w:rFonts w:ascii="Times New Roman" w:hAnsi="Times New Roman" w:cs="Times New Roman"/>
          <w:sz w:val="24"/>
          <w:szCs w:val="24"/>
        </w:rPr>
        <w:t>, снег;</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отходы</w:t>
      </w:r>
      <w:proofErr w:type="gram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нефтепродукты</w:t>
      </w:r>
      <w:proofErr w:type="gramEnd"/>
      <w:r w:rsidRPr="00CE0C26">
        <w:rPr>
          <w:rFonts w:ascii="Times New Roman" w:hAnsi="Times New Roman" w:cs="Times New Roman"/>
          <w:sz w:val="24"/>
          <w:szCs w:val="24"/>
        </w:rPr>
        <w:t xml:space="preserve"> и нефтесодержащие воды.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Производственные и хозяйственно-бытовые сточные воды при их удалении от животноводческих или птицеводческих комплексов должны направляться на очистные сооружения.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Земельный участок, используемый для размещения очистного сооружения, не должен затапливаться паводковыми и ливневыми водами. Биологические пруды для доочистки стоков должны быть организованы на участках со </w:t>
      </w:r>
      <w:proofErr w:type="spellStart"/>
      <w:r w:rsidRPr="00CE0C26">
        <w:rPr>
          <w:rFonts w:ascii="Times New Roman" w:hAnsi="Times New Roman" w:cs="Times New Roman"/>
          <w:sz w:val="24"/>
          <w:szCs w:val="24"/>
        </w:rPr>
        <w:t>слабофильтрующими</w:t>
      </w:r>
      <w:proofErr w:type="spellEnd"/>
      <w:r w:rsidRPr="00CE0C26">
        <w:rPr>
          <w:rFonts w:ascii="Times New Roman" w:hAnsi="Times New Roman" w:cs="Times New Roman"/>
          <w:sz w:val="24"/>
          <w:szCs w:val="24"/>
        </w:rPr>
        <w:t xml:space="preserve"> грунтами или с использованием гидроизолирующей защиты.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93. На водных объектах, используемых населением для питьевых, хозяйственно-бытовых и рекреационных целей, запрещается молевой сплав древесины, а также сплав древесины в пучках и кошелях без судовой тяги.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94. Запрещается мойка транспортных средств в водных объектах и на их берегах, а также проведение работ, являющихся источником загрязнения вод, в отсутствие сооружений, обеспечивающих охрану водных объектов от загрязнения, засорения, заиления и истощения вод.</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 xml:space="preserve">95. Сброс, удаление и обезвреживание сточных вод, содержащих радионуклиды, должен осуществляться </w:t>
      </w:r>
      <w:proofErr w:type="spellStart"/>
      <w:r w:rsidRPr="00CE0C26">
        <w:rPr>
          <w:rFonts w:ascii="Times New Roman" w:hAnsi="Times New Roman" w:cs="Times New Roman"/>
          <w:sz w:val="24"/>
          <w:szCs w:val="24"/>
        </w:rPr>
        <w:t>хозяйстующими</w:t>
      </w:r>
      <w:proofErr w:type="spellEnd"/>
      <w:r w:rsidRPr="00CE0C26">
        <w:rPr>
          <w:rFonts w:ascii="Times New Roman" w:hAnsi="Times New Roman" w:cs="Times New Roman"/>
          <w:sz w:val="24"/>
          <w:szCs w:val="24"/>
        </w:rPr>
        <w:t xml:space="preserve"> субъектами, осуществляющими сброс и удаление, в соответствии с нормами радиационной безопасности, установленными в соответствии с законодательством Российской Федерации о радиационной безопасности населения.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96. Хозяйствующими субъектами, осуществляющими сброс сточных вод в водоемы (водоотведение), при определении места выпуска сточных вод должны учитываться существующее качество воды водного объекта и прогнозируемое с учетом проектируемого выпуска, а также с учетом существующих источников загрязнения, метеорологических и гидрологических условий.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97. Хозяйствующими субъектами, осуществляющими сброс сточных вод в водоемы (водоотведение), с целью охраны водных объектов, предотвращения их загрязнения и засорения обеспечивается согласование нормативов допустимых сбросов с территориальным органом федерального органа исполнительной власти, осуществляющим функции по контролю и надзору в области обеспечения санитарно-эпидемиологического благополучия населения &lt;39&gt;.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&lt;39&gt; </w:t>
      </w:r>
      <w:hyperlink r:id="rId111">
        <w:r w:rsidRPr="00CE0C26">
          <w:rPr>
            <w:rFonts w:ascii="Times New Roman" w:hAnsi="Times New Roman" w:cs="Times New Roman"/>
            <w:color w:val="0000FF"/>
            <w:sz w:val="24"/>
            <w:szCs w:val="24"/>
          </w:rPr>
          <w:t>Пункт 4 статьи 18</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98. Хозяйствующие субъекты, осуществляющие водопользование, обязаны &lt;40&gt;: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&lt;40&gt; </w:t>
      </w:r>
      <w:hyperlink r:id="rId112">
        <w:r w:rsidRPr="00CE0C26">
          <w:rPr>
            <w:rFonts w:ascii="Times New Roman" w:hAnsi="Times New Roman" w:cs="Times New Roman"/>
            <w:color w:val="0000FF"/>
            <w:sz w:val="24"/>
            <w:szCs w:val="24"/>
          </w:rPr>
          <w:t>Статья 11</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проводить</w:t>
      </w:r>
      <w:proofErr w:type="gramEnd"/>
      <w:r w:rsidRPr="00CE0C26">
        <w:rPr>
          <w:rFonts w:ascii="Times New Roman" w:hAnsi="Times New Roman" w:cs="Times New Roman"/>
          <w:sz w:val="24"/>
          <w:szCs w:val="24"/>
        </w:rPr>
        <w:t xml:space="preserve"> санитарно-противоэпидемические (профилактические) мероприятия, направленные на соблюдение гигиенических нормативов качества воды поверхностных водных объектов;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контролировать</w:t>
      </w:r>
      <w:proofErr w:type="gramEnd"/>
      <w:r w:rsidRPr="00CE0C26">
        <w:rPr>
          <w:rFonts w:ascii="Times New Roman" w:hAnsi="Times New Roman" w:cs="Times New Roman"/>
          <w:sz w:val="24"/>
          <w:szCs w:val="24"/>
        </w:rPr>
        <w:t xml:space="preserve"> состав сбрасываемых сточных вод и качества воды водных объектов;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своевременно</w:t>
      </w:r>
      <w:proofErr w:type="gramEnd"/>
      <w:r w:rsidRPr="00CE0C26">
        <w:rPr>
          <w:rFonts w:ascii="Times New Roman" w:hAnsi="Times New Roman" w:cs="Times New Roman"/>
          <w:sz w:val="24"/>
          <w:szCs w:val="24"/>
        </w:rPr>
        <w:t xml:space="preserve"> информировать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контроля (надзора), об угрозе возникновения, а также при возникновении аварийных ситуаций, представляющих опасность для здоровья населения или условий водопользования.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99. Санитарная охрана подземных вод должна обеспечиваться лицами, осуществляющими деятельность, оказывающую влияние на санитарно-эпидемиологические требования безопасности подземных вод.</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100. Для орошения почвы в области питания подземных вод допускается использование сточных вод, отвечающих микробиологическим и </w:t>
      </w:r>
      <w:proofErr w:type="spellStart"/>
      <w:r w:rsidRPr="00CE0C26">
        <w:rPr>
          <w:rFonts w:ascii="Times New Roman" w:hAnsi="Times New Roman" w:cs="Times New Roman"/>
          <w:sz w:val="24"/>
          <w:szCs w:val="24"/>
        </w:rPr>
        <w:t>паразитологическим</w:t>
      </w:r>
      <w:proofErr w:type="spellEnd"/>
      <w:r w:rsidRPr="00CE0C26">
        <w:rPr>
          <w:rFonts w:ascii="Times New Roman" w:hAnsi="Times New Roman" w:cs="Times New Roman"/>
          <w:sz w:val="24"/>
          <w:szCs w:val="24"/>
        </w:rPr>
        <w:t xml:space="preserve"> показателям в соответствии с правилами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приведенными в </w:t>
      </w:r>
      <w:hyperlink w:anchor="P1212">
        <w:r w:rsidRPr="00CE0C26">
          <w:rPr>
            <w:rFonts w:ascii="Times New Roman" w:hAnsi="Times New Roman" w:cs="Times New Roman"/>
            <w:color w:val="0000FF"/>
            <w:sz w:val="24"/>
            <w:szCs w:val="24"/>
          </w:rPr>
          <w:t>приложении N 5</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101. Хозяйствующим субъектом, осуществляющим закачку сточных вод в подземные водные объекты, оборудуются наблюдательные скважины, в которых должны контролироваться показатели, характеризующие химический состав закаченных сточных вод, выбранные с учетом правил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 в </w:t>
      </w:r>
      <w:hyperlink w:anchor="P1212">
        <w:r w:rsidRPr="00CE0C26">
          <w:rPr>
            <w:rFonts w:ascii="Times New Roman" w:hAnsi="Times New Roman" w:cs="Times New Roman"/>
            <w:color w:val="0000FF"/>
            <w:sz w:val="24"/>
            <w:szCs w:val="24"/>
          </w:rPr>
          <w:t>приложении N 5</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102. Производственный контроль за сбросом сточных вод в поверхностные водные объекты организуется и проводится хозяйствующими субъектами, осуществляющими водопользование на расстоянии не далее 500 метров от места сброса сточных вод в водный объект.</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сбросе сточных вод в черте населенных мест пункт производственного контроля за сбросом сточных вод должен быть расположен непосредственно у места сброса.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103. Место, периодичность отбора проб воды поверхностного водного объекта при осуществлении производственного контроля водопользователями устанавливаются в зависимости от функционального назначения контролируемой зоны: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xml:space="preserve"> местах расположения водозабора для питьевого и хозяйственно-бытового водоснабжения - в соответствии с </w:t>
      </w:r>
      <w:hyperlink w:anchor="P1096">
        <w:r w:rsidRPr="00CE0C26">
          <w:rPr>
            <w:rFonts w:ascii="Times New Roman" w:hAnsi="Times New Roman" w:cs="Times New Roman"/>
            <w:color w:val="0000FF"/>
            <w:sz w:val="24"/>
            <w:szCs w:val="24"/>
          </w:rPr>
          <w:t>приложением N 4</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на</w:t>
      </w:r>
      <w:proofErr w:type="gramEnd"/>
      <w:r w:rsidRPr="00CE0C26">
        <w:rPr>
          <w:rFonts w:ascii="Times New Roman" w:hAnsi="Times New Roman" w:cs="Times New Roman"/>
          <w:sz w:val="24"/>
          <w:szCs w:val="24"/>
        </w:rPr>
        <w:t xml:space="preserve"> водных объектах в местах массового отдыха населения и рекреационных зонах в период использования водного объекта для купания - по микробиологическим показателям - один раз в 10 календарных дней; по органолептическим, санитарно-химическим и </w:t>
      </w:r>
      <w:proofErr w:type="spellStart"/>
      <w:r w:rsidRPr="00CE0C26">
        <w:rPr>
          <w:rFonts w:ascii="Times New Roman" w:hAnsi="Times New Roman" w:cs="Times New Roman"/>
          <w:sz w:val="24"/>
          <w:szCs w:val="24"/>
        </w:rPr>
        <w:t>паразитологическим</w:t>
      </w:r>
      <w:proofErr w:type="spellEnd"/>
      <w:r w:rsidRPr="00CE0C26">
        <w:rPr>
          <w:rFonts w:ascii="Times New Roman" w:hAnsi="Times New Roman" w:cs="Times New Roman"/>
          <w:sz w:val="24"/>
          <w:szCs w:val="24"/>
        </w:rPr>
        <w:t xml:space="preserve"> показателям - один раз в месяц.</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104. При выявлении несоответствия качества воды гигиеническим нормативам хозяйствующие субъекты, осуществляющие водопользование, должны разработать и провести санитарно-противоэпидемические (профилактические) мероприятия.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105. Для источников питьевого и хозяйственно-бытового водоснабжения зоны санитарной охраны (далее - ЗСО) устанавливаются в соответствии с законодательством Российской Федерации.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 границах ЗСО должны соблюдаться особые условия использования земельных участков и участков акваторий в соответствии с законодательством Российской Федерации &lt;41&gt;.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&lt;41&gt; </w:t>
      </w:r>
      <w:hyperlink r:id="rId113">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Российской Федерации 24.04.2002 N 3399).</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106. Не допускается нахождение источников загрязнения почвы и грунтовых вод в месте пролегания водоводов в пределах 10 метров от водовода по обе его стороны и не менее 20 метров при диаметре водоводов более 1000 миллиметров.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 допускается прокладка водоводов по территории свалок,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VI. Санитарно-эпидемиологические требования к охране</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прибрежных</w:t>
      </w:r>
      <w:proofErr w:type="gramEnd"/>
      <w:r w:rsidRPr="00CE0C26">
        <w:rPr>
          <w:rFonts w:ascii="Times New Roman" w:hAnsi="Times New Roman" w:cs="Times New Roman"/>
          <w:sz w:val="24"/>
          <w:szCs w:val="24"/>
        </w:rPr>
        <w:t xml:space="preserve"> вод морей от загрязнения в местах</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водопользования</w:t>
      </w:r>
      <w:proofErr w:type="gramEnd"/>
      <w:r w:rsidRPr="00CE0C26">
        <w:rPr>
          <w:rFonts w:ascii="Times New Roman" w:hAnsi="Times New Roman" w:cs="Times New Roman"/>
          <w:sz w:val="24"/>
          <w:szCs w:val="24"/>
        </w:rPr>
        <w:t xml:space="preserve"> населения</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107. Водопользователь при определении для использования населением в рекреационных, лечебных и оздоровительных целях, в целях питьевого и хозяйственно-бытового водоснабжения участков акватории морей, прибрежной полосы суши, а также зоны санитарной охраны (в случаях использования морей в качестве источников питьевого и хозяйственно-бытового водоснабжения) должен учитываться: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гидрологические</w:t>
      </w:r>
      <w:proofErr w:type="gramEnd"/>
      <w:r w:rsidRPr="00CE0C26">
        <w:rPr>
          <w:rFonts w:ascii="Times New Roman" w:hAnsi="Times New Roman" w:cs="Times New Roman"/>
          <w:sz w:val="24"/>
          <w:szCs w:val="24"/>
        </w:rPr>
        <w:t xml:space="preserve"> и гидрохимические данные моря в период шторма (тайфуна), паводка (половодья) рек, впадающих в море;</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показатели</w:t>
      </w:r>
      <w:proofErr w:type="gramEnd"/>
      <w:r w:rsidRPr="00CE0C26">
        <w:rPr>
          <w:rFonts w:ascii="Times New Roman" w:hAnsi="Times New Roman" w:cs="Times New Roman"/>
          <w:sz w:val="24"/>
          <w:szCs w:val="24"/>
        </w:rPr>
        <w:t xml:space="preserve"> состава и свойств воды в период ее наибольшего забора для водоснабжения населения;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среднее</w:t>
      </w:r>
      <w:proofErr w:type="gramEnd"/>
      <w:r w:rsidRPr="00CE0C26">
        <w:rPr>
          <w:rFonts w:ascii="Times New Roman" w:hAnsi="Times New Roman" w:cs="Times New Roman"/>
          <w:sz w:val="24"/>
          <w:szCs w:val="24"/>
        </w:rPr>
        <w:t xml:space="preserve"> арифметическое значение концентрации нормируемых веществ в период шторма (тайфуна), паводка (</w:t>
      </w:r>
      <w:proofErr w:type="spellStart"/>
      <w:r w:rsidRPr="00CE0C26">
        <w:rPr>
          <w:rFonts w:ascii="Times New Roman" w:hAnsi="Times New Roman" w:cs="Times New Roman"/>
          <w:sz w:val="24"/>
          <w:szCs w:val="24"/>
        </w:rPr>
        <w:t>полодья</w:t>
      </w:r>
      <w:proofErr w:type="spellEnd"/>
      <w:r w:rsidRPr="00CE0C26">
        <w:rPr>
          <w:rFonts w:ascii="Times New Roman" w:hAnsi="Times New Roman" w:cs="Times New Roman"/>
          <w:sz w:val="24"/>
          <w:szCs w:val="24"/>
        </w:rPr>
        <w:t>) рек, впадающих в море;</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преобладающие</w:t>
      </w:r>
      <w:proofErr w:type="gramEnd"/>
      <w:r w:rsidRPr="00CE0C26">
        <w:rPr>
          <w:rFonts w:ascii="Times New Roman" w:hAnsi="Times New Roman" w:cs="Times New Roman"/>
          <w:sz w:val="24"/>
          <w:szCs w:val="24"/>
        </w:rPr>
        <w:t xml:space="preserve"> береговые течения;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сгонно</w:t>
      </w:r>
      <w:proofErr w:type="gramEnd"/>
      <w:r w:rsidRPr="00CE0C26">
        <w:rPr>
          <w:rFonts w:ascii="Times New Roman" w:hAnsi="Times New Roman" w:cs="Times New Roman"/>
          <w:sz w:val="24"/>
          <w:szCs w:val="24"/>
        </w:rPr>
        <w:t>-нагонный ветры.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Качество воды морей, используемых для водопользования населения (далее - качество воды водных объектов), должно соответствовать </w:t>
      </w:r>
      <w:hyperlink r:id="rId114">
        <w:r w:rsidRPr="00CE0C26">
          <w:rPr>
            <w:rFonts w:ascii="Times New Roman" w:hAnsi="Times New Roman" w:cs="Times New Roman"/>
            <w:color w:val="0000FF"/>
            <w:sz w:val="24"/>
            <w:szCs w:val="24"/>
          </w:rPr>
          <w:t>гигиеническим нормативам</w:t>
        </w:r>
      </w:hyperlink>
      <w:r w:rsidRPr="00CE0C26">
        <w:rPr>
          <w:rFonts w:ascii="Times New Roman" w:hAnsi="Times New Roman" w:cs="Times New Roman"/>
          <w:sz w:val="24"/>
          <w:szCs w:val="24"/>
        </w:rPr>
        <w:t xml:space="preserve"> в зависимости от вида использования водных объектов или их участков: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lastRenderedPageBreak/>
        <w:t>прибрежные</w:t>
      </w:r>
      <w:proofErr w:type="gramEnd"/>
      <w:r w:rsidRPr="00CE0C26">
        <w:rPr>
          <w:rFonts w:ascii="Times New Roman" w:hAnsi="Times New Roman" w:cs="Times New Roman"/>
          <w:sz w:val="24"/>
          <w:szCs w:val="24"/>
        </w:rPr>
        <w:t xml:space="preserve"> воды морей или их участков в качестве источника хозяйственно-питьевого водопользования и места водозабора для плавательных бассейнов, водолечебниц (далее - первая категория морского водопользования);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прибрежные</w:t>
      </w:r>
      <w:proofErr w:type="gramEnd"/>
      <w:r w:rsidRPr="00CE0C26">
        <w:rPr>
          <w:rFonts w:ascii="Times New Roman" w:hAnsi="Times New Roman" w:cs="Times New Roman"/>
          <w:sz w:val="24"/>
          <w:szCs w:val="24"/>
        </w:rPr>
        <w:t xml:space="preserve"> воды морей или их участков для рекреационного водопользования (купание, занятие водными видами спорта), а также участки прибрежных вод морей, находящихся в черте населенных мест (далее - вторая категория морского водопользования).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108. Использование водного объекта в рекреационных целях (отдых, туризм, спорт)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&lt;42&gt;.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&lt;42&gt; </w:t>
      </w:r>
      <w:hyperlink r:id="rId115">
        <w:r w:rsidRPr="00CE0C26">
          <w:rPr>
            <w:rFonts w:ascii="Times New Roman" w:hAnsi="Times New Roman" w:cs="Times New Roman"/>
            <w:color w:val="0000FF"/>
            <w:sz w:val="24"/>
            <w:szCs w:val="24"/>
          </w:rPr>
          <w:t>Пункт 3 статьи 18</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109. Состав и свойства морской воды в месте водопользования должны соответствовать гигиеническим нормативам.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110. Хозяйствующие субъекты, осуществляющие водопользование, должны осуществлять производственный контроль за соблюдением Санитарных правил и гигиенических нормативов, санитарно-противоэпидемические (профилактические) мероприятия, с проведением лабораторных исследований и измерений с привлечением испытательных лабораторных центров, аккредитованных в национальной системе аккредитации в соответствии с законодательством Российской Федерации &lt;43&gt;.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&lt;43&gt; </w:t>
      </w:r>
      <w:hyperlink r:id="rId116">
        <w:r w:rsidRPr="00CE0C26">
          <w:rPr>
            <w:rFonts w:ascii="Times New Roman" w:hAnsi="Times New Roman" w:cs="Times New Roman"/>
            <w:color w:val="0000FF"/>
            <w:sz w:val="24"/>
            <w:szCs w:val="24"/>
          </w:rPr>
          <w:t>Статьи 11</w:t>
        </w:r>
      </w:hyperlink>
      <w:r w:rsidRPr="00CE0C26">
        <w:rPr>
          <w:rFonts w:ascii="Times New Roman" w:hAnsi="Times New Roman" w:cs="Times New Roman"/>
          <w:sz w:val="24"/>
          <w:szCs w:val="24"/>
        </w:rPr>
        <w:t xml:space="preserve">, </w:t>
      </w:r>
      <w:hyperlink r:id="rId117">
        <w:r w:rsidRPr="00CE0C26">
          <w:rPr>
            <w:rFonts w:ascii="Times New Roman" w:hAnsi="Times New Roman" w:cs="Times New Roman"/>
            <w:color w:val="0000FF"/>
            <w:sz w:val="24"/>
            <w:szCs w:val="24"/>
          </w:rPr>
          <w:t>29</w:t>
        </w:r>
      </w:hyperlink>
      <w:r w:rsidRPr="00CE0C26">
        <w:rPr>
          <w:rFonts w:ascii="Times New Roman" w:hAnsi="Times New Roman" w:cs="Times New Roman"/>
          <w:sz w:val="24"/>
          <w:szCs w:val="24"/>
        </w:rPr>
        <w:t xml:space="preserve">, </w:t>
      </w:r>
      <w:hyperlink r:id="rId118">
        <w:r w:rsidRPr="00CE0C26">
          <w:rPr>
            <w:rFonts w:ascii="Times New Roman" w:hAnsi="Times New Roman" w:cs="Times New Roman"/>
            <w:color w:val="0000FF"/>
            <w:sz w:val="24"/>
            <w:szCs w:val="24"/>
          </w:rPr>
          <w:t>32</w:t>
        </w:r>
      </w:hyperlink>
      <w:r w:rsidRPr="00CE0C26">
        <w:rPr>
          <w:rFonts w:ascii="Times New Roman" w:hAnsi="Times New Roman" w:cs="Times New Roman"/>
          <w:sz w:val="24"/>
          <w:szCs w:val="24"/>
        </w:rPr>
        <w:t xml:space="preserve"> и </w:t>
      </w:r>
      <w:hyperlink r:id="rId119">
        <w:r w:rsidRPr="00CE0C26">
          <w:rPr>
            <w:rFonts w:ascii="Times New Roman" w:hAnsi="Times New Roman" w:cs="Times New Roman"/>
            <w:color w:val="0000FF"/>
            <w:sz w:val="24"/>
            <w:szCs w:val="24"/>
          </w:rPr>
          <w:t>34</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Отбор проб воды для производственного контроля за организованным сбросом сточных вод осуществляется перед поступлением в глубоководный выпуск (с целью оценки эффективности обеззараживания стоков), над местом сброса и в радиусе не более 500 метров от места сброса, а также непосредственно в местах водопользования. Место и периодичность отбора проб воды при осуществлении производственного контроля, зависит от ширины и протяженности части используемого моря: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пляжи</w:t>
      </w:r>
      <w:proofErr w:type="gramEnd"/>
      <w:r w:rsidRPr="00CE0C26">
        <w:rPr>
          <w:rFonts w:ascii="Times New Roman" w:hAnsi="Times New Roman" w:cs="Times New Roman"/>
          <w:sz w:val="24"/>
          <w:szCs w:val="24"/>
        </w:rPr>
        <w:t xml:space="preserve"> и зоны рекреации - не менее двух точек в местах массового купания - один раз в 10 суток в период использования водного объекта для купания, занятий спортом;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xml:space="preserve"> местах расположения морских водозаборных сооружений хозяйственно-питьевого водоснабжения - в соответствии с </w:t>
      </w:r>
      <w:hyperlink w:anchor="P1096">
        <w:r w:rsidRPr="00CE0C26">
          <w:rPr>
            <w:rFonts w:ascii="Times New Roman" w:hAnsi="Times New Roman" w:cs="Times New Roman"/>
            <w:color w:val="0000FF"/>
            <w:sz w:val="24"/>
            <w:szCs w:val="24"/>
          </w:rPr>
          <w:t>приложением N 4</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xml:space="preserve"> местах расположения морских водозаборных сооружений для плавательных бассейнов и водолечебниц - не реже 1 раза в месяц;</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на</w:t>
      </w:r>
      <w:proofErr w:type="gramEnd"/>
      <w:r w:rsidRPr="00CE0C26">
        <w:rPr>
          <w:rFonts w:ascii="Times New Roman" w:hAnsi="Times New Roman" w:cs="Times New Roman"/>
          <w:sz w:val="24"/>
          <w:szCs w:val="24"/>
        </w:rPr>
        <w:t xml:space="preserve"> участках оздоровительно-спортивного использования - 4 раза в год (весной, летом, осенью, зимой);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перед</w:t>
      </w:r>
      <w:proofErr w:type="gramEnd"/>
      <w:r w:rsidRPr="00CE0C26">
        <w:rPr>
          <w:rFonts w:ascii="Times New Roman" w:hAnsi="Times New Roman" w:cs="Times New Roman"/>
          <w:sz w:val="24"/>
          <w:szCs w:val="24"/>
        </w:rPr>
        <w:t xml:space="preserve"> поступлением в глубоководный выпуск - не реже 1 раза в месяц;</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xml:space="preserve"> местах выпуска сточных вод - непосредственно у места сброса и в радиусе не более 500 метров от места сброса - не реже 4 раз в год, (весной, летом, осенью, зимой).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При осуществлении производственного контроля выбор контролируемых химических веществ осуществляется в соответствии с </w:t>
      </w:r>
      <w:hyperlink w:anchor="P1244">
        <w:r w:rsidRPr="00CE0C26">
          <w:rPr>
            <w:rFonts w:ascii="Times New Roman" w:hAnsi="Times New Roman" w:cs="Times New Roman"/>
            <w:color w:val="0000FF"/>
            <w:sz w:val="24"/>
            <w:szCs w:val="24"/>
          </w:rPr>
          <w:t>приложениями N 6</w:t>
        </w:r>
      </w:hyperlink>
      <w:r w:rsidRPr="00CE0C26">
        <w:rPr>
          <w:rFonts w:ascii="Times New Roman" w:hAnsi="Times New Roman" w:cs="Times New Roman"/>
          <w:sz w:val="24"/>
          <w:szCs w:val="24"/>
        </w:rPr>
        <w:t xml:space="preserve"> и </w:t>
      </w:r>
      <w:hyperlink w:anchor="P1288">
        <w:r w:rsidRPr="00CE0C26">
          <w:rPr>
            <w:rFonts w:ascii="Times New Roman" w:hAnsi="Times New Roman" w:cs="Times New Roman"/>
            <w:color w:val="0000FF"/>
            <w:sz w:val="24"/>
            <w:szCs w:val="24"/>
          </w:rPr>
          <w:t>N 7</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111. В случае превышения гигиенических нормативов по микробиологическим показателям (не менее, чем в 2 последовательно отобранных пробах), а также с учетом эпидемической ситуации, связанной с загрязнением воды водоемов, исследования морской воды проводятся водопользователем на показатели для возбудителей кишечных инфекций бактериальной природы (сальмонеллы, </w:t>
      </w:r>
      <w:proofErr w:type="spellStart"/>
      <w:r w:rsidRPr="00CE0C26">
        <w:rPr>
          <w:rFonts w:ascii="Times New Roman" w:hAnsi="Times New Roman" w:cs="Times New Roman"/>
          <w:sz w:val="24"/>
          <w:szCs w:val="24"/>
        </w:rPr>
        <w:t>шигеллы</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Campylobacter</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jejuni</w:t>
      </w:r>
      <w:proofErr w:type="spellEnd"/>
      <w:r w:rsidRPr="00CE0C26">
        <w:rPr>
          <w:rFonts w:ascii="Times New Roman" w:hAnsi="Times New Roman" w:cs="Times New Roman"/>
          <w:sz w:val="24"/>
          <w:szCs w:val="24"/>
        </w:rPr>
        <w:t>) и вирусной (</w:t>
      </w:r>
      <w:proofErr w:type="spellStart"/>
      <w:r w:rsidRPr="00CE0C26">
        <w:rPr>
          <w:rFonts w:ascii="Times New Roman" w:hAnsi="Times New Roman" w:cs="Times New Roman"/>
          <w:sz w:val="24"/>
          <w:szCs w:val="24"/>
        </w:rPr>
        <w:t>энеровирусы</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ротавирусы</w:t>
      </w:r>
      <w:proofErr w:type="spellEnd"/>
      <w:r w:rsidRPr="00CE0C26">
        <w:rPr>
          <w:rFonts w:ascii="Times New Roman" w:hAnsi="Times New Roman" w:cs="Times New Roman"/>
          <w:sz w:val="24"/>
          <w:szCs w:val="24"/>
        </w:rPr>
        <w:t>, вирусы гепатита A).</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Показателями, определяемыми в периоды начала использования водного объекта для купания, занятия спортом, эпидемической ситуации являются: жизнеспособные яйца </w:t>
      </w:r>
      <w:r w:rsidRPr="00CE0C26">
        <w:rPr>
          <w:rFonts w:ascii="Times New Roman" w:hAnsi="Times New Roman" w:cs="Times New Roman"/>
          <w:sz w:val="24"/>
          <w:szCs w:val="24"/>
        </w:rPr>
        <w:lastRenderedPageBreak/>
        <w:t xml:space="preserve">гельминтов (аскарид, власоглавов, </w:t>
      </w:r>
      <w:proofErr w:type="spellStart"/>
      <w:r w:rsidRPr="00CE0C26">
        <w:rPr>
          <w:rFonts w:ascii="Times New Roman" w:hAnsi="Times New Roman" w:cs="Times New Roman"/>
          <w:sz w:val="24"/>
          <w:szCs w:val="24"/>
        </w:rPr>
        <w:t>токсокар</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фасциол</w:t>
      </w:r>
      <w:proofErr w:type="spellEnd"/>
      <w:r w:rsidRPr="00CE0C26">
        <w:rPr>
          <w:rFonts w:ascii="Times New Roman" w:hAnsi="Times New Roman" w:cs="Times New Roman"/>
          <w:sz w:val="24"/>
          <w:szCs w:val="24"/>
        </w:rPr>
        <w:t xml:space="preserve">), цисты и </w:t>
      </w:r>
      <w:proofErr w:type="spellStart"/>
      <w:r w:rsidRPr="00CE0C26">
        <w:rPr>
          <w:rFonts w:ascii="Times New Roman" w:hAnsi="Times New Roman" w:cs="Times New Roman"/>
          <w:sz w:val="24"/>
          <w:szCs w:val="24"/>
        </w:rPr>
        <w:t>ооцисты</w:t>
      </w:r>
      <w:proofErr w:type="spellEnd"/>
      <w:r w:rsidRPr="00CE0C26">
        <w:rPr>
          <w:rFonts w:ascii="Times New Roman" w:hAnsi="Times New Roman" w:cs="Times New Roman"/>
          <w:sz w:val="24"/>
          <w:szCs w:val="24"/>
        </w:rPr>
        <w:t xml:space="preserve"> патогенных кишечных простейших.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112. При сбросе сточных вод, производстве работ в районе водопользования содержание взвешенных веществ в контрольном створе (пункте) должно соответствовать гигиеническим нормативам.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113. При обнаружении в морской воде в месте водопользования возбудителей инфекционных заболеваний и (или) превышении допустимого содержания одного или более из обязательных микробиологических показателей подача воды в водолечебницы и купание в зоне рекреации в данном участке моря запрещается до реализации мероприятий, обеспечивающих достижение гигиенических нормативов.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114. Очищенные сточные воды, которые технически невозможно использовать в системах повторного, оборотного водоснабжения в промышленности, городском хозяйстве, для орошения в сельском хозяйстве, отводятся в воду морей в районе водопользования после очистки и обеззараживания только через глубоководные выпуски, длина которых определяется хозяйствующим субъектом, осуществляющим водопользование, в зависимости от расчетной производительности очистных сооружений и должна составлять, соответственно: до 5 тысяч кубических метров/сутки - 300 метров; более 5 до 50 тысяч кубических метров/сутки - 1000 метров; более 50 до 300 тысяч кубических метров/сутки - 1500 метров; более 300 тысяч кубических метров/сутки - 1852 метра.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Допускается изменение хозяйствующим субъектом, осуществляющим водопользование, длины глубоководных выпусков только в сторону увеличения их длины по результатам расчетов рассеивания и распространения загрязнения при сбросе сточных вод.</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115. 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зоне моря хозяйствующим субъектом, осуществляющим водопользование, необходимо проводить с учетом наихудших показателей качества морской воды в период максимального водопользования.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116. В районах водопользования рекреационных зон и пляжей запрещается сброс в воду морей, на поверхность ледяного покрова и водосборную территорию &lt;44&gt;: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&lt;44&gt; </w:t>
      </w:r>
      <w:hyperlink r:id="rId120">
        <w:r w:rsidRPr="00CE0C26">
          <w:rPr>
            <w:rFonts w:ascii="Times New Roman" w:hAnsi="Times New Roman" w:cs="Times New Roman"/>
            <w:color w:val="0000FF"/>
            <w:sz w:val="24"/>
            <w:szCs w:val="24"/>
          </w:rPr>
          <w:t>Статьи 44</w:t>
        </w:r>
      </w:hyperlink>
      <w:r w:rsidRPr="00CE0C26">
        <w:rPr>
          <w:rFonts w:ascii="Times New Roman" w:hAnsi="Times New Roman" w:cs="Times New Roman"/>
          <w:sz w:val="24"/>
          <w:szCs w:val="24"/>
        </w:rPr>
        <w:t xml:space="preserve">, </w:t>
      </w:r>
      <w:hyperlink r:id="rId121">
        <w:r w:rsidRPr="00CE0C26">
          <w:rPr>
            <w:rFonts w:ascii="Times New Roman" w:hAnsi="Times New Roman" w:cs="Times New Roman"/>
            <w:color w:val="0000FF"/>
            <w:sz w:val="24"/>
            <w:szCs w:val="24"/>
          </w:rPr>
          <w:t>56</w:t>
        </w:r>
      </w:hyperlink>
      <w:r w:rsidRPr="00CE0C26">
        <w:rPr>
          <w:rFonts w:ascii="Times New Roman" w:hAnsi="Times New Roman" w:cs="Times New Roman"/>
          <w:sz w:val="24"/>
          <w:szCs w:val="24"/>
        </w:rPr>
        <w:t xml:space="preserve">, </w:t>
      </w:r>
      <w:hyperlink r:id="rId122">
        <w:r w:rsidRPr="00CE0C26">
          <w:rPr>
            <w:rFonts w:ascii="Times New Roman" w:hAnsi="Times New Roman" w:cs="Times New Roman"/>
            <w:color w:val="0000FF"/>
            <w:sz w:val="24"/>
            <w:szCs w:val="24"/>
          </w:rPr>
          <w:t>58</w:t>
        </w:r>
      </w:hyperlink>
      <w:r w:rsidRPr="00CE0C26">
        <w:rPr>
          <w:rFonts w:ascii="Times New Roman" w:hAnsi="Times New Roman" w:cs="Times New Roman"/>
          <w:sz w:val="24"/>
          <w:szCs w:val="24"/>
        </w:rPr>
        <w:t xml:space="preserve">, </w:t>
      </w:r>
      <w:hyperlink r:id="rId123">
        <w:r w:rsidRPr="00CE0C26">
          <w:rPr>
            <w:rFonts w:ascii="Times New Roman" w:hAnsi="Times New Roman" w:cs="Times New Roman"/>
            <w:color w:val="0000FF"/>
            <w:sz w:val="24"/>
            <w:szCs w:val="24"/>
          </w:rPr>
          <w:t>пункт 7 части 15 статьи 65</w:t>
        </w:r>
      </w:hyperlink>
      <w:r w:rsidRPr="00CE0C26">
        <w:rPr>
          <w:rFonts w:ascii="Times New Roman" w:hAnsi="Times New Roman" w:cs="Times New Roman"/>
          <w:sz w:val="24"/>
          <w:szCs w:val="24"/>
        </w:rPr>
        <w:t xml:space="preserve"> Водного кодекса Российской Федерации (Собрание законодательства Российской Федерации, 2006, N 23, ст. 2381; 2018, N 32, ст. 5135).</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всех</w:t>
      </w:r>
      <w:proofErr w:type="gramEnd"/>
      <w:r w:rsidRPr="00CE0C26">
        <w:rPr>
          <w:rFonts w:ascii="Times New Roman" w:hAnsi="Times New Roman" w:cs="Times New Roman"/>
          <w:sz w:val="24"/>
          <w:szCs w:val="24"/>
        </w:rPr>
        <w:t xml:space="preserve"> видов отходов, неочищенных и необеззараженных сточных вод, в том числе с водного транспорта, включая недостаточно очищенные и обеззараженные хозяйственно-бытовые, производственные, ливневые, дренажные, не соответствующих гигиеническим нормативам, установленным для водоемов рекреационного водопользования;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сточных</w:t>
      </w:r>
      <w:proofErr w:type="gramEnd"/>
      <w:r w:rsidRPr="00CE0C26">
        <w:rPr>
          <w:rFonts w:ascii="Times New Roman" w:hAnsi="Times New Roman" w:cs="Times New Roman"/>
          <w:sz w:val="24"/>
          <w:szCs w:val="24"/>
        </w:rPr>
        <w:t xml:space="preserve"> вод, для которых не установлены гигиенические нормативы, а также отсутствуют методы их определения;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снега</w:t>
      </w:r>
      <w:proofErr w:type="gramEnd"/>
      <w:r w:rsidRPr="00CE0C26">
        <w:rPr>
          <w:rFonts w:ascii="Times New Roman" w:hAnsi="Times New Roman" w:cs="Times New Roman"/>
          <w:sz w:val="24"/>
          <w:szCs w:val="24"/>
        </w:rPr>
        <w:t>, пульпы;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нефтепродуктов</w:t>
      </w:r>
      <w:proofErr w:type="gramEnd"/>
      <w:r w:rsidRPr="00CE0C26">
        <w:rPr>
          <w:rFonts w:ascii="Times New Roman" w:hAnsi="Times New Roman" w:cs="Times New Roman"/>
          <w:sz w:val="24"/>
          <w:szCs w:val="24"/>
        </w:rPr>
        <w:t xml:space="preserve"> и нефтесодержащих вод.</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VII. Санитарно-эпидемиологические требования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качеству почвы</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117. Содержание потенциально опасных для человека химических и биологических веществ, биологических и микробиологических организмов в почвах на разной глубине, а также уровень радиационного фона не должны превышать гигиенические нормативы.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118. На территориях жилой застройки, индивидуальных жилых домов, прогулочных, игровых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в почве должны отсутствовать:</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ПДК или ориентировочно допустимых концентраций (далее - ОДК) химических загрязнений;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возбудители</w:t>
      </w:r>
      <w:proofErr w:type="gramEnd"/>
      <w:r w:rsidRPr="00CE0C26">
        <w:rPr>
          <w:rFonts w:ascii="Times New Roman" w:hAnsi="Times New Roman" w:cs="Times New Roman"/>
          <w:sz w:val="24"/>
          <w:szCs w:val="24"/>
        </w:rPr>
        <w:t xml:space="preserve"> кишечных инфекций, патогенных бактерий, </w:t>
      </w:r>
      <w:proofErr w:type="spellStart"/>
      <w:r w:rsidRPr="00CE0C26">
        <w:rPr>
          <w:rFonts w:ascii="Times New Roman" w:hAnsi="Times New Roman" w:cs="Times New Roman"/>
          <w:sz w:val="24"/>
          <w:szCs w:val="24"/>
        </w:rPr>
        <w:t>энтеровирусов</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возбудители</w:t>
      </w:r>
      <w:proofErr w:type="gramEnd"/>
      <w:r w:rsidRPr="00CE0C26">
        <w:rPr>
          <w:rFonts w:ascii="Times New Roman" w:hAnsi="Times New Roman" w:cs="Times New Roman"/>
          <w:sz w:val="24"/>
          <w:szCs w:val="24"/>
        </w:rPr>
        <w:t xml:space="preserve"> кишечных паразитарных заболеваний, яйца геогельминтов, цисты (</w:t>
      </w:r>
      <w:proofErr w:type="spellStart"/>
      <w:r w:rsidRPr="00CE0C26">
        <w:rPr>
          <w:rFonts w:ascii="Times New Roman" w:hAnsi="Times New Roman" w:cs="Times New Roman"/>
          <w:sz w:val="24"/>
          <w:szCs w:val="24"/>
        </w:rPr>
        <w:t>ооцисты</w:t>
      </w:r>
      <w:proofErr w:type="spellEnd"/>
      <w:r w:rsidRPr="00CE0C26">
        <w:rPr>
          <w:rFonts w:ascii="Times New Roman" w:hAnsi="Times New Roman" w:cs="Times New Roman"/>
          <w:sz w:val="24"/>
          <w:szCs w:val="24"/>
        </w:rPr>
        <w:t>), кишечных патогенных простейших, вызывающие заболевания человека и общие для человека и животных;</w:t>
      </w:r>
    </w:p>
    <w:p w:rsidR="00CE0C26" w:rsidRPr="00CE0C26" w:rsidRDefault="00CE0C26" w:rsidP="00CE0C26">
      <w:pPr>
        <w:pStyle w:val="a3"/>
        <w:ind w:firstLine="567"/>
        <w:jc w:val="both"/>
        <w:rPr>
          <w:rFonts w:ascii="Times New Roman" w:hAnsi="Times New Roman" w:cs="Times New Roman"/>
          <w:sz w:val="24"/>
          <w:szCs w:val="24"/>
        </w:rPr>
      </w:pPr>
      <w:proofErr w:type="spellStart"/>
      <w:proofErr w:type="gramStart"/>
      <w:r w:rsidRPr="00CE0C26">
        <w:rPr>
          <w:rFonts w:ascii="Times New Roman" w:hAnsi="Times New Roman" w:cs="Times New Roman"/>
          <w:sz w:val="24"/>
          <w:szCs w:val="24"/>
        </w:rPr>
        <w:t>преимагинальные</w:t>
      </w:r>
      <w:proofErr w:type="spellEnd"/>
      <w:proofErr w:type="gramEnd"/>
      <w:r w:rsidRPr="00CE0C26">
        <w:rPr>
          <w:rFonts w:ascii="Times New Roman" w:hAnsi="Times New Roman" w:cs="Times New Roman"/>
          <w:sz w:val="24"/>
          <w:szCs w:val="24"/>
        </w:rPr>
        <w:t xml:space="preserve"> формы синантропных мух.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119. Использование почв в зависимости от степени их химического, бактериологического, </w:t>
      </w:r>
      <w:proofErr w:type="spellStart"/>
      <w:r w:rsidRPr="00CE0C26">
        <w:rPr>
          <w:rFonts w:ascii="Times New Roman" w:hAnsi="Times New Roman" w:cs="Times New Roman"/>
          <w:sz w:val="24"/>
          <w:szCs w:val="24"/>
        </w:rPr>
        <w:t>паразитологического</w:t>
      </w:r>
      <w:proofErr w:type="spellEnd"/>
      <w:r w:rsidRPr="00CE0C26">
        <w:rPr>
          <w:rFonts w:ascii="Times New Roman" w:hAnsi="Times New Roman" w:cs="Times New Roman"/>
          <w:sz w:val="24"/>
          <w:szCs w:val="24"/>
        </w:rPr>
        <w:t xml:space="preserve"> и энтомологического загрязнения должно осуществляться в соответствии с </w:t>
      </w:r>
      <w:hyperlink w:anchor="P1438">
        <w:r w:rsidRPr="00CE0C26">
          <w:rPr>
            <w:rFonts w:ascii="Times New Roman" w:hAnsi="Times New Roman" w:cs="Times New Roman"/>
            <w:color w:val="0000FF"/>
            <w:sz w:val="24"/>
            <w:szCs w:val="24"/>
          </w:rPr>
          <w:t>приложением N 9</w:t>
        </w:r>
      </w:hyperlink>
      <w:r w:rsidRPr="00CE0C26">
        <w:rPr>
          <w:rFonts w:ascii="Times New Roman" w:hAnsi="Times New Roman" w:cs="Times New Roman"/>
          <w:sz w:val="24"/>
          <w:szCs w:val="24"/>
        </w:rPr>
        <w:t xml:space="preserve"> к Санитарным правилам и гигиеническими нормативами.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120. На стадии инженерных изысканий &lt;45&gt; хозяйствующим субъектом, осуществляющим инженерные изыскания, проводится обследование для получения предварительной оценки санитарно-эпидемиологического состояния почв территории проектируемого строительства на соответствие гигиеническим нормативам по химическим, микробиологическим, </w:t>
      </w:r>
      <w:proofErr w:type="spellStart"/>
      <w:r w:rsidRPr="00CE0C26">
        <w:rPr>
          <w:rFonts w:ascii="Times New Roman" w:hAnsi="Times New Roman" w:cs="Times New Roman"/>
          <w:sz w:val="24"/>
          <w:szCs w:val="24"/>
        </w:rPr>
        <w:t>паразитологическим</w:t>
      </w:r>
      <w:proofErr w:type="spellEnd"/>
      <w:r w:rsidRPr="00CE0C26">
        <w:rPr>
          <w:rFonts w:ascii="Times New Roman" w:hAnsi="Times New Roman" w:cs="Times New Roman"/>
          <w:sz w:val="24"/>
          <w:szCs w:val="24"/>
        </w:rPr>
        <w:t xml:space="preserve"> показателям.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&lt;45&gt; </w:t>
      </w:r>
      <w:hyperlink r:id="rId124">
        <w:r w:rsidRPr="00CE0C26">
          <w:rPr>
            <w:rFonts w:ascii="Times New Roman" w:hAnsi="Times New Roman" w:cs="Times New Roman"/>
            <w:color w:val="0000FF"/>
            <w:sz w:val="24"/>
            <w:szCs w:val="24"/>
          </w:rPr>
          <w:t>Пункт 15 статьи 1</w:t>
        </w:r>
      </w:hyperlink>
      <w:r w:rsidRPr="00CE0C26">
        <w:rPr>
          <w:rFonts w:ascii="Times New Roman" w:hAnsi="Times New Roman" w:cs="Times New Roman"/>
          <w:sz w:val="24"/>
          <w:szCs w:val="24"/>
        </w:rPr>
        <w:t xml:space="preserve"> Градостроительного кодекса Российской Федерации (Собрание законодательства Российской Федерации, 2005, N 1, ст. 16; 2021, N 1, ст. 44).</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Перечень химических показателей должен включать определение показателей: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содержания</w:t>
      </w:r>
      <w:proofErr w:type="gramEnd"/>
      <w:r w:rsidRPr="00CE0C26">
        <w:rPr>
          <w:rFonts w:ascii="Times New Roman" w:hAnsi="Times New Roman" w:cs="Times New Roman"/>
          <w:sz w:val="24"/>
          <w:szCs w:val="24"/>
        </w:rPr>
        <w:t xml:space="preserve"> тяжелых металлов: свинец, кадмий, цинк, медь, никель, мышьяк, ртуть;</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содержания</w:t>
      </w:r>
      <w:proofErr w:type="gramEnd"/>
      <w:r w:rsidRPr="00CE0C26">
        <w:rPr>
          <w:rFonts w:ascii="Times New Roman" w:hAnsi="Times New Roman" w:cs="Times New Roman"/>
          <w:sz w:val="24"/>
          <w:szCs w:val="24"/>
        </w:rPr>
        <w:t xml:space="preserve"> 3,4-бензапирена и нефтепродуктов;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кислотность</w:t>
      </w:r>
      <w:proofErr w:type="gram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pH</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суммарного</w:t>
      </w:r>
      <w:proofErr w:type="gramEnd"/>
      <w:r w:rsidRPr="00CE0C26">
        <w:rPr>
          <w:rFonts w:ascii="Times New Roman" w:hAnsi="Times New Roman" w:cs="Times New Roman"/>
          <w:sz w:val="24"/>
          <w:szCs w:val="24"/>
        </w:rPr>
        <w:t xml:space="preserve"> показателя загрязнения.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121. Собственники многоэтажных и индивидуальных жилых домов, прогулочных, игровых и спортивных площадок, площадок отдыха, рекреационных зон, организаций воспитания и обучения, отдыха и оздоровления детей и молодежи, медицинских организаций, организаций социального обслуживания, зон санитарной охраны </w:t>
      </w:r>
      <w:proofErr w:type="spellStart"/>
      <w:r w:rsidRPr="00CE0C26">
        <w:rPr>
          <w:rFonts w:ascii="Times New Roman" w:hAnsi="Times New Roman" w:cs="Times New Roman"/>
          <w:sz w:val="24"/>
          <w:szCs w:val="24"/>
        </w:rPr>
        <w:t>водоисточников</w:t>
      </w:r>
      <w:proofErr w:type="spellEnd"/>
      <w:r w:rsidRPr="00CE0C26">
        <w:rPr>
          <w:rFonts w:ascii="Times New Roman" w:hAnsi="Times New Roman" w:cs="Times New Roman"/>
          <w:sz w:val="24"/>
          <w:szCs w:val="24"/>
        </w:rPr>
        <w:t xml:space="preserve"> после ввода их в эксплуатацию должны обеспечить проведение лабораторных исследований качества почвы на соответствие гигиеническим нормативам (</w:t>
      </w:r>
      <w:hyperlink w:anchor="P1438">
        <w:r w:rsidRPr="00CE0C26">
          <w:rPr>
            <w:rFonts w:ascii="Times New Roman" w:hAnsi="Times New Roman" w:cs="Times New Roman"/>
            <w:color w:val="0000FF"/>
            <w:sz w:val="24"/>
            <w:szCs w:val="24"/>
          </w:rPr>
          <w:t>приложение N 9</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122. Радиационный контроль почвы на соответствие гигиеническим нормативам проводится в каждом случае строительства зданий и сооружений.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123. Грунты и их смеси, используемые в целях благоустройства населенных территорий, должны отвечать гигиеническим нормативам к качеству почв.</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VIII. Санитарно-эпидемиологические требования к устройству,</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оборудованию</w:t>
      </w:r>
      <w:proofErr w:type="gramEnd"/>
      <w:r w:rsidRPr="00CE0C26">
        <w:rPr>
          <w:rFonts w:ascii="Times New Roman" w:hAnsi="Times New Roman" w:cs="Times New Roman"/>
          <w:sz w:val="24"/>
          <w:szCs w:val="24"/>
        </w:rPr>
        <w:t xml:space="preserve"> и содержанию зданий и помещений</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124. Многоквартирные жилые дома, общежития, центры временного размещения иностранных граждан, лиц без гражданства, в том числе беженцев и иммигрантов (далее - центры временного размещения) должны находиться за пределами промышленной площадки.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Земельные участки многоквартирных жилых домов, общежитий, центров временного размещения иностранных граждан, лиц без гражданства, в том числе беженцев и иммигрантов должны: соответствовать гигиеническим нормативам, установленным для атмосферного воздуха, почвы, уровням ионизирующих и неионизирующих излучений </w:t>
      </w:r>
      <w:r w:rsidRPr="00CE0C26">
        <w:rPr>
          <w:rFonts w:ascii="Times New Roman" w:hAnsi="Times New Roman" w:cs="Times New Roman"/>
          <w:sz w:val="24"/>
          <w:szCs w:val="24"/>
        </w:rPr>
        <w:lastRenderedPageBreak/>
        <w:t xml:space="preserve">территорий населенных мест; быть благоустроены, озеленены, оборудованы проездами и тротуарами с твердым покрытием, иметь электрическое освещение; ежедневно убираться; поливаться водой при температуре воздуха выше плюс 10 °C, </w:t>
      </w:r>
      <w:proofErr w:type="spellStart"/>
      <w:r w:rsidRPr="00CE0C26">
        <w:rPr>
          <w:rFonts w:ascii="Times New Roman" w:hAnsi="Times New Roman" w:cs="Times New Roman"/>
          <w:sz w:val="24"/>
          <w:szCs w:val="24"/>
        </w:rPr>
        <w:t>поддвергаться</w:t>
      </w:r>
      <w:proofErr w:type="spellEnd"/>
      <w:r w:rsidRPr="00CE0C26">
        <w:rPr>
          <w:rFonts w:ascii="Times New Roman" w:hAnsi="Times New Roman" w:cs="Times New Roman"/>
          <w:sz w:val="24"/>
          <w:szCs w:val="24"/>
        </w:rPr>
        <w:t xml:space="preserve"> антигололедным мероприятиям при температуре ниже 0 °C.</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125. Инсоляция и солнцезащита жилых помещений и территорий жилой застройки должны соответствовать гигиеническим нормативам.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126. В помещениях общежитий и центров временного размещения, помещениях общего пользования многоквартирных жилых домов хозяйствующим субъектом, осуществляющим управление многоквартирным домом или эксплуатацию общежитий и центров временного размещения, должна проводиться ежедневная влажная уборка с применением моющих и чистящих средств.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Для уборки производственных и санитарно-бытовых помещений с применением моющих и дезинфицирующих средств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 окончании уборки весь уборочный инвентарь промывают с использованием моющих средств и просушивают.</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В помещениях многоквартирных жилых домов, общежитий, центров временного размещения не должно быть синантропных насекомых и грызунов. При их появлении хозяйствующие субъекты, эксплуатирующие объекты, должны проводить дезинсекционные и </w:t>
      </w:r>
      <w:proofErr w:type="spellStart"/>
      <w:r w:rsidRPr="00CE0C26">
        <w:rPr>
          <w:rFonts w:ascii="Times New Roman" w:hAnsi="Times New Roman" w:cs="Times New Roman"/>
          <w:sz w:val="24"/>
          <w:szCs w:val="24"/>
        </w:rPr>
        <w:t>дератизационные</w:t>
      </w:r>
      <w:proofErr w:type="spellEnd"/>
      <w:r w:rsidRPr="00CE0C26">
        <w:rPr>
          <w:rFonts w:ascii="Times New Roman" w:hAnsi="Times New Roman" w:cs="Times New Roman"/>
          <w:sz w:val="24"/>
          <w:szCs w:val="24"/>
        </w:rPr>
        <w:t xml:space="preserve"> мероприятия в соответствии с санитарно-эпидемиологическими </w:t>
      </w:r>
      <w:hyperlink r:id="rId125">
        <w:r w:rsidRPr="00CE0C26">
          <w:rPr>
            <w:rFonts w:ascii="Times New Roman" w:hAnsi="Times New Roman" w:cs="Times New Roman"/>
            <w:color w:val="0000FF"/>
            <w:sz w:val="24"/>
            <w:szCs w:val="24"/>
          </w:rPr>
          <w:t>требованиями</w:t>
        </w:r>
      </w:hyperlink>
      <w:r w:rsidRPr="00CE0C26">
        <w:rPr>
          <w:rFonts w:ascii="Times New Roman" w:hAnsi="Times New Roman" w:cs="Times New Roman"/>
          <w:sz w:val="24"/>
          <w:szCs w:val="24"/>
        </w:rPr>
        <w:t xml:space="preserve">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127. Здания многоквартирных жилых домов, индивидуальных жилых домов, общежитий и центров временного размещения должны быть оборудованы системами питьевого и горячего водоснабжения, водоотведения, теплоснабжения, вентиляции, электроснабжения в соответствии с требованиями Федерального </w:t>
      </w:r>
      <w:hyperlink r:id="rId126">
        <w:r w:rsidRPr="00CE0C26">
          <w:rPr>
            <w:rFonts w:ascii="Times New Roman" w:hAnsi="Times New Roman" w:cs="Times New Roman"/>
            <w:color w:val="0000FF"/>
            <w:sz w:val="24"/>
            <w:szCs w:val="24"/>
          </w:rPr>
          <w:t>закона</w:t>
        </w:r>
      </w:hyperlink>
      <w:r w:rsidRPr="00CE0C26">
        <w:rPr>
          <w:rFonts w:ascii="Times New Roman" w:hAnsi="Times New Roman" w:cs="Times New Roman"/>
          <w:sz w:val="24"/>
          <w:szCs w:val="24"/>
        </w:rPr>
        <w:t xml:space="preserve"> от 30.12.2009 N 384-ФЗ "Технический регламент о безопасности зданий и сооружений" (Собрание законодательства Российской Федерации, 2010, N 1, ст. 5; 2013, N 27, ст. 3477) (далее - Технический регламент о безопасности зданий и сооружений).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В населенных пунктах без централизованных инженерных сетей допускается предусматривать строительство 1 и 2 этажных жилых многоквартирных домов с </w:t>
      </w:r>
      <w:proofErr w:type="spellStart"/>
      <w:r w:rsidRPr="00CE0C26">
        <w:rPr>
          <w:rFonts w:ascii="Times New Roman" w:hAnsi="Times New Roman" w:cs="Times New Roman"/>
          <w:sz w:val="24"/>
          <w:szCs w:val="24"/>
        </w:rPr>
        <w:t>неканализованными</w:t>
      </w:r>
      <w:proofErr w:type="spellEnd"/>
      <w:r w:rsidRPr="00CE0C26">
        <w:rPr>
          <w:rFonts w:ascii="Times New Roman" w:hAnsi="Times New Roman" w:cs="Times New Roman"/>
          <w:sz w:val="24"/>
          <w:szCs w:val="24"/>
        </w:rPr>
        <w:t xml:space="preserve"> туалетами в отапливаемой части здания.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 целью недопущения попадания воздуха из вытяжной части канализационных стояков, запрещается соединять вытяжную часть канализационных стояков с вентиляционными системами и дымоходами.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Соединение сетей питьевого водопровода с сетями водопроводов, подающих воду </w:t>
      </w:r>
      <w:proofErr w:type="spellStart"/>
      <w:r w:rsidRPr="00CE0C26">
        <w:rPr>
          <w:rFonts w:ascii="Times New Roman" w:hAnsi="Times New Roman" w:cs="Times New Roman"/>
          <w:sz w:val="24"/>
          <w:szCs w:val="24"/>
        </w:rPr>
        <w:t>непитьевого</w:t>
      </w:r>
      <w:proofErr w:type="spellEnd"/>
      <w:r w:rsidRPr="00CE0C26">
        <w:rPr>
          <w:rFonts w:ascii="Times New Roman" w:hAnsi="Times New Roman" w:cs="Times New Roman"/>
          <w:sz w:val="24"/>
          <w:szCs w:val="24"/>
        </w:rPr>
        <w:t xml:space="preserve"> качества, запрещено.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128. Параметры микроклимата и качество атмосферного воздуха помещений должны соответствовать </w:t>
      </w:r>
      <w:hyperlink r:id="rId127">
        <w:r w:rsidRPr="00CE0C26">
          <w:rPr>
            <w:rFonts w:ascii="Times New Roman" w:hAnsi="Times New Roman" w:cs="Times New Roman"/>
            <w:color w:val="0000FF"/>
            <w:sz w:val="24"/>
            <w:szCs w:val="24"/>
          </w:rPr>
          <w:t>гигиеническим нормативам</w:t>
        </w:r>
      </w:hyperlink>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Температура поверхности нагревательных приборов при водяной системе отопления не должна превышать 80 °C.</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 кухнях, в ванных комнатах, душевых, туалетах и сушильных шкафах должны быть вытяжные отверстия вентиляционных каналов. Не допускается объединение вентиляционных каналов кухонь, душевых и санитарных узлов, помещений медицинского назначения, прачечных с жилыми комнатами.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Вентиляция объектов общественного назначения, эксплуатируемых в многоквартирных жилых домах, должна быть автономной.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Допускается присоединять к общей вытяжной системе жилого здания вытяжную вентиляцию нежилых помещений, выбросы которых не будут приводить к превышению </w:t>
      </w:r>
      <w:r w:rsidRPr="00CE0C26">
        <w:rPr>
          <w:rFonts w:ascii="Times New Roman" w:hAnsi="Times New Roman" w:cs="Times New Roman"/>
          <w:sz w:val="24"/>
          <w:szCs w:val="24"/>
        </w:rPr>
        <w:lastRenderedPageBreak/>
        <w:t>гигиенических нормативов качества атмосферного воздуха, установленных для территорий жилой застройки.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129. Качество атмосферного воздуха в воздухе жилых помещений многоквартирного жилого дома, индивидуальных жилых домов, общежитий и центров временного размещения должно соответствовать гигиеническим нормативам.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130. Уровни физических факторов &lt;46&gt; воздействия на человека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&lt;46&gt; </w:t>
      </w:r>
      <w:hyperlink r:id="rId128">
        <w:r w:rsidRPr="00CE0C26">
          <w:rPr>
            <w:rFonts w:ascii="Times New Roman" w:hAnsi="Times New Roman" w:cs="Times New Roman"/>
            <w:color w:val="0000FF"/>
            <w:sz w:val="24"/>
            <w:szCs w:val="24"/>
          </w:rPr>
          <w:t>Статья 1</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 период с 7.00 до 23.00 часов в жилых помещениях допустимо превышение гигиенических нормативов уровней шума на 5 дБ.</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Для непостоянной вибрации к допустимым значениям уровней вибрации в жилых помещениях вводится поправка минус 10 дБ, а абсолютные значения умножаются на 0,32.</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Уровни искусственного и естественного освещения и инсоляции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Естественное освещение должны иметь помещения, для которых </w:t>
      </w:r>
      <w:hyperlink r:id="rId129">
        <w:r w:rsidRPr="00CE0C26">
          <w:rPr>
            <w:rFonts w:ascii="Times New Roman" w:hAnsi="Times New Roman" w:cs="Times New Roman"/>
            <w:color w:val="0000FF"/>
            <w:sz w:val="24"/>
            <w:szCs w:val="24"/>
          </w:rPr>
          <w:t>гигиеническими нормативами</w:t>
        </w:r>
      </w:hyperlink>
      <w:r w:rsidRPr="00CE0C26">
        <w:rPr>
          <w:rFonts w:ascii="Times New Roman" w:hAnsi="Times New Roman" w:cs="Times New Roman"/>
          <w:sz w:val="24"/>
          <w:szCs w:val="24"/>
        </w:rPr>
        <w:t xml:space="preserve"> установлено значение коэффициента естественного освещения.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131. При наличии мусоропровода крышки загрузочных клапанов мусоропроводов на лестничных клетках должны иметь плотный притвор, снабженный резиновыми прокладками.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132. Очистка, помывка, дезинфекция ствола мусоропровода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не реже чем 1 раз в месяц.</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Мусороприемная камера должна быть оборудована водопроводом, канализацией, а также самостоятельным вытяжным каналом, обеспечивающим вентиляцию камеры. Вход в мусороприемную камеру должен быть изолирован от входа в здание и другие помещения.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Влажная уборка мусороприемной камеры с применением дезинфицирующих средств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по мере загрязнения, но не реже чем 1 раз в неделю.</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Удаление ТКО из мусороприемной камеры должно проводиться хозяйствующим субъектом, осуществляющим управление многоквартирным домом или эксплуатацию общежитий и центров временного размещения, ежедневно.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Неисправные, перегоревшие люминесцентные (энергосберегающие) лампы собираются хозяйствующим субъектом, осуществляющим управление многоквартирным домом или эксплуатацию общежитий и центров временного размещения, в соответствии с требованиями </w:t>
      </w:r>
      <w:hyperlink w:anchor="P592">
        <w:r w:rsidRPr="00CE0C26">
          <w:rPr>
            <w:rFonts w:ascii="Times New Roman" w:hAnsi="Times New Roman" w:cs="Times New Roman"/>
            <w:color w:val="0000FF"/>
            <w:sz w:val="24"/>
            <w:szCs w:val="24"/>
          </w:rPr>
          <w:t>главы X</w:t>
        </w:r>
      </w:hyperlink>
      <w:r w:rsidRPr="00CE0C26">
        <w:rPr>
          <w:rFonts w:ascii="Times New Roman" w:hAnsi="Times New Roman" w:cs="Times New Roman"/>
          <w:sz w:val="24"/>
          <w:szCs w:val="24"/>
        </w:rPr>
        <w:t xml:space="preserve"> Санитарных правил.</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133. Не допускается: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хранение</w:t>
      </w:r>
      <w:proofErr w:type="gramEnd"/>
      <w:r w:rsidRPr="00CE0C26">
        <w:rPr>
          <w:rFonts w:ascii="Times New Roman" w:hAnsi="Times New Roman" w:cs="Times New Roman"/>
          <w:sz w:val="24"/>
          <w:szCs w:val="24"/>
        </w:rPr>
        <w:t xml:space="preserve"> и использование в помещениях общего имущества многоквартирного дома опасных химических веществ, загрязняющих воздух;</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захламление</w:t>
      </w:r>
      <w:proofErr w:type="gramEnd"/>
      <w:r w:rsidRPr="00CE0C26">
        <w:rPr>
          <w:rFonts w:ascii="Times New Roman" w:hAnsi="Times New Roman" w:cs="Times New Roman"/>
          <w:sz w:val="24"/>
          <w:szCs w:val="24"/>
        </w:rPr>
        <w:t>, загрязнение и затопление подвалов и технических подполий, лестничных пролетов и клеток, чердачных помещений.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134. При размещении в многоквартирных домах гаражей, стоянок, паркингов необходимо отделять их от жилой части здания этажом нежилого назначения. Размещение над гаражами помещений для работы с детьми, помещений медицинских организаций запрещается.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135. На территориях земельных участков многоквартирных жилых домов запрещена мойка транспортных средств, слив топлива и масел, регулировка звуковых сигналов, тормозов и двигателей.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136. Хозяйствующие субъекты, эксплуатирующие нежилые помещения в многоквартирном доме, инженерное оборудование и коммуникации, должны обеспечить соблюдение гигиенических нормативов.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137. Над жилыми комнатами, под ними, а также смежно с ними не допускается размещать машинное отделение и шахты лифтов, мусороприемную камеру, ствол мусоропровода и устройство для его очистки и промывки, </w:t>
      </w:r>
      <w:proofErr w:type="spellStart"/>
      <w:r w:rsidRPr="00CE0C26">
        <w:rPr>
          <w:rFonts w:ascii="Times New Roman" w:hAnsi="Times New Roman" w:cs="Times New Roman"/>
          <w:sz w:val="24"/>
          <w:szCs w:val="24"/>
        </w:rPr>
        <w:t>электрощитовую</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венткамеры</w:t>
      </w:r>
      <w:proofErr w:type="spellEnd"/>
      <w:r w:rsidRPr="00CE0C26">
        <w:rPr>
          <w:rFonts w:ascii="Times New Roman" w:hAnsi="Times New Roman" w:cs="Times New Roman"/>
          <w:sz w:val="24"/>
          <w:szCs w:val="24"/>
        </w:rPr>
        <w:t>, насосные, индивидуальные насосные пункты с насосным оборудованием, водомерные узлы с насосным оборудованием, трансформаторные подстанции, промышленное холодильное оборудование, за исключением холодильных витрин и ларей, установленных в торговых объектах и объектах общественного питания с соблюдением гигиенических нормативов.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138. Погрузку и разгрузку материалов, продукции, товаров для торговых объектов, встроенных, встроено-пристроенных в многоквартирный дом, пристроенных к многоквартирному дому следует выполнять:</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w:t>
      </w:r>
      <w:proofErr w:type="gramEnd"/>
      <w:r w:rsidRPr="00CE0C26">
        <w:rPr>
          <w:rFonts w:ascii="Times New Roman" w:hAnsi="Times New Roman" w:cs="Times New Roman"/>
          <w:sz w:val="24"/>
          <w:szCs w:val="24"/>
        </w:rPr>
        <w:t xml:space="preserve"> торцов жилых зданий;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из</w:t>
      </w:r>
      <w:proofErr w:type="gramEnd"/>
      <w:r w:rsidRPr="00CE0C26">
        <w:rPr>
          <w:rFonts w:ascii="Times New Roman" w:hAnsi="Times New Roman" w:cs="Times New Roman"/>
          <w:sz w:val="24"/>
          <w:szCs w:val="24"/>
        </w:rPr>
        <w:t xml:space="preserve"> подземных тоннелей или закрытых дебаркадеров;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со</w:t>
      </w:r>
      <w:proofErr w:type="gramEnd"/>
      <w:r w:rsidRPr="00CE0C26">
        <w:rPr>
          <w:rFonts w:ascii="Times New Roman" w:hAnsi="Times New Roman" w:cs="Times New Roman"/>
          <w:sz w:val="24"/>
          <w:szCs w:val="24"/>
        </w:rPr>
        <w:t xml:space="preserve"> стороны автомобильных дорог.</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139. Не допускается загрузка материалов, продукции, товаров со стороны двора многоквартирного дома, где расположены входы в жилые помещения.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140. В общежитиях, кроме общежитий квартирного типа, должны быть предусмотрены жилые комнаты и помещения общего пользования в соответствии с Техническим </w:t>
      </w:r>
      <w:hyperlink r:id="rId130">
        <w:r w:rsidRPr="00CE0C26">
          <w:rPr>
            <w:rFonts w:ascii="Times New Roman" w:hAnsi="Times New Roman" w:cs="Times New Roman"/>
            <w:color w:val="0000FF"/>
            <w:sz w:val="24"/>
            <w:szCs w:val="24"/>
          </w:rPr>
          <w:t>регламентом</w:t>
        </w:r>
      </w:hyperlink>
      <w:r w:rsidRPr="00CE0C26">
        <w:rPr>
          <w:rFonts w:ascii="Times New Roman" w:hAnsi="Times New Roman" w:cs="Times New Roman"/>
          <w:sz w:val="24"/>
          <w:szCs w:val="24"/>
        </w:rPr>
        <w:t xml:space="preserve"> о безопасности зданий и сооружений: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туалеты</w:t>
      </w:r>
      <w:proofErr w:type="gramEnd"/>
      <w:r w:rsidRPr="00CE0C26">
        <w:rPr>
          <w:rFonts w:ascii="Times New Roman" w:hAnsi="Times New Roman" w:cs="Times New Roman"/>
          <w:sz w:val="24"/>
          <w:szCs w:val="24"/>
        </w:rPr>
        <w:t xml:space="preserve">, умывальные, душевые, женские комнаты гигиены, </w:t>
      </w:r>
      <w:proofErr w:type="spellStart"/>
      <w:r w:rsidRPr="00CE0C26">
        <w:rPr>
          <w:rFonts w:ascii="Times New Roman" w:hAnsi="Times New Roman" w:cs="Times New Roman"/>
          <w:sz w:val="24"/>
          <w:szCs w:val="24"/>
        </w:rPr>
        <w:t>постирочные</w:t>
      </w:r>
      <w:proofErr w:type="spellEnd"/>
      <w:r w:rsidRPr="00CE0C26">
        <w:rPr>
          <w:rFonts w:ascii="Times New Roman" w:hAnsi="Times New Roman" w:cs="Times New Roman"/>
          <w:sz w:val="24"/>
          <w:szCs w:val="24"/>
        </w:rPr>
        <w:t>, гладильные, комнаты для сушки белья, кухни, помещения для обработки и хранения уборочного инвентаря;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кладовые</w:t>
      </w:r>
      <w:proofErr w:type="gramEnd"/>
      <w:r w:rsidRPr="00CE0C26">
        <w:rPr>
          <w:rFonts w:ascii="Times New Roman" w:hAnsi="Times New Roman" w:cs="Times New Roman"/>
          <w:sz w:val="24"/>
          <w:szCs w:val="24"/>
        </w:rPr>
        <w:t xml:space="preserve"> для хранения хозяйственного инвентаря, бельевые, камеры хранения личных вещей.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141. Общежития квартирного типа должны отвечать санитарно-эпидемиологическим требованиям к условиям проживания в жилых зданиях, установленных Санитарными правилами.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142. Хозяйствующий субъект, осуществляющий эксплуатацию общежития, должен обеспечить проведение камерной дезинфекции мягкого инвентаря (матрасы, подушки, одеяла) ежегодно, а также после каждого выселения проживающих.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143. На территории центра временного размещения должны быть предусмотрены: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приемное</w:t>
      </w:r>
      <w:proofErr w:type="gramEnd"/>
      <w:r w:rsidRPr="00CE0C26">
        <w:rPr>
          <w:rFonts w:ascii="Times New Roman" w:hAnsi="Times New Roman" w:cs="Times New Roman"/>
          <w:sz w:val="24"/>
          <w:szCs w:val="24"/>
        </w:rPr>
        <w:t xml:space="preserve"> отделение с помещением, предназначенным для санитарной обработки людей и обеспечения их чистой одеждой, обуви (далее - санпропускник);</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фельдшерско</w:t>
      </w:r>
      <w:proofErr w:type="gramEnd"/>
      <w:r w:rsidRPr="00CE0C26">
        <w:rPr>
          <w:rFonts w:ascii="Times New Roman" w:hAnsi="Times New Roman" w:cs="Times New Roman"/>
          <w:sz w:val="24"/>
          <w:szCs w:val="24"/>
        </w:rPr>
        <w:t>-акушерский пункт с изолятором или медпункт с изолятором;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жилые</w:t>
      </w:r>
      <w:proofErr w:type="gramEnd"/>
      <w:r w:rsidRPr="00CE0C26">
        <w:rPr>
          <w:rFonts w:ascii="Times New Roman" w:hAnsi="Times New Roman" w:cs="Times New Roman"/>
          <w:sz w:val="24"/>
          <w:szCs w:val="24"/>
        </w:rPr>
        <w:t xml:space="preserve"> корпуса;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прачечная</w:t>
      </w:r>
      <w:proofErr w:type="gramEnd"/>
      <w:r w:rsidRPr="00CE0C26">
        <w:rPr>
          <w:rFonts w:ascii="Times New Roman" w:hAnsi="Times New Roman" w:cs="Times New Roman"/>
          <w:sz w:val="24"/>
          <w:szCs w:val="24"/>
        </w:rPr>
        <w:t xml:space="preserve"> с дезинфекционным отделением;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хозяйственный</w:t>
      </w:r>
      <w:proofErr w:type="gramEnd"/>
      <w:r w:rsidRPr="00CE0C26">
        <w:rPr>
          <w:rFonts w:ascii="Times New Roman" w:hAnsi="Times New Roman" w:cs="Times New Roman"/>
          <w:sz w:val="24"/>
          <w:szCs w:val="24"/>
        </w:rPr>
        <w:t xml:space="preserve"> корпус.</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144. Приемное отделение должно иметь два выхода (на территорию центра временного размещения и изолированный выход (переход) в медпункт с изолятором).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 состав приемного отделения должны входить: приемно-смотровые боксы, санитарный пропускник, раздельные туалеты для поступающих и сотрудников, комната для хранения и выдачи сменной одежды для поступающих лиц, кабинет врача, помещение для дежурного персонала, хозяйственное помещение.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145. Группы жилых и вспомогательных помещений (жилых блоков) жилого корпуса должны быть изолированы друг от друга.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146. Планировка и эксплуатация прачечной и дезинфекционного отделения (при наличии) должны обеспечивать последовательное проведение дезинфекции белья и его последующей стирки.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147. Хозяйствующий субъект, осуществляющий эксплуатацию центра временного размещения, должен обеспечить смену постельного белья не реже 1 раза в 7 календарных </w:t>
      </w:r>
      <w:r w:rsidRPr="00CE0C26">
        <w:rPr>
          <w:rFonts w:ascii="Times New Roman" w:hAnsi="Times New Roman" w:cs="Times New Roman"/>
          <w:sz w:val="24"/>
          <w:szCs w:val="24"/>
        </w:rPr>
        <w:lastRenderedPageBreak/>
        <w:t>дней, а также камерную дезинфекцию мягкого инвентаря (матрасы, подушки, одеяла) ежегодно и после каждого выселения проживающих.</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IX. Санитарно-эпидемиологические требования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осуществлению санитарной обработки лиц без определенного</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места</w:t>
      </w:r>
      <w:proofErr w:type="gramEnd"/>
      <w:r w:rsidRPr="00CE0C26">
        <w:rPr>
          <w:rFonts w:ascii="Times New Roman" w:hAnsi="Times New Roman" w:cs="Times New Roman"/>
          <w:sz w:val="24"/>
          <w:szCs w:val="24"/>
        </w:rPr>
        <w:t xml:space="preserve"> жительства и их вещей</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148. Хозяйствующие субъекты, осуществляющие санитарную обработку лиц без определенного места жительства и их вещей, должны проводить производственный контроль.</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149. Размещение санпропускников в жилых и общественных зданиях, а также на расстоянии менее 50 метров от территории жилых домов запрещено.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Допускается размещение санпропускников для обработки лиц без определенного места жительства при медицинских организациях при соблюдении требований, предъявляемых к медицинским организациям &lt;47&gt;.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&lt;47&gt; </w:t>
      </w:r>
      <w:hyperlink r:id="rId131">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Главного государственного санитарного врача Российской Федерации от 24.12.2020 N 44 "Об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(зарегистрировано Минюстом России 30.12.2020, регистрационный N 61953).</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150. Структура, планировка и оборудование помещений должны исключать возможность пересечения лиц, одежды, материалов, прошедших и не прошедших санитарную обработку, а также потоков лиц, не имеющих инфекционных заболеваний, с лицами, имеющими инфекционные заболевания или подозрения на инфекционные заболевания.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Санпропускники должны иметь две зоны, изолированные друг от друга.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151. В санпропускниках должны быть:</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туалеты</w:t>
      </w:r>
      <w:proofErr w:type="gramEnd"/>
      <w:r w:rsidRPr="00CE0C26">
        <w:rPr>
          <w:rFonts w:ascii="Times New Roman" w:hAnsi="Times New Roman" w:cs="Times New Roman"/>
          <w:sz w:val="24"/>
          <w:szCs w:val="24"/>
        </w:rPr>
        <w:t xml:space="preserve"> (раздельные для посетителей и персонала);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раздевалки</w:t>
      </w:r>
      <w:proofErr w:type="gram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душевая</w:t>
      </w:r>
      <w:proofErr w:type="gram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комната</w:t>
      </w:r>
      <w:proofErr w:type="gramEnd"/>
      <w:r w:rsidRPr="00CE0C26">
        <w:rPr>
          <w:rFonts w:ascii="Times New Roman" w:hAnsi="Times New Roman" w:cs="Times New Roman"/>
          <w:sz w:val="24"/>
          <w:szCs w:val="24"/>
        </w:rPr>
        <w:t xml:space="preserve"> личной гигиены женщин;</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кладовые</w:t>
      </w:r>
      <w:proofErr w:type="gramEnd"/>
      <w:r w:rsidRPr="00CE0C26">
        <w:rPr>
          <w:rFonts w:ascii="Times New Roman" w:hAnsi="Times New Roman" w:cs="Times New Roman"/>
          <w:sz w:val="24"/>
          <w:szCs w:val="24"/>
        </w:rPr>
        <w:t xml:space="preserve"> чистого и грязного белья;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помещение</w:t>
      </w:r>
      <w:proofErr w:type="gramEnd"/>
      <w:r w:rsidRPr="00CE0C26">
        <w:rPr>
          <w:rFonts w:ascii="Times New Roman" w:hAnsi="Times New Roman" w:cs="Times New Roman"/>
          <w:sz w:val="24"/>
          <w:szCs w:val="24"/>
        </w:rPr>
        <w:t xml:space="preserve"> для дезинфекции одежды и обуви;</w:t>
      </w:r>
    </w:p>
    <w:p w:rsidR="00CE0C26" w:rsidRPr="00CE0C26" w:rsidRDefault="00CE0C26" w:rsidP="00CE0C26">
      <w:pPr>
        <w:pStyle w:val="a3"/>
        <w:ind w:firstLine="567"/>
        <w:jc w:val="both"/>
        <w:rPr>
          <w:rFonts w:ascii="Times New Roman" w:hAnsi="Times New Roman" w:cs="Times New Roman"/>
          <w:sz w:val="24"/>
          <w:szCs w:val="24"/>
        </w:rPr>
      </w:pPr>
      <w:proofErr w:type="spellStart"/>
      <w:proofErr w:type="gramStart"/>
      <w:r w:rsidRPr="00CE0C26">
        <w:rPr>
          <w:rFonts w:ascii="Times New Roman" w:hAnsi="Times New Roman" w:cs="Times New Roman"/>
          <w:sz w:val="24"/>
          <w:szCs w:val="24"/>
        </w:rPr>
        <w:t>постирочная</w:t>
      </w:r>
      <w:proofErr w:type="spellEnd"/>
      <w:proofErr w:type="gram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хозяйственные</w:t>
      </w:r>
      <w:proofErr w:type="gramEnd"/>
      <w:r w:rsidRPr="00CE0C26">
        <w:rPr>
          <w:rFonts w:ascii="Times New Roman" w:hAnsi="Times New Roman" w:cs="Times New Roman"/>
          <w:sz w:val="24"/>
          <w:szCs w:val="24"/>
        </w:rPr>
        <w:t xml:space="preserve"> помещения;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помещения</w:t>
      </w:r>
      <w:proofErr w:type="gramEnd"/>
      <w:r w:rsidRPr="00CE0C26">
        <w:rPr>
          <w:rFonts w:ascii="Times New Roman" w:hAnsi="Times New Roman" w:cs="Times New Roman"/>
          <w:sz w:val="24"/>
          <w:szCs w:val="24"/>
        </w:rPr>
        <w:t xml:space="preserve"> для персонала.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152. В кладовых для хранения грязного белья должны быть оборудованы раковины, оборудование для обеззараживания воздуха.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 случае хранения грязного белья более суток должна быть предусмотрена возможность сушки этого белья.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153. Санпропускники должны быть оборудованы системами холодного и горячего водоснабжения, водоотведения, отопления, электроснабжения.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154. Допустимые параметры микроклимата и качество атмосферного воздуха помещений должны соответствовать гигиеническим нормативам.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155. Уровни физических факторов в санпропускниках должны соответствовать гигиеническим нормативам.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156. Соблюдение дезинфекционного, противоэпидемического режима при эксплуатации санпропускников осуществляется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Текущая уборка помещений должна проводиться ежедневно.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Генеральная уборка с применением моющих и дезинфицирующих средств должна проводиться не реже одного раза в неделю.</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Дератизация и дезинсекция проводятся не реже одного раза в месяц.</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bookmarkStart w:id="7" w:name="P592"/>
      <w:bookmarkEnd w:id="7"/>
      <w:r w:rsidRPr="00CE0C26">
        <w:rPr>
          <w:rFonts w:ascii="Times New Roman" w:hAnsi="Times New Roman" w:cs="Times New Roman"/>
          <w:sz w:val="24"/>
          <w:szCs w:val="24"/>
        </w:rPr>
        <w:t>X. Требования к обращению с отходами</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157. Сбор, использование, обезвреживание, размещение, хранение, транспортировка,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 токсикологической и радиационной опасности, а также негативного воздействия на человека и среду обитания человека &lt;48&gt;: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&lt;48&gt; </w:t>
      </w:r>
      <w:hyperlink r:id="rId132">
        <w:r w:rsidRPr="00CE0C26">
          <w:rPr>
            <w:rFonts w:ascii="Times New Roman" w:hAnsi="Times New Roman" w:cs="Times New Roman"/>
            <w:color w:val="0000FF"/>
            <w:sz w:val="24"/>
            <w:szCs w:val="24"/>
          </w:rPr>
          <w:t>Статья 49</w:t>
        </w:r>
      </w:hyperlink>
      <w:r w:rsidRPr="00CE0C26">
        <w:rPr>
          <w:rFonts w:ascii="Times New Roman" w:hAnsi="Times New Roman" w:cs="Times New Roman"/>
          <w:sz w:val="24"/>
          <w:szCs w:val="24"/>
        </w:rPr>
        <w:t xml:space="preserve"> Федерального закона от 21.11.2011 N 323-ФЗ "Об основах охраны здоровья граждан Российской Федерации" (Собрание законодательства Российской Федерации, 2011, N 48, ст. 6724; 2013, N 48, ст. 6165; 2018, N 32, ст. 5116) и </w:t>
      </w:r>
      <w:hyperlink r:id="rId133">
        <w:r w:rsidRPr="00CE0C26">
          <w:rPr>
            <w:rFonts w:ascii="Times New Roman" w:hAnsi="Times New Roman" w:cs="Times New Roman"/>
            <w:color w:val="0000FF"/>
            <w:sz w:val="24"/>
            <w:szCs w:val="24"/>
          </w:rPr>
          <w:t>постановление</w:t>
        </w:r>
      </w:hyperlink>
      <w:r w:rsidRPr="00CE0C26">
        <w:rPr>
          <w:rFonts w:ascii="Times New Roman" w:hAnsi="Times New Roman" w:cs="Times New Roman"/>
          <w:sz w:val="24"/>
          <w:szCs w:val="24"/>
        </w:rPr>
        <w:t xml:space="preserve"> Правительства Российской Федерации от 04.07.2012 N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 (Собрание законодательства Российской Федерации, 2012, N 28, ст. 3911).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отходы, не имеющие контакт с биологическими жидкостями пациентов, инфекционными больными (</w:t>
      </w:r>
      <w:proofErr w:type="spellStart"/>
      <w:r w:rsidRPr="00CE0C26">
        <w:rPr>
          <w:rFonts w:ascii="Times New Roman" w:hAnsi="Times New Roman" w:cs="Times New Roman"/>
          <w:sz w:val="24"/>
          <w:szCs w:val="24"/>
        </w:rPr>
        <w:t>эпидемиологически</w:t>
      </w:r>
      <w:proofErr w:type="spellEnd"/>
      <w:r w:rsidRPr="00CE0C26">
        <w:rPr>
          <w:rFonts w:ascii="Times New Roman" w:hAnsi="Times New Roman" w:cs="Times New Roman"/>
          <w:sz w:val="24"/>
          <w:szCs w:val="24"/>
        </w:rPr>
        <w:t xml:space="preserve"> безопасные отходы, по составу приближенные к ТКО, далее - класс А),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сметы от уборки территории; пищевые отходы центральных пищеблоков, столовых для работников медицинских организаций, а также структурных подразделений организаций, осуществляющих медицинскую и (или) фармацевтическую деятельность, кроме подразделений инфекционного, в том числе фтизиатрического профиля;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отходы</w:t>
      </w:r>
      <w:proofErr w:type="gramEnd"/>
      <w:r w:rsidRPr="00CE0C26">
        <w:rPr>
          <w:rFonts w:ascii="Times New Roman" w:hAnsi="Times New Roman" w:cs="Times New Roman"/>
          <w:sz w:val="24"/>
          <w:szCs w:val="24"/>
        </w:rPr>
        <w:t>, инфицированные и потенциально инфицированные микроорганизмами 3 - 4 групп патогенности (</w:t>
      </w:r>
      <w:proofErr w:type="spellStart"/>
      <w:r w:rsidRPr="00CE0C26">
        <w:rPr>
          <w:rFonts w:ascii="Times New Roman" w:hAnsi="Times New Roman" w:cs="Times New Roman"/>
          <w:sz w:val="24"/>
          <w:szCs w:val="24"/>
        </w:rPr>
        <w:t>эпидемиологически</w:t>
      </w:r>
      <w:proofErr w:type="spellEnd"/>
      <w:r w:rsidRPr="00CE0C26">
        <w:rPr>
          <w:rFonts w:ascii="Times New Roman" w:hAnsi="Times New Roman" w:cs="Times New Roman"/>
          <w:sz w:val="24"/>
          <w:szCs w:val="24"/>
        </w:rPr>
        <w:t xml:space="preserve"> опасные отходы, далее - класс Б), в том числе: материалы и инструменты, предметы, загрязненные кровью и (или) другими биологическими жидкостями; патологоанатомические отходы; органические операционные отходы (органы, ткани); пищевые отходы и материалы, контактировавшие с больными инфекционными болезнями, вызванными микроорганизмами 3 - 4 групп патогенности;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отходы от деятельности в области использования возбудителей инфекционных заболеваний 3 - 4 группы патогенности, а также в области использования генно-инженерно-модифицированных организмов в медицинских целях (</w:t>
      </w:r>
      <w:proofErr w:type="spellStart"/>
      <w:r w:rsidRPr="00CE0C26">
        <w:rPr>
          <w:rFonts w:ascii="Times New Roman" w:hAnsi="Times New Roman" w:cs="Times New Roman"/>
          <w:sz w:val="24"/>
          <w:szCs w:val="24"/>
        </w:rPr>
        <w:t>эпидемиологически</w:t>
      </w:r>
      <w:proofErr w:type="spellEnd"/>
      <w:r w:rsidRPr="00CE0C26">
        <w:rPr>
          <w:rFonts w:ascii="Times New Roman" w:hAnsi="Times New Roman" w:cs="Times New Roman"/>
          <w:sz w:val="24"/>
          <w:szCs w:val="24"/>
        </w:rPr>
        <w:t xml:space="preserve"> опасные отходы, далее - класс В), в том числе: отходы микробиологических, клинико-диагностических лабораторий; отходы, инфицированные и потенциально инфицированные микроорганизмами 3 - 4 групп патогенности; отходы сырья и продукции от деятельности по производству лекарственных средств и медицинских изделий, от производства и хранения биомедицинских клеточных продуктов; биологические отходы вивариев; живые вакцины, непригодные к использованию;</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отходы, не подлежащие последующему использованию (</w:t>
      </w:r>
      <w:proofErr w:type="spellStart"/>
      <w:r w:rsidRPr="00CE0C26">
        <w:rPr>
          <w:rFonts w:ascii="Times New Roman" w:hAnsi="Times New Roman" w:cs="Times New Roman"/>
          <w:sz w:val="24"/>
          <w:szCs w:val="24"/>
        </w:rPr>
        <w:t>токсикологически</w:t>
      </w:r>
      <w:proofErr w:type="spellEnd"/>
      <w:r w:rsidRPr="00CE0C26">
        <w:rPr>
          <w:rFonts w:ascii="Times New Roman" w:hAnsi="Times New Roman" w:cs="Times New Roman"/>
          <w:sz w:val="24"/>
          <w:szCs w:val="24"/>
        </w:rPr>
        <w:t xml:space="preserve"> опасные отходы 1 - 4 классов опасности, далее - класс Г), в том числе: ртутьсодержащие предметы, приборы и оборудование; лекарственные (в том числе </w:t>
      </w:r>
      <w:proofErr w:type="spellStart"/>
      <w:r w:rsidRPr="00CE0C26">
        <w:rPr>
          <w:rFonts w:ascii="Times New Roman" w:hAnsi="Times New Roman" w:cs="Times New Roman"/>
          <w:sz w:val="24"/>
          <w:szCs w:val="24"/>
        </w:rPr>
        <w:t>цитостатики</w:t>
      </w:r>
      <w:proofErr w:type="spellEnd"/>
      <w:r w:rsidRPr="00CE0C26">
        <w:rPr>
          <w:rFonts w:ascii="Times New Roman" w:hAnsi="Times New Roman" w:cs="Times New Roman"/>
          <w:sz w:val="24"/>
          <w:szCs w:val="24"/>
        </w:rPr>
        <w:t xml:space="preserve">), диагностические, дезинфекционные средства; отходы от эксплуатации оборудования, транспорта, систем освещения, а также другие </w:t>
      </w:r>
      <w:proofErr w:type="spellStart"/>
      <w:r w:rsidRPr="00CE0C26">
        <w:rPr>
          <w:rFonts w:ascii="Times New Roman" w:hAnsi="Times New Roman" w:cs="Times New Roman"/>
          <w:sz w:val="24"/>
          <w:szCs w:val="24"/>
        </w:rPr>
        <w:t>токсикологически</w:t>
      </w:r>
      <w:proofErr w:type="spellEnd"/>
      <w:r w:rsidRPr="00CE0C26">
        <w:rPr>
          <w:rFonts w:ascii="Times New Roman" w:hAnsi="Times New Roman" w:cs="Times New Roman"/>
          <w:sz w:val="24"/>
          <w:szCs w:val="24"/>
        </w:rPr>
        <w:t xml:space="preserve"> опасные 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все</w:t>
      </w:r>
      <w:proofErr w:type="gramEnd"/>
      <w:r w:rsidRPr="00CE0C26">
        <w:rPr>
          <w:rFonts w:ascii="Times New Roman" w:hAnsi="Times New Roman" w:cs="Times New Roman"/>
          <w:sz w:val="24"/>
          <w:szCs w:val="24"/>
        </w:rPr>
        <w:t xml:space="preserve">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(радиоактивные отходы, далее - класс Д).</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158. К обращению с медицинскими отходами класса А применяются требования Санитарных правил, предъявляемые к обращению с ТКО.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159. 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наименование организации и ее адрес в пределах места нахождения, дата обеззараживания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Последующее обращение с такими отходами обеспечивается хозяйствующим субъектом, осуществляющим обращение с медицинскими отходами, в соответствии с требованиями Санитарных правил к отходам класса 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160. Обращение с медицинскими отходами классов Б и В, содержащими в своем составе токсичные вещества 1 - 2 классов опасности после их обеззараживания, осуществляется в соответствии с требованиями к медицинским отходам класса Г.</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161. Обращение с медицинскими отходами класса Г осуществляется в соответствии с требованиями настоящей главы Санитарных правил.</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162. Обращение с медицинскими отходами класса Д осуществляется в соответствии с требованиями законодательных актов Российской Федерации, регулирующих обращение с радиоактивными веществами и другими источниками ионизирующих излучений.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163. Система сбора, хранения, размещения и транспортирования, обеззараживания (обезвреживания) медицинских отходов должна включать следующие этапы: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сбор</w:t>
      </w:r>
      <w:proofErr w:type="gramEnd"/>
      <w:r w:rsidRPr="00CE0C26">
        <w:rPr>
          <w:rFonts w:ascii="Times New Roman" w:hAnsi="Times New Roman" w:cs="Times New Roman"/>
          <w:sz w:val="24"/>
          <w:szCs w:val="24"/>
        </w:rPr>
        <w:t xml:space="preserve"> отходов внутри организаций, осуществляющих медицинскую и (или) фармацевтическую деятельность;</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перемещение</w:t>
      </w:r>
      <w:proofErr w:type="gramEnd"/>
      <w:r w:rsidRPr="00CE0C26">
        <w:rPr>
          <w:rFonts w:ascii="Times New Roman" w:hAnsi="Times New Roman" w:cs="Times New Roman"/>
          <w:sz w:val="24"/>
          <w:szCs w:val="24"/>
        </w:rPr>
        <w:t xml:space="preserve"> отходов из подразделений и хранение отходов на территории организации, образующей отходы;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обеззараживание</w:t>
      </w:r>
      <w:proofErr w:type="gramEnd"/>
      <w:r w:rsidRPr="00CE0C26">
        <w:rPr>
          <w:rFonts w:ascii="Times New Roman" w:hAnsi="Times New Roman" w:cs="Times New Roman"/>
          <w:sz w:val="24"/>
          <w:szCs w:val="24"/>
        </w:rPr>
        <w:t xml:space="preserve"> (обезвреживание)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транспортирование</w:t>
      </w:r>
      <w:proofErr w:type="gramEnd"/>
      <w:r w:rsidRPr="00CE0C26">
        <w:rPr>
          <w:rFonts w:ascii="Times New Roman" w:hAnsi="Times New Roman" w:cs="Times New Roman"/>
          <w:sz w:val="24"/>
          <w:szCs w:val="24"/>
        </w:rPr>
        <w:t xml:space="preserve"> отходов с территории организации, образующей отходы;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размещение</w:t>
      </w:r>
      <w:proofErr w:type="gramEnd"/>
      <w:r w:rsidRPr="00CE0C26">
        <w:rPr>
          <w:rFonts w:ascii="Times New Roman" w:hAnsi="Times New Roman" w:cs="Times New Roman"/>
          <w:sz w:val="24"/>
          <w:szCs w:val="24"/>
        </w:rPr>
        <w:t>, обезвреживание или утилизация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164. Хозяйствующим субъектом, осуществляющим медицинскую и (или) фармацевтическую деятельность (далее - организация), утверждается схема обращения с медицинскими отходами, разработанная в соответствии с требованиями Санитарных правил, в которой определены ответственные за обращение с медицинскими отходами работники и процедура обращения с медицинскими отходами в данной организации (далее - Схема).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165. Сбор, хранение, перемещение отходов на территории организации, обеззараживание (обезвреживание) и вывоз отходов следует выполнять в соответствии с утвержденной Схемой.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166. К работам по обращению с медицинскими отходами не допускается привлечение лиц, не прошедших предварительный инструктаж по безопасному обращению с медицинскими отходами.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167. Работникам организаций, в которых образуются медицинские отходы, не допускается выходить за пределы рабочих помещений участка по обращению с медицинскими отходами классов Б и В </w:t>
      </w:r>
      <w:proofErr w:type="spellStart"/>
      <w:r w:rsidRPr="00CE0C26">
        <w:rPr>
          <w:rFonts w:ascii="Times New Roman" w:hAnsi="Times New Roman" w:cs="Times New Roman"/>
          <w:sz w:val="24"/>
          <w:szCs w:val="24"/>
        </w:rPr>
        <w:t>в</w:t>
      </w:r>
      <w:proofErr w:type="spellEnd"/>
      <w:r w:rsidRPr="00CE0C26">
        <w:rPr>
          <w:rFonts w:ascii="Times New Roman" w:hAnsi="Times New Roman" w:cs="Times New Roman"/>
          <w:sz w:val="24"/>
          <w:szCs w:val="24"/>
        </w:rPr>
        <w:t xml:space="preserve"> специальной одежде, используемой в рабочих помещениях участка.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Личную одежду и специальную одежду необходимо хранить в разных шкафах.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Запрещается стирка специальной одежды на дому.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168. В Схеме указываются: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качественный</w:t>
      </w:r>
      <w:proofErr w:type="gramEnd"/>
      <w:r w:rsidRPr="00CE0C26">
        <w:rPr>
          <w:rFonts w:ascii="Times New Roman" w:hAnsi="Times New Roman" w:cs="Times New Roman"/>
          <w:sz w:val="24"/>
          <w:szCs w:val="24"/>
        </w:rPr>
        <w:t xml:space="preserve"> и количественный состав образующихся медицинских отходов в организации;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потребность</w:t>
      </w:r>
      <w:proofErr w:type="gramEnd"/>
      <w:r w:rsidRPr="00CE0C26">
        <w:rPr>
          <w:rFonts w:ascii="Times New Roman" w:hAnsi="Times New Roman" w:cs="Times New Roman"/>
          <w:sz w:val="24"/>
          <w:szCs w:val="24"/>
        </w:rPr>
        <w:t xml:space="preserve"> организации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1 раза в 72 часа, в операционных залах - после каждой операции;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порядок</w:t>
      </w:r>
      <w:proofErr w:type="gramEnd"/>
      <w:r w:rsidRPr="00CE0C26">
        <w:rPr>
          <w:rFonts w:ascii="Times New Roman" w:hAnsi="Times New Roman" w:cs="Times New Roman"/>
          <w:sz w:val="24"/>
          <w:szCs w:val="24"/>
        </w:rPr>
        <w:t xml:space="preserve"> сбора медицинских отходов в организации;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порядок</w:t>
      </w:r>
      <w:proofErr w:type="gramEnd"/>
      <w:r w:rsidRPr="00CE0C26">
        <w:rPr>
          <w:rFonts w:ascii="Times New Roman" w:hAnsi="Times New Roman" w:cs="Times New Roman"/>
          <w:sz w:val="24"/>
          <w:szCs w:val="24"/>
        </w:rPr>
        <w:t xml:space="preserve"> и места хранения медицинских отходов в организации, кратность их вывоза;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применяемые</w:t>
      </w:r>
      <w:proofErr w:type="gramEnd"/>
      <w:r w:rsidRPr="00CE0C26">
        <w:rPr>
          <w:rFonts w:ascii="Times New Roman" w:hAnsi="Times New Roman" w:cs="Times New Roman"/>
          <w:sz w:val="24"/>
          <w:szCs w:val="24"/>
        </w:rPr>
        <w:t xml:space="preserve"> организацией способы обеззараживания (обезвреживания) и удаления медицинских отходов, а также способы дезинфекции оборудования, используемого для обращения с отходами;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порядок</w:t>
      </w:r>
      <w:proofErr w:type="gramEnd"/>
      <w:r w:rsidRPr="00CE0C26">
        <w:rPr>
          <w:rFonts w:ascii="Times New Roman" w:hAnsi="Times New Roman" w:cs="Times New Roman"/>
          <w:sz w:val="24"/>
          <w:szCs w:val="24"/>
        </w:rPr>
        <w:t xml:space="preserve"> действий работников организации при нарушении целостности упаковки (рассыпании, разливании)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порядок</w:t>
      </w:r>
      <w:proofErr w:type="gramEnd"/>
      <w:r w:rsidRPr="00CE0C26">
        <w:rPr>
          <w:rFonts w:ascii="Times New Roman" w:hAnsi="Times New Roman" w:cs="Times New Roman"/>
          <w:sz w:val="24"/>
          <w:szCs w:val="24"/>
        </w:rPr>
        <w:t xml:space="preserve"> действий работников организации при плановой или аварийной приостановке работы оборудования, предназначенного для обеззараживания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организация</w:t>
      </w:r>
      <w:proofErr w:type="gramEnd"/>
      <w:r w:rsidRPr="00CE0C26">
        <w:rPr>
          <w:rFonts w:ascii="Times New Roman" w:hAnsi="Times New Roman" w:cs="Times New Roman"/>
          <w:sz w:val="24"/>
          <w:szCs w:val="24"/>
        </w:rPr>
        <w:t xml:space="preserve"> гигиенического обучения работников, осуществляющих работы с медицинскими отходами.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169. Смешение медицинских отходов различных классов в общей емкости недопустимо.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170. Сбор медицинских отходов класса А должен осуществляться в многоразовые емкости или одноразовые пакеты. Цвет пакетов может быть любой, за исключением желтого и красного.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Одноразовые пакеты располагаются на специальных тележках или внутри многоразовых контейнеров.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Емкости для сбора медицинских отходов и тележки должны быть промаркированы "Отходы. Класс 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Заполненные многоразовые емкости или одноразовые пакеты перегружаются в маркированные контейнеры, предназначенные для сбора медицинских отходов данного класса, установленные на специальной площадке (в помещении).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Многоразовая тара после удаления из нее отходов подлежит мойке и дезинфекции.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Порядок мойки и дезинфекции многоразовой тары определяется в соответствии со Схемой.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171. Сбор пищевых отходов осуществляется раздельно от других медицинских отходов класса А в многоразовые емкости или одноразовые пакеты, установленные в помещениях пищеблоков, столовых и буфетных организации.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Дальнейшее перемещение пищевых отходов внутри организации производится в соответствии со Схемой.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Пищевые отходы, предназначенные к вывозу из организации для захоронения на полигонах ТКО, должны помещаться для хранения в многоразовые контейнеры в одноразовой упаковке.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пищевых отходов из организации осуществляется по мере заполнения, но не реже 1 раза в неделю.</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172. Медицинские отходы класса А, кроме пищевых, могут удаляться из структурных подразделений организации с помощью мусоропровода.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При эксплуатации мусоропроводов необходимо проводить их очистку, мойку, дезинфекцию и механизированное удаление отходов из </w:t>
      </w:r>
      <w:proofErr w:type="spellStart"/>
      <w:r w:rsidRPr="00CE0C26">
        <w:rPr>
          <w:rFonts w:ascii="Times New Roman" w:hAnsi="Times New Roman" w:cs="Times New Roman"/>
          <w:sz w:val="24"/>
          <w:szCs w:val="24"/>
        </w:rPr>
        <w:t>мусоросборных</w:t>
      </w:r>
      <w:proofErr w:type="spellEnd"/>
      <w:r w:rsidRPr="00CE0C26">
        <w:rPr>
          <w:rFonts w:ascii="Times New Roman" w:hAnsi="Times New Roman" w:cs="Times New Roman"/>
          <w:sz w:val="24"/>
          <w:szCs w:val="24"/>
        </w:rPr>
        <w:t xml:space="preserve"> камер.</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Запрещается сброс отходов из мусоропровода непосредственно на пол мусороприемной камеры.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Запас контейнеров для мусороприемной камеры должен быть обеспечен не менее чем на одни сутки.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Промывка контейнеров должна осуществляться после каждого удаления из них отходов, дезинфекция - не реже 1 раза в неделю.</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Чистка стволов трубопроводов, приемных устройств, </w:t>
      </w:r>
      <w:proofErr w:type="spellStart"/>
      <w:r w:rsidRPr="00CE0C26">
        <w:rPr>
          <w:rFonts w:ascii="Times New Roman" w:hAnsi="Times New Roman" w:cs="Times New Roman"/>
          <w:sz w:val="24"/>
          <w:szCs w:val="24"/>
        </w:rPr>
        <w:t>мусоросборных</w:t>
      </w:r>
      <w:proofErr w:type="spellEnd"/>
      <w:r w:rsidRPr="00CE0C26">
        <w:rPr>
          <w:rFonts w:ascii="Times New Roman" w:hAnsi="Times New Roman" w:cs="Times New Roman"/>
          <w:sz w:val="24"/>
          <w:szCs w:val="24"/>
        </w:rPr>
        <w:t xml:space="preserve"> камер должна проводиться еженедельно.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Профилактическая дезинфекция, дезинсекция должна проводиться не реже 1 раза в месяц, дератизация - по результатам оценки заселенности объекта организации грызунами.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173. Крупногабаритные медицинские отходы класса А должны собираться медицинской организацией в бункеры для КГО.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Поверхности и агрегаты КГО, имевшие контакт с инфицированным материалом или больными, подвергаются обязательной дезинфекции перед их помещением в накопительный бункер.</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174. Медицинские отходы класса Б подлежат обязательному обеззараживанию (обезвреживанию), дезинфекции.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Выбор метода обеззараживания (обезвреживания) определяется исходя из возможностей организации и определяется при разработке Схемы.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 случае отсутствия в организации участка по обеззараживанию (обезвреживанию) медицинских отходов класса Б или централизованной системы обеззараживания (обезвреживания) медицинских отходов, принятой на административной территории, медицинские отходы класса Б обеззараживаются (обезвреживаются) работниками данной организации в местах их образования.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175. Медицинские отходы класса Б должны собираться работниками организации в одноразовую мягкую (пакеты) или твердую (</w:t>
      </w:r>
      <w:proofErr w:type="spellStart"/>
      <w:r w:rsidRPr="00CE0C26">
        <w:rPr>
          <w:rFonts w:ascii="Times New Roman" w:hAnsi="Times New Roman" w:cs="Times New Roman"/>
          <w:sz w:val="24"/>
          <w:szCs w:val="24"/>
        </w:rPr>
        <w:t>непрокалываемую</w:t>
      </w:r>
      <w:proofErr w:type="spellEnd"/>
      <w:r w:rsidRPr="00CE0C26">
        <w:rPr>
          <w:rFonts w:ascii="Times New Roman" w:hAnsi="Times New Roman" w:cs="Times New Roman"/>
          <w:sz w:val="24"/>
          <w:szCs w:val="24"/>
        </w:rPr>
        <w:t>) упаковку (контейнеры) желтого цвета или в упаковку, имеющие желтую маркировку, в зависимости от морфологического состава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Для сбора острых медицинских отходов класса Б организацией должны использоваться одноразовые </w:t>
      </w:r>
      <w:proofErr w:type="spellStart"/>
      <w:r w:rsidRPr="00CE0C26">
        <w:rPr>
          <w:rFonts w:ascii="Times New Roman" w:hAnsi="Times New Roman" w:cs="Times New Roman"/>
          <w:sz w:val="24"/>
          <w:szCs w:val="24"/>
        </w:rPr>
        <w:t>непрокалываемые</w:t>
      </w:r>
      <w:proofErr w:type="spellEnd"/>
      <w:r w:rsidRPr="00CE0C26">
        <w:rPr>
          <w:rFonts w:ascii="Times New Roman" w:hAnsi="Times New Roman" w:cs="Times New Roman"/>
          <w:sz w:val="24"/>
          <w:szCs w:val="24"/>
        </w:rPr>
        <w:t xml:space="preserve"> влагостойкие емкости (контейнеры), которые должны иметь плотно прилегающую крышку, исключающую возможность самопроизвольного вскрытия.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Для сбора органических, жидких медицинских отходов класса Б организацией должны использоваться одноразовые </w:t>
      </w:r>
      <w:proofErr w:type="spellStart"/>
      <w:r w:rsidRPr="00CE0C26">
        <w:rPr>
          <w:rFonts w:ascii="Times New Roman" w:hAnsi="Times New Roman" w:cs="Times New Roman"/>
          <w:sz w:val="24"/>
          <w:szCs w:val="24"/>
        </w:rPr>
        <w:t>непрокалываемые</w:t>
      </w:r>
      <w:proofErr w:type="spellEnd"/>
      <w:r w:rsidRPr="00CE0C26">
        <w:rPr>
          <w:rFonts w:ascii="Times New Roman" w:hAnsi="Times New Roman" w:cs="Times New Roman"/>
          <w:sz w:val="24"/>
          <w:szCs w:val="24"/>
        </w:rPr>
        <w:t xml:space="preserve"> влагостойкие емкости с крышкой (контейнеры), обеспечивающей их герметизацию и исключающей возможность самопроизвольного вскрытия.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В случае применения аппаратных методов обеззараживания медицинских отходов в организации допускается сбор медицинских отходов класса Б на рабочих местах этой организации в общие емкости (контейнеры, пакеты) использованных шприцев в неразобранном виде с предварительным отделением игл, перчаток, перевязочного </w:t>
      </w:r>
      <w:r w:rsidRPr="00CE0C26">
        <w:rPr>
          <w:rFonts w:ascii="Times New Roman" w:hAnsi="Times New Roman" w:cs="Times New Roman"/>
          <w:sz w:val="24"/>
          <w:szCs w:val="24"/>
        </w:rPr>
        <w:lastRenderedPageBreak/>
        <w:t xml:space="preserve">материала. Для отделения игл должны использоваться </w:t>
      </w:r>
      <w:proofErr w:type="spellStart"/>
      <w:r w:rsidRPr="00CE0C26">
        <w:rPr>
          <w:rFonts w:ascii="Times New Roman" w:hAnsi="Times New Roman" w:cs="Times New Roman"/>
          <w:sz w:val="24"/>
          <w:szCs w:val="24"/>
        </w:rPr>
        <w:t>иглосъемники</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иглодеструкторы</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иглоотсекатели</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Мягкая упаковка (одноразовые пакеты) для сбора медицинских отходов класса Б в структурных подразделениях организации должна быть закреплена на специальных стойках-тележках или контейнерах.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После заполнения мягкой упаковки (одноразового пакета) не более чем на 3/4 работник, ответственный за сбор отходов в соответствующем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Б.</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Твердые (</w:t>
      </w:r>
      <w:proofErr w:type="spellStart"/>
      <w:r w:rsidRPr="00CE0C26">
        <w:rPr>
          <w:rFonts w:ascii="Times New Roman" w:hAnsi="Times New Roman" w:cs="Times New Roman"/>
          <w:sz w:val="24"/>
          <w:szCs w:val="24"/>
        </w:rPr>
        <w:t>непрокалываемые</w:t>
      </w:r>
      <w:proofErr w:type="spellEnd"/>
      <w:r w:rsidRPr="00CE0C26">
        <w:rPr>
          <w:rFonts w:ascii="Times New Roman" w:hAnsi="Times New Roman" w:cs="Times New Roman"/>
          <w:sz w:val="24"/>
          <w:szCs w:val="24"/>
        </w:rPr>
        <w:t>) емкости должны закрываться крышками. Перемещение медицинских отходов класса Б за пределами структурного подразделения организации в открытых емкостях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176. Дезинфекция многоразовых емкостей для сбора медицинских отходов класса Б внутри организации должна производиться ежедневно.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После проведения дезинфекции медицинских отходов класса Б медицинские отходы должны упаковываться в одноразовые емкости (пакеты, баки) и маркироваться надписью: "Отходы. Класс Б" с указанием названия организации, ее структурного подразделения, даты дезинфекции и фамилии лица, ответственного за сбор и дезинфекцию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177. Медицинские отходы класса Б в закрытых одноразовых емкостях (пакетах, баках) должны помещаться в контейнеры и перемещаться на участок по обращению с отходами или помещение для хранения медицинских отходов до их вывоза из организации.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Доступ лиц, не связанных с работами по обращению с медицинскими отходами, в помещения хранения медицинских отходов запрещается.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178. Медицинские отходы класса Б, предварительно обеззараженные химическим способом, до их вывоза из медицинской организации к месту обезвреживания допускается хранить на оборудованных площадках, имеющих твердое покрытие и навес.</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Контейнеры должны быть изготовлены из материалов, устойчивых к механическому воздействию, воздействию температур с учетом климатических условий, моющих и дезинфицирующих средств, закрываться крышками, конструкция которых не должна допускать их самопроизвольного открывания.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179. При организации участков обеззараживания, обезвреживания медицинских отходов с использованием аппаратных методов допускается сбор, хранение, транспортирование медицинских отходов класса Б (кроме отходов лечебно-диагностических подразделений фтизиатрических стационаров (диспансеров), загрязненных и потенциально загрязненных мокротой пациентов, отходов микробиологических лабораторий, осуществляющих работы с возбудителями туберкулеза) без предварительного обеззараживания в местах образования структурных подразделений организаций, при условии обеспечения организацией необходимых требований эпидемической безопасности.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этом в организации должны быть в наличии необходимые расходные средства, в том числе одноразовая упаковочная тара, для обращения с медицинскими отходами.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180. Патологоанатомические и органические операционные медицинские отходы класса Б (органы, ткани) подлежат кремации (сжиганию) или захоронению на кладбищах.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181. Допускается перемещение необеззараженных медицинских отходов класса Б, упакованных в специальные одноразовые емкости (контейнеры), из удаленных структурных подразделений организации (медицинские пункты, кабинеты, фельдшерско-акушерские пункты) и других мест оказания медицинской помощи в медицинскую организацию для обеспечения их последующего обеззараживания, обезвреживания.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182. Работа по обращению с медицинскими отходами класса В организуется в соответствии с требованиями к работе с возбудителями 1 - 2 групп патогенности, установленными в санитарно-эпидемиологических требованиях по профилактике </w:t>
      </w:r>
      <w:r w:rsidRPr="00CE0C26">
        <w:rPr>
          <w:rFonts w:ascii="Times New Roman" w:hAnsi="Times New Roman" w:cs="Times New Roman"/>
          <w:sz w:val="24"/>
          <w:szCs w:val="24"/>
        </w:rPr>
        <w:lastRenderedPageBreak/>
        <w:t>инфекционных и паразитарных болезней, а также к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183. Медицинские отходы класса В подлежат обязательному обеззараживанию (обезвреживанию), дезинфекции физическими методами.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Применение химических методов дезинфекции допускается только для обеззараживания пищевых отходов и выделений больных лиц, а также при организации первичных противоэпидемических мероприятий в очагах инфекционных заболеваний.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Выбор метода обеззараживания (обезвреживания) определяется исходя из возможностей организации и определяется при разработке Схемы.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Вывоз необеззараженных медицинских отходов класса В за пределы территории медицинский организации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Вывоз необеззараженных медицинских отходов класса В, а также относящихся к классу Б, загрязненных и потенциально загрязненных мокротой пациентов, лиц, больных туберкулезом, в том числе из лечебно-диагностических подразделений фтизиатрических стационаров (диспансеров), отходов микробиологических лабораторий, осуществляющих работы с возбудителями туберкулеза, за пределы территории медицинский организации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184. Медицинские отходы класса В должны собираться в одноразовую мягкую (пакеты) или твердую (</w:t>
      </w:r>
      <w:proofErr w:type="spellStart"/>
      <w:r w:rsidRPr="00CE0C26">
        <w:rPr>
          <w:rFonts w:ascii="Times New Roman" w:hAnsi="Times New Roman" w:cs="Times New Roman"/>
          <w:sz w:val="24"/>
          <w:szCs w:val="24"/>
        </w:rPr>
        <w:t>непрокалываемую</w:t>
      </w:r>
      <w:proofErr w:type="spellEnd"/>
      <w:r w:rsidRPr="00CE0C26">
        <w:rPr>
          <w:rFonts w:ascii="Times New Roman" w:hAnsi="Times New Roman" w:cs="Times New Roman"/>
          <w:sz w:val="24"/>
          <w:szCs w:val="24"/>
        </w:rPr>
        <w:t>) упаковку (контейнеры) красного цвета или имеющую красную маркировку.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Выбор упаковки определяется в зависимости от морфологического состава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Жидкие биологические отходы, использованные одноразовые колющие (режущие) инструменты, изделия медицинского назначения должны быть помещены в твердую (</w:t>
      </w:r>
      <w:proofErr w:type="spellStart"/>
      <w:r w:rsidRPr="00CE0C26">
        <w:rPr>
          <w:rFonts w:ascii="Times New Roman" w:hAnsi="Times New Roman" w:cs="Times New Roman"/>
          <w:sz w:val="24"/>
          <w:szCs w:val="24"/>
        </w:rPr>
        <w:t>непрокалываемую</w:t>
      </w:r>
      <w:proofErr w:type="spellEnd"/>
      <w:r w:rsidRPr="00CE0C26">
        <w:rPr>
          <w:rFonts w:ascii="Times New Roman" w:hAnsi="Times New Roman" w:cs="Times New Roman"/>
          <w:sz w:val="24"/>
          <w:szCs w:val="24"/>
        </w:rPr>
        <w:t>) влагостойкую герметичную упаковку (контейнеры).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185. Мягкая упаковка (одноразовые пакеты) для сбора медицинских отходов класса В должна быть закреплена на специальных стойках (тележках) или контейнерах.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186. После заполнения пакета не более чем на 3/4 сотрудник, ответственный за сбор медицинских отходов в данном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В. Твердые (</w:t>
      </w:r>
      <w:proofErr w:type="spellStart"/>
      <w:r w:rsidRPr="00CE0C26">
        <w:rPr>
          <w:rFonts w:ascii="Times New Roman" w:hAnsi="Times New Roman" w:cs="Times New Roman"/>
          <w:sz w:val="24"/>
          <w:szCs w:val="24"/>
        </w:rPr>
        <w:t>непрокалываемые</w:t>
      </w:r>
      <w:proofErr w:type="spellEnd"/>
      <w:r w:rsidRPr="00CE0C26">
        <w:rPr>
          <w:rFonts w:ascii="Times New Roman" w:hAnsi="Times New Roman" w:cs="Times New Roman"/>
          <w:sz w:val="24"/>
          <w:szCs w:val="24"/>
        </w:rPr>
        <w:t>) емкости закрываются крышками. Перемещение медицинских отходов класса В за пределами структурного подразделения организации, в котором образовались отходы, в открытых емкостях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187. При упаковке медицинских отходов класса В для удаления из структурного подразделения организаций, одноразовые емкости (пакеты, баки) с медицинскими отходами класса В маркируются надписью "Отходы. Класс В" с нанесением названия организации, подразделения, даты дезинфекции и фамилии лица, ответственного за сбор и дезинфекцию отходов, а также даты окончательной упаковки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188. Медицинские отходы класса В </w:t>
      </w:r>
      <w:proofErr w:type="spellStart"/>
      <w:r w:rsidRPr="00CE0C26">
        <w:rPr>
          <w:rFonts w:ascii="Times New Roman" w:hAnsi="Times New Roman" w:cs="Times New Roman"/>
          <w:sz w:val="24"/>
          <w:szCs w:val="24"/>
        </w:rPr>
        <w:t>в</w:t>
      </w:r>
      <w:proofErr w:type="spellEnd"/>
      <w:r w:rsidRPr="00CE0C26">
        <w:rPr>
          <w:rFonts w:ascii="Times New Roman" w:hAnsi="Times New Roman" w:cs="Times New Roman"/>
          <w:sz w:val="24"/>
          <w:szCs w:val="24"/>
        </w:rPr>
        <w:t xml:space="preserve"> закрытых одноразовых емкостях должны быть помещены в специальные контейнеры и храниться в помещении для хранения медицинских отходов не более 24-х часов (без использования холодильного оборудования). При использовании холодильного оборудования срок хранения - не более 7 суток.</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189. Использованные ртутьсодержащие приборы, лампы, оборудование, относящиеся к медицинским отходам класса Г, должны собираться в маркированные емкости с плотно прилегающими крышками любого цвета (кроме желтого и красного), которые хранятся в специально выделенных помещениях для хранения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190. Сбор, хранение отходов </w:t>
      </w:r>
      <w:proofErr w:type="spellStart"/>
      <w:r w:rsidRPr="00CE0C26">
        <w:rPr>
          <w:rFonts w:ascii="Times New Roman" w:hAnsi="Times New Roman" w:cs="Times New Roman"/>
          <w:sz w:val="24"/>
          <w:szCs w:val="24"/>
        </w:rPr>
        <w:t>цитостатиков</w:t>
      </w:r>
      <w:proofErr w:type="spellEnd"/>
      <w:r w:rsidRPr="00CE0C26">
        <w:rPr>
          <w:rFonts w:ascii="Times New Roman" w:hAnsi="Times New Roman" w:cs="Times New Roman"/>
          <w:sz w:val="24"/>
          <w:szCs w:val="24"/>
        </w:rPr>
        <w:t xml:space="preserve"> и </w:t>
      </w:r>
      <w:proofErr w:type="spellStart"/>
      <w:r w:rsidRPr="00CE0C26">
        <w:rPr>
          <w:rFonts w:ascii="Times New Roman" w:hAnsi="Times New Roman" w:cs="Times New Roman"/>
          <w:sz w:val="24"/>
          <w:szCs w:val="24"/>
        </w:rPr>
        <w:t>генотоксических</w:t>
      </w:r>
      <w:proofErr w:type="spellEnd"/>
      <w:r w:rsidRPr="00CE0C26">
        <w:rPr>
          <w:rFonts w:ascii="Times New Roman" w:hAnsi="Times New Roman" w:cs="Times New Roman"/>
          <w:sz w:val="24"/>
          <w:szCs w:val="24"/>
        </w:rPr>
        <w:t xml:space="preserve"> препаратов и всех видов отходов (емкостей), образующихся в результате приготовления их растворов, относящихся к медицинским отходам класса Г, без дезактивации запрещается.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Работники организации немедленно проводят дезактивацию отходов на месте их образования с применением специальных средств. Также проводится дезактивация </w:t>
      </w:r>
      <w:r w:rsidRPr="00CE0C26">
        <w:rPr>
          <w:rFonts w:ascii="Times New Roman" w:hAnsi="Times New Roman" w:cs="Times New Roman"/>
          <w:sz w:val="24"/>
          <w:szCs w:val="24"/>
        </w:rPr>
        <w:lastRenderedPageBreak/>
        <w:t>рабочего места. Работа с такими отходами должна производиться с применением средств индивидуальной защиты и осуществляться в вытяжном шкафу.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Лекарственные, диагностические, дезинфицирующие средства, не подлежащие использованию, должны собираться работниками организации в одноразовую маркированную упаковку любого цвета (кроме желтого и красного).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191. Сбор и временное хранение, накопление медицинских отходов класса Г осуществляется в маркированные емкости ("Отходы. Класс Г").</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192. Вывоз и обезвреживание медицинских отходов класса Д осуществляется организацией, имеющей разрешение (лицензию) на данный вид деятельности &lt;49&gt;.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&lt;49&gt; </w:t>
      </w:r>
      <w:hyperlink r:id="rId134">
        <w:r w:rsidRPr="00CE0C26">
          <w:rPr>
            <w:rFonts w:ascii="Times New Roman" w:hAnsi="Times New Roman" w:cs="Times New Roman"/>
            <w:color w:val="0000FF"/>
            <w:sz w:val="24"/>
            <w:szCs w:val="24"/>
          </w:rPr>
          <w:t>Статья 14</w:t>
        </w:r>
      </w:hyperlink>
      <w:r w:rsidRPr="00CE0C26">
        <w:rPr>
          <w:rFonts w:ascii="Times New Roman" w:hAnsi="Times New Roman" w:cs="Times New Roman"/>
          <w:sz w:val="24"/>
          <w:szCs w:val="24"/>
        </w:rPr>
        <w:t xml:space="preserve"> Федерального закона от 11.07.2011 N 190-ФЗ "Об обращении с радиоактивными отходами и о внесении изменений в отдельные законодательные акты Российской Федерации" (Собрание законодательства Российской Федерации, 2011, N 29, ст. 4281, 2020, N 50, ст. 8074).</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193. Дезинфекция оборотных межкорпусных контейнеров для сбора отходов медицинских классов А и Б, кузовов автомашин производится в местах разгрузки не менее одного раза в неделю специализированной организацией, вывозящей отходы.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194. При сборе и дальнейшем обращении с медицинскими отходами запрещается: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вручную</w:t>
      </w:r>
      <w:proofErr w:type="gramEnd"/>
      <w:r w:rsidRPr="00CE0C26">
        <w:rPr>
          <w:rFonts w:ascii="Times New Roman" w:hAnsi="Times New Roman" w:cs="Times New Roman"/>
          <w:sz w:val="24"/>
          <w:szCs w:val="24"/>
        </w:rPr>
        <w:t xml:space="preserve"> разрушать, разрезать медицинские отходы классов Б и В, в целях их обеззараживания;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снимать</w:t>
      </w:r>
      <w:proofErr w:type="gramEnd"/>
      <w:r w:rsidRPr="00CE0C26">
        <w:rPr>
          <w:rFonts w:ascii="Times New Roman" w:hAnsi="Times New Roman" w:cs="Times New Roman"/>
          <w:sz w:val="24"/>
          <w:szCs w:val="24"/>
        </w:rPr>
        <w:t xml:space="preserve"> вручную иглу со шприца после его использования, надевать колпачок на иглу после инъекции;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прессовать</w:t>
      </w:r>
      <w:proofErr w:type="gramEnd"/>
      <w:r w:rsidRPr="00CE0C26">
        <w:rPr>
          <w:rFonts w:ascii="Times New Roman" w:hAnsi="Times New Roman" w:cs="Times New Roman"/>
          <w:sz w:val="24"/>
          <w:szCs w:val="24"/>
        </w:rPr>
        <w:t xml:space="preserve"> контейнеры с иглами, конструкция которых допускает рассыпание игл после прессования;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пересыпать</w:t>
      </w:r>
      <w:proofErr w:type="gramEnd"/>
      <w:r w:rsidRPr="00CE0C26">
        <w:rPr>
          <w:rFonts w:ascii="Times New Roman" w:hAnsi="Times New Roman" w:cs="Times New Roman"/>
          <w:sz w:val="24"/>
          <w:szCs w:val="24"/>
        </w:rPr>
        <w:t xml:space="preserve"> (перегружать) неупакованные медицинские отходы классов Б и В из одной емкости в другую;</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утрамбовывать</w:t>
      </w:r>
      <w:proofErr w:type="gramEnd"/>
      <w:r w:rsidRPr="00CE0C26">
        <w:rPr>
          <w:rFonts w:ascii="Times New Roman" w:hAnsi="Times New Roman" w:cs="Times New Roman"/>
          <w:sz w:val="24"/>
          <w:szCs w:val="24"/>
        </w:rPr>
        <w:t xml:space="preserve"> медицинские отходы классов Б и 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осуществлять</w:t>
      </w:r>
      <w:proofErr w:type="gramEnd"/>
      <w:r w:rsidRPr="00CE0C26">
        <w:rPr>
          <w:rFonts w:ascii="Times New Roman" w:hAnsi="Times New Roman" w:cs="Times New Roman"/>
          <w:sz w:val="24"/>
          <w:szCs w:val="24"/>
        </w:rPr>
        <w:t xml:space="preserve"> любые манипуляции с медицинскими отходами без перчаток или необходимых средств индивидуальной защиты и спецодежды;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использовать</w:t>
      </w:r>
      <w:proofErr w:type="gramEnd"/>
      <w:r w:rsidRPr="00CE0C26">
        <w:rPr>
          <w:rFonts w:ascii="Times New Roman" w:hAnsi="Times New Roman" w:cs="Times New Roman"/>
          <w:sz w:val="24"/>
          <w:szCs w:val="24"/>
        </w:rPr>
        <w:t xml:space="preserve"> мягкую одноразовую упаковку для сбора острого медицинского инструментария и иных острых предметов;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устанавливать</w:t>
      </w:r>
      <w:proofErr w:type="gramEnd"/>
      <w:r w:rsidRPr="00CE0C26">
        <w:rPr>
          <w:rFonts w:ascii="Times New Roman" w:hAnsi="Times New Roman" w:cs="Times New Roman"/>
          <w:sz w:val="24"/>
          <w:szCs w:val="24"/>
        </w:rPr>
        <w:t xml:space="preserve"> одноразовые и многоразовые емкости для сбора медицинских отходов на расстоянии менее 1 метра от нагревательных приборов.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195. В случае получения работником при обращении с медицинскими отходами травмы (укол, порез с нарушением целостности кожных покровов и (или) слизистых), персоналу медицинской организации необходимо принять меры экстренной профилактики.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196. Ответственным лицом организации вносится запись в журнал учета, составляется акт о травме (укол, порез с нарушением целостности кожных покровов и (или) слизистых) на производстве установленной формы с указанием даты, времени, места, характера травмы, в котором подробно описывают ситуацию, использование средств индивидуальной защиты, соблюдение правил техники безопасности, указывают лиц, находившихся на месте травмы (укол, порез с нарушением целостности кожных покровов и (или) слизистых), а также примененный метод экстренной профилактики.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197. При травме (укол, порез с нарушением целостности кожных покровов и (или) слизистых) осуществляется извещение руководителя медицинской организации, учет и расследование случаев инфицирования персонала возбудителями инфекционных заболеваний, связанных с профессиональной деятельностью.</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198. При сборе и перемещении необеззараженных медицинских отходов классов Б и В </w:t>
      </w:r>
      <w:proofErr w:type="spellStart"/>
      <w:r w:rsidRPr="00CE0C26">
        <w:rPr>
          <w:rFonts w:ascii="Times New Roman" w:hAnsi="Times New Roman" w:cs="Times New Roman"/>
          <w:sz w:val="24"/>
          <w:szCs w:val="24"/>
        </w:rPr>
        <w:t>в</w:t>
      </w:r>
      <w:proofErr w:type="spellEnd"/>
      <w:r w:rsidRPr="00CE0C26">
        <w:rPr>
          <w:rFonts w:ascii="Times New Roman" w:hAnsi="Times New Roman" w:cs="Times New Roman"/>
          <w:sz w:val="24"/>
          <w:szCs w:val="24"/>
        </w:rPr>
        <w:t xml:space="preserve"> случае возникновения аварийной ситуации (рассыпание, разливание отходов) должны быть выполнены следующие действия: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lastRenderedPageBreak/>
        <w:t>персонал</w:t>
      </w:r>
      <w:proofErr w:type="gramEnd"/>
      <w:r w:rsidRPr="00CE0C26">
        <w:rPr>
          <w:rFonts w:ascii="Times New Roman" w:hAnsi="Times New Roman" w:cs="Times New Roman"/>
          <w:sz w:val="24"/>
          <w:szCs w:val="24"/>
        </w:rPr>
        <w:t xml:space="preserve"> медицинской организации с использованием одноразовых средств индивидуальной защиты и уборочного инвентаря одноразового использования (щетки, ветошь) собирает отходы в другой одноразовый пакет или контейнер цвета, соответствующего классу опасности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закрывает</w:t>
      </w:r>
      <w:proofErr w:type="gramEnd"/>
      <w:r w:rsidRPr="00CE0C26">
        <w:rPr>
          <w:rFonts w:ascii="Times New Roman" w:hAnsi="Times New Roman" w:cs="Times New Roman"/>
          <w:sz w:val="24"/>
          <w:szCs w:val="24"/>
        </w:rPr>
        <w:t xml:space="preserve"> и повторно маркирует упаковку;</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доставляет</w:t>
      </w:r>
      <w:proofErr w:type="gramEnd"/>
      <w:r w:rsidRPr="00CE0C26">
        <w:rPr>
          <w:rFonts w:ascii="Times New Roman" w:hAnsi="Times New Roman" w:cs="Times New Roman"/>
          <w:sz w:val="24"/>
          <w:szCs w:val="24"/>
        </w:rPr>
        <w:t xml:space="preserve"> ее к месту временного хранения (накопления) необеззараженных медицинских отходов или на участок обеззараживания, обезвреживания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199. 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Использованные средства индивидуальной защиты и спецодежду персонал медицинской организации должен:</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собирать</w:t>
      </w:r>
      <w:proofErr w:type="gramEnd"/>
      <w:r w:rsidRPr="00CE0C26">
        <w:rPr>
          <w:rFonts w:ascii="Times New Roman" w:hAnsi="Times New Roman" w:cs="Times New Roman"/>
          <w:sz w:val="24"/>
          <w:szCs w:val="24"/>
        </w:rPr>
        <w:t xml:space="preserve"> в пакет, соответствующий цвету классу опасности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завязывать</w:t>
      </w:r>
      <w:proofErr w:type="gramEnd"/>
      <w:r w:rsidRPr="00CE0C26">
        <w:rPr>
          <w:rFonts w:ascii="Times New Roman" w:hAnsi="Times New Roman" w:cs="Times New Roman"/>
          <w:sz w:val="24"/>
          <w:szCs w:val="24"/>
        </w:rPr>
        <w:t xml:space="preserve"> или закрывать пакет с помощью бирки-стяжки или других приспособлений;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доставляться</w:t>
      </w:r>
      <w:proofErr w:type="gramEnd"/>
      <w:r w:rsidRPr="00CE0C26">
        <w:rPr>
          <w:rFonts w:ascii="Times New Roman" w:hAnsi="Times New Roman" w:cs="Times New Roman"/>
          <w:sz w:val="24"/>
          <w:szCs w:val="24"/>
        </w:rPr>
        <w:t xml:space="preserve"> персоналом медицинской организации на участок обеззараживания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200. К способам и методам обеззараживания и (или) обезвреживания медицинских отходов классов Б и В предъявляются следующие санитарно-эпидемиологические требования: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а</w:t>
      </w:r>
      <w:proofErr w:type="gramEnd"/>
      <w:r w:rsidRPr="00CE0C26">
        <w:rPr>
          <w:rFonts w:ascii="Times New Roman" w:hAnsi="Times New Roman" w:cs="Times New Roman"/>
          <w:sz w:val="24"/>
          <w:szCs w:val="24"/>
        </w:rPr>
        <w:t>) обеззараживание, обезвреживание медицинских отходов классов Б может осуществляться централизованным или децентрализованным способом, при котором участок по обращению с отходами располагается в пределах территории организации, осуществляющей медицинскую и (или) фармацевтическую деятельность;</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б</w:t>
      </w:r>
      <w:proofErr w:type="gramEnd"/>
      <w:r w:rsidRPr="00CE0C26">
        <w:rPr>
          <w:rFonts w:ascii="Times New Roman" w:hAnsi="Times New Roman" w:cs="Times New Roman"/>
          <w:sz w:val="24"/>
          <w:szCs w:val="24"/>
        </w:rPr>
        <w:t>) медицинские отходы класса В обеззараживаются только децентрализованным способом, хранение и транспортирование необеззараженных медицинских отходов класса В не допускается;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физический метод обеззараживания медицинских отходов классов Б и В, включающий воздействие водяным насыщенным паром под избыточным давлением, высокой температурой, в том числе плазмой, радиационным, электромагнитным излучением, применяется при наличии специального оборудования - установок для обеззараживания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г</w:t>
      </w:r>
      <w:proofErr w:type="gramEnd"/>
      <w:r w:rsidRPr="00CE0C26">
        <w:rPr>
          <w:rFonts w:ascii="Times New Roman" w:hAnsi="Times New Roman" w:cs="Times New Roman"/>
          <w:sz w:val="24"/>
          <w:szCs w:val="24"/>
        </w:rPr>
        <w:t xml:space="preserve">) химический метод обеззараживания медицинских отходов классов Б и В, включающий воздействие растворами дезинфицирующих средств, обладающих бактерицидным (включая </w:t>
      </w:r>
      <w:proofErr w:type="spellStart"/>
      <w:r w:rsidRPr="00CE0C26">
        <w:rPr>
          <w:rFonts w:ascii="Times New Roman" w:hAnsi="Times New Roman" w:cs="Times New Roman"/>
          <w:sz w:val="24"/>
          <w:szCs w:val="24"/>
        </w:rPr>
        <w:t>туберкулоцидное</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вирулицидным</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фунгицидным</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спороцидным</w:t>
      </w:r>
      <w:proofErr w:type="spellEnd"/>
      <w:r w:rsidRPr="00CE0C26">
        <w:rPr>
          <w:rFonts w:ascii="Times New Roman" w:hAnsi="Times New Roman" w:cs="Times New Roman"/>
          <w:sz w:val="24"/>
          <w:szCs w:val="24"/>
        </w:rPr>
        <w:t xml:space="preserve">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w:t>
      </w:r>
      <w:proofErr w:type="gramEnd"/>
      <w:r w:rsidRPr="00CE0C26">
        <w:rPr>
          <w:rFonts w:ascii="Times New Roman" w:hAnsi="Times New Roman" w:cs="Times New Roman"/>
          <w:sz w:val="24"/>
          <w:szCs w:val="24"/>
        </w:rPr>
        <w:t>) жидкие медицинские отходы класса Б (рвотные массы, моча, фекалии, мокрота) больных туберкулезом допускается сливать без предварительного обеззараживания в систему централизованной канализации, при условии ее оснащения системой обеззараживания сточных вод. При отсутствии централизованной канализации обеззараживание данной категории отходов проводят химическим или физическим методами.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Жидкие медицинские отходы класса В (рвотные массы, моча, фекалии, мокрота от больных, инфицированных микроорганизмами 1 - 2 групп патогенности) не допускается сливать в систему централизованной канализации без предварительного обеззараживания химическим или физическим методами;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е</w:t>
      </w:r>
      <w:proofErr w:type="gramEnd"/>
      <w:r w:rsidRPr="00CE0C26">
        <w:rPr>
          <w:rFonts w:ascii="Times New Roman" w:hAnsi="Times New Roman" w:cs="Times New Roman"/>
          <w:sz w:val="24"/>
          <w:szCs w:val="24"/>
        </w:rPr>
        <w:t xml:space="preserve">) при любом методе обеззараживания медицинских отходов классов Б и В используют дезинфекционные средства и оборудование, разрешенные к использованию в </w:t>
      </w:r>
      <w:r w:rsidRPr="00CE0C26">
        <w:rPr>
          <w:rFonts w:ascii="Times New Roman" w:hAnsi="Times New Roman" w:cs="Times New Roman"/>
          <w:sz w:val="24"/>
          <w:szCs w:val="24"/>
        </w:rPr>
        <w:lastRenderedPageBreak/>
        <w:t>системе обращения с медицинскими отходами в соответствии с инструкциями по их применению;</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ж</w:t>
      </w:r>
      <w:proofErr w:type="gramEnd"/>
      <w:r w:rsidRPr="00CE0C26">
        <w:rPr>
          <w:rFonts w:ascii="Times New Roman" w:hAnsi="Times New Roman" w:cs="Times New Roman"/>
          <w:sz w:val="24"/>
          <w:szCs w:val="24"/>
        </w:rPr>
        <w:t>) термическое уничтожение медицинских отходов классов Б и В может осуществляется децентрализованным способом (</w:t>
      </w:r>
      <w:proofErr w:type="spellStart"/>
      <w:r w:rsidRPr="00CE0C26">
        <w:rPr>
          <w:rFonts w:ascii="Times New Roman" w:hAnsi="Times New Roman" w:cs="Times New Roman"/>
          <w:sz w:val="24"/>
          <w:szCs w:val="24"/>
        </w:rPr>
        <w:t>инсинераторы</w:t>
      </w:r>
      <w:proofErr w:type="spellEnd"/>
      <w:r w:rsidRPr="00CE0C26">
        <w:rPr>
          <w:rFonts w:ascii="Times New Roman" w:hAnsi="Times New Roman" w:cs="Times New Roman"/>
          <w:sz w:val="24"/>
          <w:szCs w:val="24"/>
        </w:rPr>
        <w:t xml:space="preserve"> или другие установки термического обезвреживания, предназначенные к применению в этих целях). Термическое уничтожение обеззараженных медицинских отходов классов Б и В может осуществляться централизованным способом (мусоросжигательный завод);</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з</w:t>
      </w:r>
      <w:proofErr w:type="gramEnd"/>
      <w:r w:rsidRPr="00CE0C26">
        <w:rPr>
          <w:rFonts w:ascii="Times New Roman" w:hAnsi="Times New Roman" w:cs="Times New Roman"/>
          <w:sz w:val="24"/>
          <w:szCs w:val="24"/>
        </w:rPr>
        <w:t>) при децентрализованном способе обезвреживания медицинских отходов классов Б и В установки обезвреживания медицинских отходов размещаются на территории организации, осуществляющей медицинскую и (или) фармацевтическую деятельность, в соответствии с требованиями Санитарных правил;</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и</w:t>
      </w:r>
      <w:proofErr w:type="gramEnd"/>
      <w:r w:rsidRPr="00CE0C26">
        <w:rPr>
          <w:rFonts w:ascii="Times New Roman" w:hAnsi="Times New Roman" w:cs="Times New Roman"/>
          <w:sz w:val="24"/>
          <w:szCs w:val="24"/>
        </w:rPr>
        <w:t>) применение технологий утилизации, в том числе с сортировкой отходов, возможно только после предварительного аппаратного обеззараживания медицинских отходов класса Б и В физическими методами. Не допускается использование вторичного сырья, полученного из медицинских отходов, для изготовления товаров детского ассортимента, материалов и изделий, контактирующих с питьевой водой и пищевыми продуктами, изделиями медицинского назначения;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размещение обезвреженных медицинских отходов класса Б и В на полигоне ТКО допускается только при изменении их товарного вида (измельчение, спекание, прессование) и невозможности их повторного применения;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л</w:t>
      </w:r>
      <w:proofErr w:type="gramEnd"/>
      <w:r w:rsidRPr="00CE0C26">
        <w:rPr>
          <w:rFonts w:ascii="Times New Roman" w:hAnsi="Times New Roman" w:cs="Times New Roman"/>
          <w:sz w:val="24"/>
          <w:szCs w:val="24"/>
        </w:rPr>
        <w:t>) персонал медицинской организации осуществляет обеззараживание и уничтожение вакцин.</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201. К условиям хранения медицинских отходов предъявляются следующие санитарно-эпидемиологические требования: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а</w:t>
      </w:r>
      <w:proofErr w:type="gramEnd"/>
      <w:r w:rsidRPr="00CE0C26">
        <w:rPr>
          <w:rFonts w:ascii="Times New Roman" w:hAnsi="Times New Roman" w:cs="Times New Roman"/>
          <w:sz w:val="24"/>
          <w:szCs w:val="24"/>
        </w:rPr>
        <w:t>) сбор медицинских отходов в местах их образования осуществляется в течение рабочей смены. При использовании одноразовых контейнеров для колющего и режущего инструментария допускается их заполнение в течение 3-х суток с начала момента накопления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б</w:t>
      </w:r>
      <w:proofErr w:type="gramEnd"/>
      <w:r w:rsidRPr="00CE0C26">
        <w:rPr>
          <w:rFonts w:ascii="Times New Roman" w:hAnsi="Times New Roman" w:cs="Times New Roman"/>
          <w:sz w:val="24"/>
          <w:szCs w:val="24"/>
        </w:rPr>
        <w:t>) хранение (накопление) более 24 часов необеззараженных медицинских отходов класса Б и В осуществляется в холодильных шкафах не более 7 суток или в морозильных камерах - до одного месяца с начала момента накопления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одноразовые пакеты, используемые для сбора медицинских отходов классов Б и В, должны обеспечивать возможность безопасного сбора в них не более 10 кг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г</w:t>
      </w:r>
      <w:proofErr w:type="gramEnd"/>
      <w:r w:rsidRPr="00CE0C26">
        <w:rPr>
          <w:rFonts w:ascii="Times New Roman" w:hAnsi="Times New Roman" w:cs="Times New Roman"/>
          <w:sz w:val="24"/>
          <w:szCs w:val="24"/>
        </w:rPr>
        <w:t xml:space="preserve">) накопление и временное хранение необеззараженных медицинских отходов классов Б и В осуществляется персоналом медицинской организации раздельно от отходов других классов в специальных помещениях, исключающих доступ лиц, не связанных с обращением с медицинскими отходами. В небольших медицинских организациях (медицинские пункты, кабинеты, фельдшерско-акушерские пункты и так далее) допускается временное хранение и накопление отходов классов Б и В </w:t>
      </w:r>
      <w:proofErr w:type="spellStart"/>
      <w:r w:rsidRPr="00CE0C26">
        <w:rPr>
          <w:rFonts w:ascii="Times New Roman" w:hAnsi="Times New Roman" w:cs="Times New Roman"/>
          <w:sz w:val="24"/>
          <w:szCs w:val="24"/>
        </w:rPr>
        <w:t>в</w:t>
      </w:r>
      <w:proofErr w:type="spellEnd"/>
      <w:r w:rsidRPr="00CE0C26">
        <w:rPr>
          <w:rFonts w:ascii="Times New Roman" w:hAnsi="Times New Roman" w:cs="Times New Roman"/>
          <w:sz w:val="24"/>
          <w:szCs w:val="24"/>
        </w:rPr>
        <w:t xml:space="preserve"> емкостях, размещенных в подсобных помещениях (при хранении более 24-х часов используется холодильное или морозильное оборудование). Применение холодильного или морозильного оборудования, предназначенного для накопления отходов, для других целей не допускается;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w:t>
      </w:r>
      <w:proofErr w:type="gramEnd"/>
      <w:r w:rsidRPr="00CE0C26">
        <w:rPr>
          <w:rFonts w:ascii="Times New Roman" w:hAnsi="Times New Roman" w:cs="Times New Roman"/>
          <w:sz w:val="24"/>
          <w:szCs w:val="24"/>
        </w:rPr>
        <w:t>) контейнеры с медицинскими отходами класса А устанавливаются на специальной площадке. Контейнерная площадка должна располагаться на территории хозяйственной зоны медицинской организации не менее чем в 25 м от лечебных корпусов и пищеблока, иметь твердое покрытие (асфальтовое, бетонное). Размер контейнерной площадки должен превышать площадь основания контейнеров на 0,5 метра во все стороны. Контейнерная площадка должна иметь ограждение.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202. Процессы перемещения отходов от мест их образования к местам их временного хранения, обезвреживания и (или) обеззараживания, выгрузки и загрузки многоразовых контейнеров должны быть механизированы.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203. Транспортирование отходов с территории медицинских организаций производится специализированным транспортом к месту последующего обезвреживания, размещения медицинских отходов, использование указанных транспортных средств для других целей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транспортировании медицинских отходов класса А с территории медицинских организаций разрешается применение транспорта, используемого для перевозки ТКО.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204. Транспортные средства и многоразовые контейнеры для транспортировки медицинских отходов класса А подлежат мытью, дезинфекции и дезинсекции не реже 1 раза в неделю, для медицинских отходов класса Б и В - после каждого опорожнения.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205. Транспортирование, обезвреживание и захоронение медицинских отходов класса Г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206. Транспортирование медицинских отходов класса Д осуществляется в соответствии с требованиями законодательства Российской Федерации к обращению с радиоактивными веществами.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207. Санитарно-эпидемиологические требования к транспортным средствам, предназначенным для перевозки обеззараженных медицинских отходов класса Б и 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кабина</w:t>
      </w:r>
      <w:proofErr w:type="gramEnd"/>
      <w:r w:rsidRPr="00CE0C26">
        <w:rPr>
          <w:rFonts w:ascii="Times New Roman" w:hAnsi="Times New Roman" w:cs="Times New Roman"/>
          <w:sz w:val="24"/>
          <w:szCs w:val="24"/>
        </w:rPr>
        <w:t xml:space="preserve"> водителя должна быть отделена от кузова автомобиля;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кузов</w:t>
      </w:r>
      <w:proofErr w:type="gramEnd"/>
      <w:r w:rsidRPr="00CE0C26">
        <w:rPr>
          <w:rFonts w:ascii="Times New Roman" w:hAnsi="Times New Roman" w:cs="Times New Roman"/>
          <w:sz w:val="24"/>
          <w:szCs w:val="24"/>
        </w:rPr>
        <w:t xml:space="preserve"> автомобиля должен быть выполнен из материалов, устойчивых к обработке моющими и дезинфекционными средствами, механическому воздействию, иметь гладкую внутреннюю поверхность и маркировку "Медицинские отходы" с внешней стороны;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при</w:t>
      </w:r>
      <w:proofErr w:type="gramEnd"/>
      <w:r w:rsidRPr="00CE0C26">
        <w:rPr>
          <w:rFonts w:ascii="Times New Roman" w:hAnsi="Times New Roman" w:cs="Times New Roman"/>
          <w:sz w:val="24"/>
          <w:szCs w:val="24"/>
        </w:rPr>
        <w:t xml:space="preserve"> транспортировке продолжительностью более 4-х часов отходов, хранившихся в морозильных камерах, используется охлаждаемый транспорт;</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xml:space="preserve"> кузове транспорта должны быть предусмотрены приспособления для фиксации контейнеров, их погрузки и выгрузки;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транспортное</w:t>
      </w:r>
      <w:proofErr w:type="gramEnd"/>
      <w:r w:rsidRPr="00CE0C26">
        <w:rPr>
          <w:rFonts w:ascii="Times New Roman" w:hAnsi="Times New Roman" w:cs="Times New Roman"/>
          <w:sz w:val="24"/>
          <w:szCs w:val="24"/>
        </w:rPr>
        <w:t xml:space="preserve"> средство должно быть обеспечено комплектом средств для проведения экстренной дезинфекции в случае рассыпания, разливания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транспорт</w:t>
      </w:r>
      <w:proofErr w:type="gramEnd"/>
      <w:r w:rsidRPr="00CE0C26">
        <w:rPr>
          <w:rFonts w:ascii="Times New Roman" w:hAnsi="Times New Roman" w:cs="Times New Roman"/>
          <w:sz w:val="24"/>
          <w:szCs w:val="24"/>
        </w:rPr>
        <w:t>, занятый перевозкой медицинских отходов класса А, подлежит мытью, дезинфекции и дезинсекции не реже 1 раза в неделю, а медицинских отходов класса Б и В - после каждой перевозки. Обеззараживание проводится способом орошения из гидропульта, распылителей или способом протирания растворами дезинфицирующих средств с использованием ветоши, щеток. При этом лицам, проводящим обеззараживание, необходимо соблюдать меры предосторожности, предусмотренные инструкцией по применению конкретного дезинфицирующего средства (защитная одежда, респираторы, защитные очки, резиновые перчатки).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208. Для учета медицинских отходов классов А, Б, В, Г и Д в медицинских организациях ведутся следующие журналы (рекомендуемые образцы приведены в </w:t>
      </w:r>
      <w:hyperlink w:anchor="P1359">
        <w:r w:rsidRPr="00CE0C26">
          <w:rPr>
            <w:rFonts w:ascii="Times New Roman" w:hAnsi="Times New Roman" w:cs="Times New Roman"/>
            <w:color w:val="0000FF"/>
            <w:sz w:val="24"/>
            <w:szCs w:val="24"/>
          </w:rPr>
          <w:t>приложении N 8</w:t>
        </w:r>
      </w:hyperlink>
      <w:r w:rsidRPr="00CE0C26">
        <w:rPr>
          <w:rFonts w:ascii="Times New Roman" w:hAnsi="Times New Roman" w:cs="Times New Roman"/>
          <w:sz w:val="24"/>
          <w:szCs w:val="24"/>
        </w:rPr>
        <w:t xml:space="preserve"> к Санитарным правилам):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технологический</w:t>
      </w:r>
      <w:proofErr w:type="gramEnd"/>
      <w:r w:rsidRPr="00CE0C26">
        <w:rPr>
          <w:rFonts w:ascii="Times New Roman" w:hAnsi="Times New Roman" w:cs="Times New Roman"/>
          <w:sz w:val="24"/>
          <w:szCs w:val="24"/>
        </w:rPr>
        <w:t xml:space="preserve"> журнал учета отходов в структурном подразделении в соответствии с классом отхода;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технологический</w:t>
      </w:r>
      <w:proofErr w:type="gramEnd"/>
      <w:r w:rsidRPr="00CE0C26">
        <w:rPr>
          <w:rFonts w:ascii="Times New Roman" w:hAnsi="Times New Roman" w:cs="Times New Roman"/>
          <w:sz w:val="24"/>
          <w:szCs w:val="24"/>
        </w:rPr>
        <w:t xml:space="preserve"> журнал учета медицинских отходов медицинской организации;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технологический</w:t>
      </w:r>
      <w:proofErr w:type="gramEnd"/>
      <w:r w:rsidRPr="00CE0C26">
        <w:rPr>
          <w:rFonts w:ascii="Times New Roman" w:hAnsi="Times New Roman" w:cs="Times New Roman"/>
          <w:sz w:val="24"/>
          <w:szCs w:val="24"/>
        </w:rPr>
        <w:t xml:space="preserve"> журнал участка по обращению с отходами.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209. Факт вывоза и обезвреживания отходов, выполненных специализированными организациями, осуществляющими транспортирование и обезвреживание отходов, должен иметь документарное подтверждение.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210. Хозяйствующие субъекты, осуществляющие деятельность в области обращения с медицинскими отходами, организуют и осуществляют производственный контроль, который включает в себя: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а</w:t>
      </w:r>
      <w:proofErr w:type="gramEnd"/>
      <w:r w:rsidRPr="00CE0C26">
        <w:rPr>
          <w:rFonts w:ascii="Times New Roman" w:hAnsi="Times New Roman" w:cs="Times New Roman"/>
          <w:sz w:val="24"/>
          <w:szCs w:val="24"/>
        </w:rPr>
        <w:t>) визуальную и документальную проверку (не реже 1 раза в месяц):</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количества</w:t>
      </w:r>
      <w:proofErr w:type="gramEnd"/>
      <w:r w:rsidRPr="00CE0C26">
        <w:rPr>
          <w:rFonts w:ascii="Times New Roman" w:hAnsi="Times New Roman" w:cs="Times New Roman"/>
          <w:sz w:val="24"/>
          <w:szCs w:val="24"/>
        </w:rPr>
        <w:t xml:space="preserve"> расходных материалов (запас пакетов, контейнеров), средств малой механизации, дезинфицирующих средств;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lastRenderedPageBreak/>
        <w:t>обеспеченности</w:t>
      </w:r>
      <w:proofErr w:type="gramEnd"/>
      <w:r w:rsidRPr="00CE0C26">
        <w:rPr>
          <w:rFonts w:ascii="Times New Roman" w:hAnsi="Times New Roman" w:cs="Times New Roman"/>
          <w:sz w:val="24"/>
          <w:szCs w:val="24"/>
        </w:rPr>
        <w:t xml:space="preserve"> персонала средствами индивидуальной защиты, организации централизованной стирки спецодежды и регулярной ее смены;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санитарного</w:t>
      </w:r>
      <w:proofErr w:type="gramEnd"/>
      <w:r w:rsidRPr="00CE0C26">
        <w:rPr>
          <w:rFonts w:ascii="Times New Roman" w:hAnsi="Times New Roman" w:cs="Times New Roman"/>
          <w:sz w:val="24"/>
          <w:szCs w:val="24"/>
        </w:rPr>
        <w:t xml:space="preserve"> состояния и режима дезинфекции помещений временного хранения и (или) участков по обращению с медицинскими отходами, мусоропроводов, контейнерных площадок;</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соблюдения</w:t>
      </w:r>
      <w:proofErr w:type="gramEnd"/>
      <w:r w:rsidRPr="00CE0C26">
        <w:rPr>
          <w:rFonts w:ascii="Times New Roman" w:hAnsi="Times New Roman" w:cs="Times New Roman"/>
          <w:sz w:val="24"/>
          <w:szCs w:val="24"/>
        </w:rPr>
        <w:t xml:space="preserve"> режимов обеззараживания, обезвреживания медицинских отходов, средств их накопления, транспортировки, спецодежды;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регулярности</w:t>
      </w:r>
      <w:proofErr w:type="gramEnd"/>
      <w:r w:rsidRPr="00CE0C26">
        <w:rPr>
          <w:rFonts w:ascii="Times New Roman" w:hAnsi="Times New Roman" w:cs="Times New Roman"/>
          <w:sz w:val="24"/>
          <w:szCs w:val="24"/>
        </w:rPr>
        <w:t xml:space="preserve"> вывоза медицинских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б</w:t>
      </w:r>
      <w:proofErr w:type="gramEnd"/>
      <w:r w:rsidRPr="00CE0C26">
        <w:rPr>
          <w:rFonts w:ascii="Times New Roman" w:hAnsi="Times New Roman" w:cs="Times New Roman"/>
          <w:sz w:val="24"/>
          <w:szCs w:val="24"/>
        </w:rPr>
        <w:t>) лабораторно-инструментальную проверку:</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микробиологический</w:t>
      </w:r>
      <w:proofErr w:type="gramEnd"/>
      <w:r w:rsidRPr="00CE0C26">
        <w:rPr>
          <w:rFonts w:ascii="Times New Roman" w:hAnsi="Times New Roman" w:cs="Times New Roman"/>
          <w:sz w:val="24"/>
          <w:szCs w:val="24"/>
        </w:rPr>
        <w:t xml:space="preserve"> контроль эффективности обеззараживания, обезвреживания отходов на установках обеззараживания, обезвреживания по утвержденным методикам (не реже 1 раза в год).</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211. Санитарно-эпидемиологические требования к участкам по обращению с медицинскими отходами классов Б и В (далее - участок):</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а</w:t>
      </w:r>
      <w:proofErr w:type="gramEnd"/>
      <w:r w:rsidRPr="00CE0C26">
        <w:rPr>
          <w:rFonts w:ascii="Times New Roman" w:hAnsi="Times New Roman" w:cs="Times New Roman"/>
          <w:sz w:val="24"/>
          <w:szCs w:val="24"/>
        </w:rPr>
        <w:t>) участок располагается в помещениях с автономной вытяжной вентиляцией. На участке осуществляется сбор, накопление, аппаратное обеззараживание, обезвреживание, утилизация медицинских отходов классов Б и В. Размещение участка в составе медицинских подразделений не допускается (кроме помещений для обеззараживания в лабораториях, осуществляющих работы с возбудителями 1 - 4 групп патогенности);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б</w:t>
      </w:r>
      <w:proofErr w:type="gramEnd"/>
      <w:r w:rsidRPr="00CE0C26">
        <w:rPr>
          <w:rFonts w:ascii="Times New Roman" w:hAnsi="Times New Roman" w:cs="Times New Roman"/>
          <w:sz w:val="24"/>
          <w:szCs w:val="24"/>
        </w:rPr>
        <w:t>) участок должен быть оборудован системами водоснабжения, водоотведения, отопления, электроснабжения и автономной вентиляцией. На участке должна быть обеспечена поточность технологического процесса и возможность соблюдения принципа разделения на чистую и грязную зоны.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 территории участка персоналом организации по обращению с медицинскими отходами осуществляется прием, обработка (обезвреживание или обеззараживание), хранение отходов, мойка и дезинфекция стоек-тележек, контейнеров и другого оборудования, применяемого для перемещения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помещения участка делятся на зоны: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грязную</w:t>
      </w:r>
      <w:proofErr w:type="gramEnd"/>
      <w:r w:rsidRPr="00CE0C26">
        <w:rPr>
          <w:rFonts w:ascii="Times New Roman" w:hAnsi="Times New Roman" w:cs="Times New Roman"/>
          <w:sz w:val="24"/>
          <w:szCs w:val="24"/>
        </w:rPr>
        <w:t>, к которой относятся помещение приема и временного хранения поступающих медицинских отходов, помещение обработки отходов, оборудованное установками по обеззараживанию (обезвреживанию) отходов классов Б и В, помещение мойки и дезинфекции. При небольших объемах возможно временное хранение поступающих отходов и их обеззараживание в одном помещении. При хранении отходов классов Б и В более 24-х часов предусматривается холодильное оборудование;</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чистую</w:t>
      </w:r>
      <w:proofErr w:type="gramEnd"/>
      <w:r w:rsidRPr="00CE0C26">
        <w:rPr>
          <w:rFonts w:ascii="Times New Roman" w:hAnsi="Times New Roman" w:cs="Times New Roman"/>
          <w:sz w:val="24"/>
          <w:szCs w:val="24"/>
        </w:rPr>
        <w:t>, к которой относятся помещения хранения обеззараженных (обезвреженных) отходов, вымытых и обеззараженных средств перемещения отходов (возможно совместное временное хранение в одном помещении), склад расходных материалов, комната персонала, санузел, душевая;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г</w:t>
      </w:r>
      <w:proofErr w:type="gramEnd"/>
      <w:r w:rsidRPr="00CE0C26">
        <w:rPr>
          <w:rFonts w:ascii="Times New Roman" w:hAnsi="Times New Roman" w:cs="Times New Roman"/>
          <w:sz w:val="24"/>
          <w:szCs w:val="24"/>
        </w:rPr>
        <w:t>) поверхность стен, пола, потолков, мебели и оборудования должна быть гладкой, устойчивой к воздействию влаги, моющих и дезинфицирующих средств;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w:t>
      </w:r>
      <w:proofErr w:type="gramEnd"/>
      <w:r w:rsidRPr="00CE0C26">
        <w:rPr>
          <w:rFonts w:ascii="Times New Roman" w:hAnsi="Times New Roman" w:cs="Times New Roman"/>
          <w:sz w:val="24"/>
          <w:szCs w:val="24"/>
        </w:rPr>
        <w:t>) в помещениях участка должна быть автономная приточно-вытяжная вентиляция с механическим побуждением.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Из помещений грязной зоны должна быть оборудована вытяжная вентиляция с механическим побуждением без устройства организованного притока;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е</w:t>
      </w:r>
      <w:proofErr w:type="gramEnd"/>
      <w:r w:rsidRPr="00CE0C26">
        <w:rPr>
          <w:rFonts w:ascii="Times New Roman" w:hAnsi="Times New Roman" w:cs="Times New Roman"/>
          <w:sz w:val="24"/>
          <w:szCs w:val="24"/>
        </w:rPr>
        <w:t>) основные производственные помещения (для приема и временного хранения отходов, обеззараживания, мойки и дезинфекции инвентаря и оборудования) должны быть оборудованы поливочным краном, трапами в полу (поддонами). В помещении обеззараживания, обезвреживания отходов должна быть раковина для мытья рук;</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ж</w:t>
      </w:r>
      <w:proofErr w:type="gramEnd"/>
      <w:r w:rsidRPr="00CE0C26">
        <w:rPr>
          <w:rFonts w:ascii="Times New Roman" w:hAnsi="Times New Roman" w:cs="Times New Roman"/>
          <w:sz w:val="24"/>
          <w:szCs w:val="24"/>
        </w:rPr>
        <w:t>) помещения участка должны быть оборудованы устройствами обеззараживания воздуха;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з</w:t>
      </w:r>
      <w:proofErr w:type="gramEnd"/>
      <w:r w:rsidRPr="00CE0C26">
        <w:rPr>
          <w:rFonts w:ascii="Times New Roman" w:hAnsi="Times New Roman" w:cs="Times New Roman"/>
          <w:sz w:val="24"/>
          <w:szCs w:val="24"/>
        </w:rPr>
        <w:t xml:space="preserve">) персонал организации по обращению с медицинскими отходами проводит текущую уборку влажным способом, не реже одного раза в день с применением моющих и </w:t>
      </w:r>
      <w:r w:rsidRPr="00CE0C26">
        <w:rPr>
          <w:rFonts w:ascii="Times New Roman" w:hAnsi="Times New Roman" w:cs="Times New Roman"/>
          <w:sz w:val="24"/>
          <w:szCs w:val="24"/>
        </w:rPr>
        <w:lastRenderedPageBreak/>
        <w:t>дезинфицирующих средств. Генеральную уборку проводят не реже 1 раза в месяц. Обработке подлежат стены, мебель, технологическое оборудование, пол.</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Уборочный инвентарь, раздельный для чистой и грязной зоны, должен иметь маркировку для соответствующей зоны, должен использоваться исключительно по назначению и храниться раздельно.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212. Обращение с отходами производства должно осуществляться в соответствии с требованиями </w:t>
      </w:r>
      <w:hyperlink w:anchor="P778">
        <w:r w:rsidRPr="00CE0C26">
          <w:rPr>
            <w:rFonts w:ascii="Times New Roman" w:hAnsi="Times New Roman" w:cs="Times New Roman"/>
            <w:color w:val="0000FF"/>
            <w:sz w:val="24"/>
            <w:szCs w:val="24"/>
          </w:rPr>
          <w:t>пунктов 213</w:t>
        </w:r>
      </w:hyperlink>
      <w:r w:rsidRPr="00CE0C26">
        <w:rPr>
          <w:rFonts w:ascii="Times New Roman" w:hAnsi="Times New Roman" w:cs="Times New Roman"/>
          <w:sz w:val="24"/>
          <w:szCs w:val="24"/>
        </w:rPr>
        <w:t xml:space="preserve"> - </w:t>
      </w:r>
      <w:hyperlink w:anchor="P815">
        <w:r w:rsidRPr="00CE0C26">
          <w:rPr>
            <w:rFonts w:ascii="Times New Roman" w:hAnsi="Times New Roman" w:cs="Times New Roman"/>
            <w:color w:val="0000FF"/>
            <w:sz w:val="24"/>
            <w:szCs w:val="24"/>
          </w:rPr>
          <w:t>239</w:t>
        </w:r>
      </w:hyperlink>
      <w:r w:rsidRPr="00CE0C26">
        <w:rPr>
          <w:rFonts w:ascii="Times New Roman" w:hAnsi="Times New Roman" w:cs="Times New Roman"/>
          <w:sz w:val="24"/>
          <w:szCs w:val="24"/>
        </w:rPr>
        <w:t xml:space="preserve"> Санитарных правил, которые не распространяются на: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полигоны</w:t>
      </w:r>
      <w:proofErr w:type="gramEnd"/>
      <w:r w:rsidRPr="00CE0C26">
        <w:rPr>
          <w:rFonts w:ascii="Times New Roman" w:hAnsi="Times New Roman" w:cs="Times New Roman"/>
          <w:sz w:val="24"/>
          <w:szCs w:val="24"/>
        </w:rPr>
        <w:t xml:space="preserve"> захоронения радиоактивных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могильники</w:t>
      </w:r>
      <w:proofErr w:type="gramEnd"/>
      <w:r w:rsidRPr="00CE0C26">
        <w:rPr>
          <w:rFonts w:ascii="Times New Roman" w:hAnsi="Times New Roman" w:cs="Times New Roman"/>
          <w:sz w:val="24"/>
          <w:szCs w:val="24"/>
        </w:rPr>
        <w:t xml:space="preserve"> для органических веществ;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перемещение</w:t>
      </w:r>
      <w:proofErr w:type="gramEnd"/>
      <w:r w:rsidRPr="00CE0C26">
        <w:rPr>
          <w:rFonts w:ascii="Times New Roman" w:hAnsi="Times New Roman" w:cs="Times New Roman"/>
          <w:sz w:val="24"/>
          <w:szCs w:val="24"/>
        </w:rPr>
        <w:t xml:space="preserve">, хранение, переработку, утилизацию биологических отходов (трупов животных и птиц, абортированных и мертворожденных плодов, ветеринарных </w:t>
      </w:r>
      <w:proofErr w:type="spellStart"/>
      <w:r w:rsidRPr="00CE0C26">
        <w:rPr>
          <w:rFonts w:ascii="Times New Roman" w:hAnsi="Times New Roman" w:cs="Times New Roman"/>
          <w:sz w:val="24"/>
          <w:szCs w:val="24"/>
        </w:rPr>
        <w:t>конфискатов</w:t>
      </w:r>
      <w:proofErr w:type="spellEnd"/>
      <w:r w:rsidRPr="00CE0C26">
        <w:rPr>
          <w:rFonts w:ascii="Times New Roman" w:hAnsi="Times New Roman" w:cs="Times New Roman"/>
          <w:sz w:val="24"/>
          <w:szCs w:val="24"/>
        </w:rPr>
        <w:t>, других отходов, непригодных в пищу людям и на корм животным).</w:t>
      </w:r>
    </w:p>
    <w:p w:rsidR="00CE0C26" w:rsidRPr="00CE0C26" w:rsidRDefault="00CE0C26" w:rsidP="00CE0C26">
      <w:pPr>
        <w:pStyle w:val="a3"/>
        <w:ind w:firstLine="567"/>
        <w:jc w:val="both"/>
        <w:rPr>
          <w:rFonts w:ascii="Times New Roman" w:hAnsi="Times New Roman" w:cs="Times New Roman"/>
          <w:sz w:val="24"/>
          <w:szCs w:val="24"/>
        </w:rPr>
      </w:pPr>
      <w:bookmarkStart w:id="8" w:name="P778"/>
      <w:bookmarkEnd w:id="8"/>
      <w:r w:rsidRPr="00CE0C26">
        <w:rPr>
          <w:rFonts w:ascii="Times New Roman" w:hAnsi="Times New Roman" w:cs="Times New Roman"/>
          <w:sz w:val="24"/>
          <w:szCs w:val="24"/>
        </w:rPr>
        <w:t>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214. Допускается накопление отходов производства, которые на современном уровне развития научно-технического прогресса не могут быть обезврежены, утилизированы на предприятиях, на которых такие отходы образованы.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215. Основные способы накопления и хранения отходов производства в зависимости от их физико-химических свойств: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на</w:t>
      </w:r>
      <w:proofErr w:type="gramEnd"/>
      <w:r w:rsidRPr="00CE0C26">
        <w:rPr>
          <w:rFonts w:ascii="Times New Roman" w:hAnsi="Times New Roman" w:cs="Times New Roman"/>
          <w:sz w:val="24"/>
          <w:szCs w:val="24"/>
        </w:rPr>
        <w:t xml:space="preserve"> производственных территориях на открытых площадках или в специальных помещениях (в цехах, складах, на открытых площадках, в резервуарах, емкостях);</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на</w:t>
      </w:r>
      <w:proofErr w:type="gramEnd"/>
      <w:r w:rsidRPr="00CE0C26">
        <w:rPr>
          <w:rFonts w:ascii="Times New Roman" w:hAnsi="Times New Roman" w:cs="Times New Roman"/>
          <w:sz w:val="24"/>
          <w:szCs w:val="24"/>
        </w:rPr>
        <w:t xml:space="preserve"> производственных территориях предприятий по переработке и обезвреживанию отходов (в амбарах, хранилищах, накопителях, площадках для обезвоживания илового осадка от очистных 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вне</w:t>
      </w:r>
      <w:proofErr w:type="gramEnd"/>
      <w:r w:rsidRPr="00CE0C26">
        <w:rPr>
          <w:rFonts w:ascii="Times New Roman" w:hAnsi="Times New Roman" w:cs="Times New Roman"/>
          <w:sz w:val="24"/>
          <w:szCs w:val="24"/>
        </w:rPr>
        <w:t xml:space="preserve"> производственной территории - на специально оборудованных сооружениях, предназначенных для размещения (хранения и захоронения) отходов (полигоны, </w:t>
      </w:r>
      <w:proofErr w:type="spellStart"/>
      <w:r w:rsidRPr="00CE0C26">
        <w:rPr>
          <w:rFonts w:ascii="Times New Roman" w:hAnsi="Times New Roman" w:cs="Times New Roman"/>
          <w:sz w:val="24"/>
          <w:szCs w:val="24"/>
        </w:rPr>
        <w:t>шламохранилища</w:t>
      </w:r>
      <w:proofErr w:type="spellEnd"/>
      <w:r w:rsidRPr="00CE0C26">
        <w:rPr>
          <w:rFonts w:ascii="Times New Roman" w:hAnsi="Times New Roman" w:cs="Times New Roman"/>
          <w:sz w:val="24"/>
          <w:szCs w:val="24"/>
        </w:rPr>
        <w:t xml:space="preserve">, в том числе шламовые амбары, </w:t>
      </w:r>
      <w:proofErr w:type="spellStart"/>
      <w:r w:rsidRPr="00CE0C26">
        <w:rPr>
          <w:rFonts w:ascii="Times New Roman" w:hAnsi="Times New Roman" w:cs="Times New Roman"/>
          <w:sz w:val="24"/>
          <w:szCs w:val="24"/>
        </w:rPr>
        <w:t>хвостохранилища</w:t>
      </w:r>
      <w:proofErr w:type="spellEnd"/>
      <w:r w:rsidRPr="00CE0C26">
        <w:rPr>
          <w:rFonts w:ascii="Times New Roman" w:hAnsi="Times New Roman" w:cs="Times New Roman"/>
          <w:sz w:val="24"/>
          <w:szCs w:val="24"/>
        </w:rPr>
        <w:t>, отвалы горных пород).</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216. Накопление отходов допускается только в специально оборудованных местах накопления отходов, соответствующих требованиям Санитарных правил.</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217. Хранение сыпучих и летучих отходов в открытом виде не допускается. Допускается </w:t>
      </w:r>
      <w:proofErr w:type="spellStart"/>
      <w:r w:rsidRPr="00CE0C26">
        <w:rPr>
          <w:rFonts w:ascii="Times New Roman" w:hAnsi="Times New Roman" w:cs="Times New Roman"/>
          <w:sz w:val="24"/>
          <w:szCs w:val="24"/>
        </w:rPr>
        <w:t>храненение</w:t>
      </w:r>
      <w:proofErr w:type="spellEnd"/>
      <w:r w:rsidRPr="00CE0C26">
        <w:rPr>
          <w:rFonts w:ascii="Times New Roman" w:hAnsi="Times New Roman" w:cs="Times New Roman"/>
          <w:sz w:val="24"/>
          <w:szCs w:val="24"/>
        </w:rPr>
        <w:t xml:space="preserve"> мелкодисперсных отходов в открытом виде на </w:t>
      </w:r>
      <w:proofErr w:type="spellStart"/>
      <w:r w:rsidRPr="00CE0C26">
        <w:rPr>
          <w:rFonts w:ascii="Times New Roman" w:hAnsi="Times New Roman" w:cs="Times New Roman"/>
          <w:sz w:val="24"/>
          <w:szCs w:val="24"/>
        </w:rPr>
        <w:t>промплощадках</w:t>
      </w:r>
      <w:proofErr w:type="spellEnd"/>
      <w:r w:rsidRPr="00CE0C26">
        <w:rPr>
          <w:rFonts w:ascii="Times New Roman" w:hAnsi="Times New Roman" w:cs="Times New Roman"/>
          <w:sz w:val="24"/>
          <w:szCs w:val="24"/>
        </w:rPr>
        <w:t xml:space="preserve"> при условии применения средств пылеподавления.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218. Условия накопления определяются классом опасности отходов &lt;50&gt;, способом упаковки с учетом агрегатного состояния и надежности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&lt;50&gt; </w:t>
      </w:r>
      <w:hyperlink r:id="rId135">
        <w:r w:rsidRPr="00CE0C26">
          <w:rPr>
            <w:rFonts w:ascii="Times New Roman" w:hAnsi="Times New Roman" w:cs="Times New Roman"/>
            <w:color w:val="0000FF"/>
            <w:sz w:val="24"/>
            <w:szCs w:val="24"/>
          </w:rPr>
          <w:t>Статья 4.1</w:t>
        </w:r>
      </w:hyperlink>
      <w:r w:rsidRPr="00CE0C26">
        <w:rPr>
          <w:rFonts w:ascii="Times New Roman" w:hAnsi="Times New Roman" w:cs="Times New Roman"/>
          <w:sz w:val="24"/>
          <w:szCs w:val="24"/>
        </w:rPr>
        <w:t xml:space="preserve"> Федерального закона от 24.06.1998 N 89-ФЗ.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Накопление промышленных отходов I класса опасности допускается исключительно в герметичных оборотных (сменных) емкостях (контейнеры, бочки, цистерны), II - в надежно закрытой таре (полиэтиленовых мешках, пластиковых пакетах), на поддонах; III - в бумажных мешках и ларях, хлопчатобумажных мешках, текстильных мешках, навалом; IV - навалом, насыпью, в виде гряд.</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219. Накопление отходов I - II классов опасности должно осуществляться в закрытых складах раздельно.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220. При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временные</w:t>
      </w:r>
      <w:proofErr w:type="gramEnd"/>
      <w:r w:rsidRPr="00CE0C26">
        <w:rPr>
          <w:rFonts w:ascii="Times New Roman" w:hAnsi="Times New Roman" w:cs="Times New Roman"/>
          <w:sz w:val="24"/>
          <w:szCs w:val="24"/>
        </w:rPr>
        <w:t xml:space="preserve"> склады и открытые площадки должны располагаться по отношению к жилой застройке в соответствии с требованиями к санитарно-защитным зонам;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поверхность</w:t>
      </w:r>
      <w:proofErr w:type="gramEnd"/>
      <w:r w:rsidRPr="00CE0C26">
        <w:rPr>
          <w:rFonts w:ascii="Times New Roman" w:hAnsi="Times New Roman" w:cs="Times New Roman"/>
          <w:sz w:val="24"/>
          <w:szCs w:val="24"/>
        </w:rPr>
        <w:t xml:space="preserve"> отходов, накапливаемых насыпью на открытых площадках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поверхность</w:t>
      </w:r>
      <w:proofErr w:type="gramEnd"/>
      <w:r w:rsidRPr="00CE0C26">
        <w:rPr>
          <w:rFonts w:ascii="Times New Roman" w:hAnsi="Times New Roman" w:cs="Times New Roman"/>
          <w:sz w:val="24"/>
          <w:szCs w:val="24"/>
        </w:rPr>
        <w:t xml:space="preserve"> площадки должна иметь твердое покрытие (асфальт, бетон, полимербетон, керамическая плитка).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221. На территории предприятия в месте накопления отходов на открытых площадках должна быть ливневая канализация, за исключением накопления отходов в водонепроницаемой таре.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Поступление загрязненного ливнестока в общегородскую систему дождевой канализации или сброс в ближайшие водоемы без очистки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222. Размещение отходов в природных или искусственных понижениях рельефа (выемки, котлованы, карьеры) допускается только после проведения специальной подготовки ложа при отсутствии влияния на подземные водные объекты.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223. Отходы IV класса опасности должны складироваться в виде специально спланированных отвалов и насыпей.</w:t>
      </w:r>
    </w:p>
    <w:p w:rsidR="00CE0C26" w:rsidRPr="00CE0C26" w:rsidRDefault="00CE0C26" w:rsidP="00CE0C26">
      <w:pPr>
        <w:pStyle w:val="a3"/>
        <w:ind w:firstLine="567"/>
        <w:jc w:val="both"/>
        <w:rPr>
          <w:rFonts w:ascii="Times New Roman" w:hAnsi="Times New Roman" w:cs="Times New Roman"/>
          <w:sz w:val="24"/>
          <w:szCs w:val="24"/>
        </w:rPr>
      </w:pPr>
      <w:bookmarkStart w:id="9" w:name="P800"/>
      <w:bookmarkEnd w:id="9"/>
      <w:r w:rsidRPr="00CE0C26">
        <w:rPr>
          <w:rFonts w:ascii="Times New Roman" w:hAnsi="Times New Roman" w:cs="Times New Roman"/>
          <w:sz w:val="24"/>
          <w:szCs w:val="24"/>
        </w:rPr>
        <w:t>224. 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225. Немедленному вывозу с территории подлежат отходы, при временном накоплении которых возникает превышение критериев, указанных в </w:t>
      </w:r>
      <w:hyperlink w:anchor="P800">
        <w:r w:rsidRPr="00CE0C26">
          <w:rPr>
            <w:rFonts w:ascii="Times New Roman" w:hAnsi="Times New Roman" w:cs="Times New Roman"/>
            <w:color w:val="0000FF"/>
            <w:sz w:val="24"/>
            <w:szCs w:val="24"/>
          </w:rPr>
          <w:t>пункте 224</w:t>
        </w:r>
      </w:hyperlink>
      <w:r w:rsidRPr="00CE0C26">
        <w:rPr>
          <w:rFonts w:ascii="Times New Roman" w:hAnsi="Times New Roman" w:cs="Times New Roman"/>
          <w:sz w:val="24"/>
          <w:szCs w:val="24"/>
        </w:rPr>
        <w:t xml:space="preserve"> Санитарных правил.</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226. Для сыпучих отходов необходимо использовать трубопроводы. Для остальных видов отходов используются ленточные транспортеры, горизонтальные и наклонно-передаточные механизмы, автомобильный, железнодорожный транспорт.</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227. Конструкция и условия эксплуатации транспорта должны исключать возможность аварийных ситуаций, потерь промышленных отходов и загрязнения окружающей среды по пути следования и при перевалке отходов с одного вида транспорта на другой.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228. Размещение и эксплуатация (на весь период их эксплуатации и после закрытия) специально оборудованных сооружений, предназначенных для размещения (хранения и захоронения) отходов (полигон, </w:t>
      </w:r>
      <w:proofErr w:type="spellStart"/>
      <w:r w:rsidRPr="00CE0C26">
        <w:rPr>
          <w:rFonts w:ascii="Times New Roman" w:hAnsi="Times New Roman" w:cs="Times New Roman"/>
          <w:sz w:val="24"/>
          <w:szCs w:val="24"/>
        </w:rPr>
        <w:t>шламохранилище</w:t>
      </w:r>
      <w:proofErr w:type="spellEnd"/>
      <w:r w:rsidRPr="00CE0C26">
        <w:rPr>
          <w:rFonts w:ascii="Times New Roman" w:hAnsi="Times New Roman" w:cs="Times New Roman"/>
          <w:sz w:val="24"/>
          <w:szCs w:val="24"/>
        </w:rPr>
        <w:t xml:space="preserve">, в том числе шламовый амбар, </w:t>
      </w:r>
      <w:proofErr w:type="spellStart"/>
      <w:r w:rsidRPr="00CE0C26">
        <w:rPr>
          <w:rFonts w:ascii="Times New Roman" w:hAnsi="Times New Roman" w:cs="Times New Roman"/>
          <w:sz w:val="24"/>
          <w:szCs w:val="24"/>
        </w:rPr>
        <w:t>хвостохранилище</w:t>
      </w:r>
      <w:proofErr w:type="spellEnd"/>
      <w:r w:rsidRPr="00CE0C26">
        <w:rPr>
          <w:rFonts w:ascii="Times New Roman" w:hAnsi="Times New Roman" w:cs="Times New Roman"/>
          <w:sz w:val="24"/>
          <w:szCs w:val="24"/>
        </w:rPr>
        <w:t>, отвал горных пород), должны обеспечивать санитарно-эпидемиологическую безопасность населения.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229. Объекты размещения отходов должны располагаться за пределами жилой зоны на обособленных территориях с соблюдением требований, установленных для санитарно-защитных зон.</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230. Объекты размещения отходов должны располагаться на территориях с глубиной залегания подземных вод на глубине более 20 метров с коэффициентом фильтрации подстилающих пород не более 1 x 10</w:t>
      </w:r>
      <w:r w:rsidRPr="00CE0C26">
        <w:rPr>
          <w:rFonts w:ascii="Times New Roman" w:hAnsi="Times New Roman" w:cs="Times New Roman"/>
          <w:sz w:val="24"/>
          <w:szCs w:val="24"/>
          <w:vertAlign w:val="superscript"/>
        </w:rPr>
        <w:t>-6</w:t>
      </w:r>
      <w:r w:rsidRPr="00CE0C26">
        <w:rPr>
          <w:rFonts w:ascii="Times New Roman" w:hAnsi="Times New Roman" w:cs="Times New Roman"/>
          <w:sz w:val="24"/>
          <w:szCs w:val="24"/>
        </w:rPr>
        <w:t xml:space="preserve"> сантиметров в секунду.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231. Не допускается расположение объектов размещения отходов на заболачиваемых и подтопляемых территориях.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232. Захоронение отходов I класса опасности, содержащих водорастворимые вещества, следует производить в котлованах в контейнерной упаковке, в стальных баллонах с двойным контролем герметичности до и после их заполнения, помещаемых в бетонный короб. Заполненные отходами котлованы изолируются слоем грунта и покрываются водонепроницаемым покрытием.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233. При захоронении отходов, содержащих слаборастворимые вещества I класса опасности, хозяйствующими субъектами, эксплуатирующими объекты захоронения отходов, должны приниматься меры по гидроизоляции стен и дна котлованов с обеспечением коэффициента фильтрации не более 1 x 10</w:t>
      </w:r>
      <w:r w:rsidRPr="00CE0C26">
        <w:rPr>
          <w:rFonts w:ascii="Times New Roman" w:hAnsi="Times New Roman" w:cs="Times New Roman"/>
          <w:sz w:val="24"/>
          <w:szCs w:val="24"/>
          <w:vertAlign w:val="superscript"/>
        </w:rPr>
        <w:t>-6</w:t>
      </w:r>
      <w:r w:rsidRPr="00CE0C26">
        <w:rPr>
          <w:rFonts w:ascii="Times New Roman" w:hAnsi="Times New Roman" w:cs="Times New Roman"/>
          <w:sz w:val="24"/>
          <w:szCs w:val="24"/>
        </w:rPr>
        <w:t xml:space="preserve"> сантиметров в секунду.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234. Пастообразные отходы, содержащие растворимые вещества II - III класса опасности, подлежат захоронению в котлованах с гидроизоляцией дна и боковых стенок.</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235. Захоронение твердых и пылевидных отходов, содержащих отходы II - III класса опасности, нерастворимые в воде, должно проводиться в котлованах с уплотнением грунтом с коэффициентом фильтрации не более 1 x 10</w:t>
      </w:r>
      <w:r w:rsidRPr="00CE0C26">
        <w:rPr>
          <w:rFonts w:ascii="Times New Roman" w:hAnsi="Times New Roman" w:cs="Times New Roman"/>
          <w:sz w:val="24"/>
          <w:szCs w:val="24"/>
          <w:vertAlign w:val="superscript"/>
        </w:rPr>
        <w:t>-6</w:t>
      </w:r>
      <w:r w:rsidRPr="00CE0C26">
        <w:rPr>
          <w:rFonts w:ascii="Times New Roman" w:hAnsi="Times New Roman" w:cs="Times New Roman"/>
          <w:sz w:val="24"/>
          <w:szCs w:val="24"/>
        </w:rPr>
        <w:t xml:space="preserve"> сантиметров в секунду.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236. Объекты размещения отходов должны быть обеспечены системами водоснабжения и водоотведения.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237. Для перехвата поверхностного стока с территории объекта размещения отходов хозяйствующими субъектами, эксплуатирующими объекты захоронения отходов, предусматривается система канав и ливневая канализация, а для отвода фильтрата - дренажная система. Для очистки поверхностного стока и дренажных вод предусматриваются локальные очистные сооружения.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238. По всему периметру зоны захоронения хозяйствующими субъектами, эксплуатирующими объекты захоронения отходов, должны быть предусмотрены кольцевой канал и кольцевой вал высотой не менее 2 метров.</w:t>
      </w:r>
    </w:p>
    <w:p w:rsidR="00CE0C26" w:rsidRPr="00CE0C26" w:rsidRDefault="00CE0C26" w:rsidP="00CE0C26">
      <w:pPr>
        <w:pStyle w:val="a3"/>
        <w:ind w:firstLine="567"/>
        <w:jc w:val="both"/>
        <w:rPr>
          <w:rFonts w:ascii="Times New Roman" w:hAnsi="Times New Roman" w:cs="Times New Roman"/>
          <w:sz w:val="24"/>
          <w:szCs w:val="24"/>
        </w:rPr>
      </w:pPr>
      <w:bookmarkStart w:id="10" w:name="P815"/>
      <w:bookmarkEnd w:id="10"/>
      <w:r w:rsidRPr="00CE0C26">
        <w:rPr>
          <w:rFonts w:ascii="Times New Roman" w:hAnsi="Times New Roman" w:cs="Times New Roman"/>
          <w:sz w:val="24"/>
          <w:szCs w:val="24"/>
        </w:rPr>
        <w:t>239. 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240. Извлечение, сортировка с вторичными материальными ресурсами (далее - ВМР) из мусоросборников, транспорта, перевозящего ТКО, на контейнерных площадках и территориях жилых домов, детских и медицинских организаций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Извлечение ВМР из ТКО и его сортировка должна проводиться хозяйствующими субъектами, осуществляющими деятельность по обращению с отходами, на мусоросортировочных предприятиях.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241. В помещениях пунктов приема должна ежедневно производиться влажная уборка, а также дератизация и дезинсекция в соответствии с санитарно-эпидемиологическими </w:t>
      </w:r>
      <w:hyperlink r:id="rId136">
        <w:r w:rsidRPr="00CE0C26">
          <w:rPr>
            <w:rFonts w:ascii="Times New Roman" w:hAnsi="Times New Roman" w:cs="Times New Roman"/>
            <w:color w:val="0000FF"/>
            <w:sz w:val="24"/>
            <w:szCs w:val="24"/>
          </w:rPr>
          <w:t>требованиями</w:t>
        </w:r>
      </w:hyperlink>
      <w:r w:rsidRPr="00CE0C26">
        <w:rPr>
          <w:rFonts w:ascii="Times New Roman" w:hAnsi="Times New Roman" w:cs="Times New Roman"/>
          <w:sz w:val="24"/>
          <w:szCs w:val="24"/>
        </w:rPr>
        <w:t xml:space="preserve">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242. Вывоз ВМР хозяйствующими субъектами, эксплуатирующими пункты приема ВМР, из пункта приема для дальнейшей переработки должен осуществляться по мере накопления, но не реже одного раза в неделю, транспортом, исключающим попадание ВМР в окружающую среду.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243. Хозяйствующий субъект, осуществляющий эксплуатацию полигона ТКО, должен разработать регламент работы полигона, инструкции по приему ТКО, вести круглосуточный учет поступающих ТКО, осуществлять контроль за составом и количеством поступающих отходов и их распределением, обеспечивать технологический цикл по изоляции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244. На полигоны ТКО допускается принимать ТКО, твердые промышленные отходы III - IV классов опасности и медицинские отходы класса А, а также классов Б и В после соответствующего обеззараживания, обезвреживания.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245. Захоронение и обезвреживание радиоактивных отходов, отходов производства, содержащих токсичные вещества, тяжелые металлы, горючие и взрывоопасные отходы, трупов павших животных, отходов боен мясокомбинатов на полигонах ТКО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246. Сортировка и раздельный сбор отходов на полигоне хозяйствующим субъектом, осуществляющим деятельность по обращению с отходами, должны проводиться только в оборудованных пунктах (помещениях) сортировки ТКО.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 xml:space="preserve">247. Участок для размещения полигона ТКО должен располагаться в местах с уровнем залегания подземных вод на глубине не менее 2 метров от нижнего уровня размещаемых отходов, должен быть незатопляемым и </w:t>
      </w:r>
      <w:proofErr w:type="spellStart"/>
      <w:r w:rsidRPr="00CE0C26">
        <w:rPr>
          <w:rFonts w:ascii="Times New Roman" w:hAnsi="Times New Roman" w:cs="Times New Roman"/>
          <w:sz w:val="24"/>
          <w:szCs w:val="24"/>
        </w:rPr>
        <w:t>неподтапливаемым</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 допускается использование под полигоны болот и участков с выходами грунтовых вод в виде ключей.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Полигоны ТКО должны размещаться ниже мест водозаборов хозяйственно-питьевого водоснабжения, с подветренной стороны (с учетом розы ветров) по отношению к населенным пунктам и рекреационным зонам.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248. Основание и стенки ложа полигона, а также дренажной системы должны состоять из минерального слоя и гидроизолирующего материала, обеспечивающими коэффициент фильтрации (проницаемость) с объединенным эффектом не более 10</w:t>
      </w:r>
      <w:r w:rsidRPr="00CE0C26">
        <w:rPr>
          <w:rFonts w:ascii="Times New Roman" w:hAnsi="Times New Roman" w:cs="Times New Roman"/>
          <w:sz w:val="24"/>
          <w:szCs w:val="24"/>
          <w:vertAlign w:val="superscript"/>
        </w:rPr>
        <w:t>-11</w:t>
      </w:r>
      <w:r w:rsidRPr="00CE0C26">
        <w:rPr>
          <w:rFonts w:ascii="Times New Roman" w:hAnsi="Times New Roman" w:cs="Times New Roman"/>
          <w:sz w:val="24"/>
          <w:szCs w:val="24"/>
        </w:rPr>
        <w:t xml:space="preserve"> сантиметров в секунду, стойкость к механическим повреждением не менее 1,8 килоньютонов.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249. Полигон должен состоять из двух взаимосвязанных территориальных частей: территория, занятая под хранение ТКО (не более 95% площади полигона), и территория для размещения хозяйственно-бытовых объектов.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250. Заполнение полигона должно осуществляться хозяйствующим субъектом, эксплуатирующим полигон, послойным чередованием ТКО и грунта, дренажных труб, а также изолирующих материалов.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251. С учетом объема годовых атмосферных осадков, испарительной способности почв и влажности складируемых ТКО хозяйствующим субъектом, эксплуатирующим полигон, обеспечивается сбор образующейся в их толще жидкой фазы - фильтрата.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Сбор фильтрата должен осуществляться в отдельные устройства с его последующей очисткой и удалением в систему канализации или сбросом фильтрата после очистки в водные объекты при соблюдении гигиенических нормативов.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252. На полигонах ТКО хозяйствующим субъектом, эксплуатирующим полигон, должна быть предусмотрена система сбора и отвода биогаза, обеспечивающая сбор и отвод биогаза.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253. По периметру всей территории полигона ТКО хозяйствующим субъектом, эксплуатирующим полигон, устраивается ограждение. Ограждение могут заменять осушительная траншея глубиной не менее 2 метров или вал высотой не менее 2 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254. С целью подтверждения эффективности осуществляемых мероприятий по защите водных объектов от загрязнения и отсутствия негативного влияния полигона на водные объекты хозяйствующим субъектом, эксплуатирующим полигон, устраиваются контрольные скважины. Одна контрольная скважина закладывается хозяйствующим субъектом, эксплуатирующим полигон, выше полигона по потоку грунтовых вод и не менее 2-х скважин ниже полигона.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255. Отвод дождевых и талых вод хозяйственной зоны территорий полигонов ТКО хозяйствующему субъекту, эксплуатирующему полигон, должен осуществляться в пруды из двух секций.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256. Размещение ТКО должно осуществляться только на рабочей карте и в соответствии с регламентом и режимом работы полигона.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Промежуточная или окончательная изоляция уплотненного слоя ТКО осуществляется ежесуточно при температуре выше плюс 5 °C, при температуре плюс 5 °C и ниже - не позднее трех суток со времени размещения ТКО.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257. Переносные сетчатые ограждения должны устанавливаться хозяйствующим субъектом, эксплуатирующим полигон, непосредственно у места разгрузки и размещения ТКО, перпендикулярно направлению ветра, для задержки легких фракций отходов, высыпающихся при разгрузке ТКО из мусоровозов и перемещаемых бульдозерами к рабочей карте.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258. Регулярно, не реже одного раза в смену, отходы, задерживаемые переносными сетчатыми ограждениями, должны собираться и размещаться по поверхности рабочей карты, а также уплотняться сверху изолирующим слоем грунта.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259. Перехватывающие обводные каналы, отводящие поверхностные (ливневые) стоки, должны очищаться от отходов.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260. На территории полигона хозяйствующим субъектом, эксплуатирующим полигон, должны обеспечиваться недопущение сжигания ТКО вне специализированных установок, а также меры по недопустимости самовозгорания ТКО.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261. Использование территории полигона после его рекультивации под капитальное строительство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После рекультивации полигон может использоваться для создания лесопаркового комплекса и других рекреационных зон, при условии соблюдения </w:t>
      </w:r>
      <w:hyperlink r:id="rId137">
        <w:r w:rsidRPr="00CE0C26">
          <w:rPr>
            <w:rFonts w:ascii="Times New Roman" w:hAnsi="Times New Roman" w:cs="Times New Roman"/>
            <w:color w:val="0000FF"/>
            <w:sz w:val="24"/>
            <w:szCs w:val="24"/>
          </w:rPr>
          <w:t>гигиенических нормативов</w:t>
        </w:r>
      </w:hyperlink>
      <w:r w:rsidRPr="00CE0C26">
        <w:rPr>
          <w:rFonts w:ascii="Times New Roman" w:hAnsi="Times New Roman" w:cs="Times New Roman"/>
          <w:sz w:val="24"/>
          <w:szCs w:val="24"/>
        </w:rPr>
        <w:t xml:space="preserve"> в атмосферном воздухе. Толщина наружного изолирующего слоя должна составлять не менее 0,6 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262. Для защиты от выветривания или смыва грунта с откосов полигона после укладки наружного изолирующего слоя хозяйствующим субъектом, эксплуатирующим полигон, должно осуществляться его озеленение. Выбор видов деревьев и кустарников определяется местными условиями.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263. В ходе рекультивации полигона ТКО хозяйствующим субъектом, осуществляющим рекультивацию, должно предусматриваться строительство систем дренажа и </w:t>
      </w:r>
      <w:proofErr w:type="spellStart"/>
      <w:r w:rsidRPr="00CE0C26">
        <w:rPr>
          <w:rFonts w:ascii="Times New Roman" w:hAnsi="Times New Roman" w:cs="Times New Roman"/>
          <w:sz w:val="24"/>
          <w:szCs w:val="24"/>
        </w:rPr>
        <w:t>газоотвода</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264. На выезде с территории полигона ТКО должна предусматриваться дезинфицирующая установка с устройством сооружения для мойки колес автотранспорта с использованием дезинфицирующих средств.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265. Хозяйствующим субъектом, эксплуатирующим полигон, должна разрабатываться и утверждаться программа производственного контроля полигона ТКО, предусматривающая контроль за: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фракционным</w:t>
      </w:r>
      <w:proofErr w:type="gramEnd"/>
      <w:r w:rsidRPr="00CE0C26">
        <w:rPr>
          <w:rFonts w:ascii="Times New Roman" w:hAnsi="Times New Roman" w:cs="Times New Roman"/>
          <w:sz w:val="24"/>
          <w:szCs w:val="24"/>
        </w:rPr>
        <w:t>, морфологическим, радиологическим и химическим составом отходов, классами опасности поступающих на полигон отходов;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состоянием</w:t>
      </w:r>
      <w:proofErr w:type="gramEnd"/>
      <w:r w:rsidRPr="00CE0C26">
        <w:rPr>
          <w:rFonts w:ascii="Times New Roman" w:hAnsi="Times New Roman" w:cs="Times New Roman"/>
          <w:sz w:val="24"/>
          <w:szCs w:val="24"/>
        </w:rPr>
        <w:t xml:space="preserve"> грунтовых и поверхностных водных объектов, атмосферного воздуха, почв, уровней физических факторов в зоне возможного влияния полигона.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266. Если в пробах, отобранных при осуществлении производственного контроля из наблюдательной скважины, расположенной ниже по току подземных (грунтовых) вод, выявляется увеличение концентраций веществ по сравнению с контрольными пробами, отобранными из наблюдательной скважины, расположенной выше по току подземных (грунтовых) вод, должны приниматься меры по ограничению поступления загрязняющих веществ в водные объекты, в том числе в грунтовые воды, до уровня ПДК.</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XI. Санитарно-эпидемиологические требования к отходам</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животноводства</w:t>
      </w:r>
      <w:proofErr w:type="gramEnd"/>
      <w:r w:rsidRPr="00CE0C26">
        <w:rPr>
          <w:rFonts w:ascii="Times New Roman" w:hAnsi="Times New Roman" w:cs="Times New Roman"/>
          <w:sz w:val="24"/>
          <w:szCs w:val="24"/>
        </w:rPr>
        <w:t xml:space="preserve"> (навоза) и птицеводства (помета)</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267. Отходы животноводческих комплексов (далее - навоз) и птицеводческих комплексов (далее - помет) должны транспортироваться, обрабатываться и обеззараживаться отдельно от хозяйственно-бытовых стоков населенных пунктов.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268. Транспортирование жидкого навоза необходимо осуществлять способом, исключающим загрязнение среды обитания человека.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269. На животноводческом или птицеводческом комплексе хозяйствующим субъектом, эксплуатирующим животноводческий или птицеводческий комплекс, должно осуществляться обеззараживание навоза (помета), обеспечивающее отсутствие в навозе (помете) возбудителей инфекционных и паразитарных заболеваний.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возникновении эпизоотий хозяйствующему субъекту, эксплуатирующему животноводческий или птицеводческий комплекс, необходимо обеспечить обеззараживание жидкого навоза или помета и сточной жидкости химическим способом.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270. При размещении твердой фракции навоза или помета в пределах водосборных площадей хозяйствующим субъектом, эксплуатирующим животноводческий или </w:t>
      </w:r>
      <w:r w:rsidRPr="00CE0C26">
        <w:rPr>
          <w:rFonts w:ascii="Times New Roman" w:hAnsi="Times New Roman" w:cs="Times New Roman"/>
          <w:sz w:val="24"/>
          <w:szCs w:val="24"/>
        </w:rPr>
        <w:lastRenderedPageBreak/>
        <w:t>птицеводческий комплекс, должны предусматриваться водонепроницаемые площадки с твердым покрытием, имеющие уклон в сторону водоотводящих канав. Выделяющаяся из навоза или помета жидкость вместе с атмосферными осадками должна собираться и направляться в жижесборник для обеззараживания.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271. На объектах животноводства и птицеводства, размещенных в пределах водосборных площадей, хозяйствующим субъектом, эксплуатирующим животноводческий или птицеводческий комплекс, должен быть организован и проводиться производственный контроль в соответствии с программой (планом) производственного контроля, предусматривающей контроль за состоянием грунтовых и поверхностных водных объектов.</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XII. Санитарно-гигиенические требования к обращению</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пестицидов</w:t>
      </w:r>
      <w:proofErr w:type="gramEnd"/>
      <w:r w:rsidRPr="00CE0C26">
        <w:rPr>
          <w:rFonts w:ascii="Times New Roman" w:hAnsi="Times New Roman" w:cs="Times New Roman"/>
          <w:sz w:val="24"/>
          <w:szCs w:val="24"/>
        </w:rPr>
        <w:t xml:space="preserve"> и </w:t>
      </w:r>
      <w:proofErr w:type="spellStart"/>
      <w:r w:rsidRPr="00CE0C26">
        <w:rPr>
          <w:rFonts w:ascii="Times New Roman" w:hAnsi="Times New Roman" w:cs="Times New Roman"/>
          <w:sz w:val="24"/>
          <w:szCs w:val="24"/>
        </w:rPr>
        <w:t>агрохимикатов</w:t>
      </w:r>
      <w:proofErr w:type="spellEnd"/>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272. Хозяйствующий субъект, осуществляющий работу с пестицидами и </w:t>
      </w:r>
      <w:proofErr w:type="spellStart"/>
      <w:r w:rsidRPr="00CE0C26">
        <w:rPr>
          <w:rFonts w:ascii="Times New Roman" w:hAnsi="Times New Roman" w:cs="Times New Roman"/>
          <w:sz w:val="24"/>
          <w:szCs w:val="24"/>
        </w:rPr>
        <w:t>агрохимикатами</w:t>
      </w:r>
      <w:proofErr w:type="spellEnd"/>
      <w:r w:rsidRPr="00CE0C26">
        <w:rPr>
          <w:rFonts w:ascii="Times New Roman" w:hAnsi="Times New Roman" w:cs="Times New Roman"/>
          <w:sz w:val="24"/>
          <w:szCs w:val="24"/>
        </w:rPr>
        <w:t xml:space="preserve"> (далее - хозяйствующий субъект, осуществляющий обработку), должен до проведения обработки пестицидами и </w:t>
      </w:r>
      <w:proofErr w:type="spellStart"/>
      <w:r w:rsidRPr="00CE0C26">
        <w:rPr>
          <w:rFonts w:ascii="Times New Roman" w:hAnsi="Times New Roman" w:cs="Times New Roman"/>
          <w:sz w:val="24"/>
          <w:szCs w:val="24"/>
        </w:rPr>
        <w:t>агрохимикатами</w:t>
      </w:r>
      <w:proofErr w:type="spellEnd"/>
      <w:r w:rsidRPr="00CE0C26">
        <w:rPr>
          <w:rFonts w:ascii="Times New Roman" w:hAnsi="Times New Roman" w:cs="Times New Roman"/>
          <w:sz w:val="24"/>
          <w:szCs w:val="24"/>
        </w:rPr>
        <w:t xml:space="preserve"> обеспечить оповещение населения, проживающего на границе с территориями, подлежащими обработке, через средства массовой информации о запланированных работах не позднее чем за 5 календарных дней до дня применения пестицидов и </w:t>
      </w:r>
      <w:proofErr w:type="spellStart"/>
      <w:r w:rsidRPr="00CE0C26">
        <w:rPr>
          <w:rFonts w:ascii="Times New Roman" w:hAnsi="Times New Roman" w:cs="Times New Roman"/>
          <w:sz w:val="24"/>
          <w:szCs w:val="24"/>
        </w:rPr>
        <w:t>агрохимикатов</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В целях обеспечения безопасности продукции пчеловодства от воздействия пестицидов хозяйствующий субъект, осуществляющий обработку, информирует владельцев пасек о необходимости исключения вылета пчел ранее срока, указанного в регламенте по применению пестицида, в порядке, определенном </w:t>
      </w:r>
      <w:hyperlink r:id="rId138">
        <w:r w:rsidRPr="00CE0C26">
          <w:rPr>
            <w:rFonts w:ascii="Times New Roman" w:hAnsi="Times New Roman" w:cs="Times New Roman"/>
            <w:color w:val="0000FF"/>
            <w:sz w:val="24"/>
            <w:szCs w:val="24"/>
          </w:rPr>
          <w:t>статьей 16</w:t>
        </w:r>
      </w:hyperlink>
      <w:r w:rsidRPr="00CE0C26">
        <w:rPr>
          <w:rFonts w:ascii="Times New Roman" w:hAnsi="Times New Roman" w:cs="Times New Roman"/>
          <w:sz w:val="24"/>
          <w:szCs w:val="24"/>
        </w:rPr>
        <w:t xml:space="preserve"> Федерального закона от 30.12.2020 N 490-ФЗ "О пчеловодстве в Российской Федерации" (Собрание законодательства Российской Федерации, 2021, N 1, ст. 29).</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На границах обработанного участка (у входа и выхода) хозяйствующим субъектом, осуществляющим обработку, должны устанавливаться предупредительные знаки безопасности, которые должны убираться после истечения срока, определенного регламентом применения пестицидов и </w:t>
      </w:r>
      <w:proofErr w:type="spellStart"/>
      <w:r w:rsidRPr="00CE0C26">
        <w:rPr>
          <w:rFonts w:ascii="Times New Roman" w:hAnsi="Times New Roman" w:cs="Times New Roman"/>
          <w:sz w:val="24"/>
          <w:szCs w:val="24"/>
        </w:rPr>
        <w:t>агрохимикатов</w:t>
      </w:r>
      <w:proofErr w:type="spellEnd"/>
      <w:r w:rsidRPr="00CE0C26">
        <w:rPr>
          <w:rFonts w:ascii="Times New Roman" w:hAnsi="Times New Roman" w:cs="Times New Roman"/>
          <w:sz w:val="24"/>
          <w:szCs w:val="24"/>
        </w:rPr>
        <w:t xml:space="preserve"> и обеспечивающего их безопасность для здоровья человека и среды его обитания.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До окончания этого срока пребывание людей в границах обработанного участка запрещается.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273. Применение пестицидов и </w:t>
      </w:r>
      <w:proofErr w:type="spellStart"/>
      <w:r w:rsidRPr="00CE0C26">
        <w:rPr>
          <w:rFonts w:ascii="Times New Roman" w:hAnsi="Times New Roman" w:cs="Times New Roman"/>
          <w:sz w:val="24"/>
          <w:szCs w:val="24"/>
        </w:rPr>
        <w:t>агрохимикатов</w:t>
      </w:r>
      <w:proofErr w:type="spellEnd"/>
      <w:r w:rsidRPr="00CE0C26">
        <w:rPr>
          <w:rFonts w:ascii="Times New Roman" w:hAnsi="Times New Roman" w:cs="Times New Roman"/>
          <w:sz w:val="24"/>
          <w:szCs w:val="24"/>
        </w:rPr>
        <w:t xml:space="preserve"> в черте населенных пунктов должно осуществляться в соответствии со следующими санитарно-эпидемиологическими требованиями: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 во дворах многоквартирных жилых домов выборочная очаговая обработка должна проводиться хозяйствующим субъектом, осуществляющим обработку, в случае угрозы массового размножения вредителей или болезней зеленых насаждений с минимальной нормой расхода пестицида;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 не допускается применение пестицидов на территории детских, спортивно-оздоровительных, медицинских организаций, предприятий общественного питания и объектов торговли пищевыми продуктами, в </w:t>
      </w:r>
      <w:proofErr w:type="spellStart"/>
      <w:r w:rsidRPr="00CE0C26">
        <w:rPr>
          <w:rFonts w:ascii="Times New Roman" w:hAnsi="Times New Roman" w:cs="Times New Roman"/>
          <w:sz w:val="24"/>
          <w:szCs w:val="24"/>
        </w:rPr>
        <w:t>водоохранных</w:t>
      </w:r>
      <w:proofErr w:type="spellEnd"/>
      <w:r w:rsidRPr="00CE0C26">
        <w:rPr>
          <w:rFonts w:ascii="Times New Roman" w:hAnsi="Times New Roman" w:cs="Times New Roman"/>
          <w:sz w:val="24"/>
          <w:szCs w:val="24"/>
        </w:rPr>
        <w:t xml:space="preserve"> зонах водоемов, ближе 5 метров от воздухозаборных устройств;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3) хозяйствующим субъектом, осуществляющим обработку в населенном пункте зеленых насаждений, при проведении </w:t>
      </w:r>
      <w:proofErr w:type="spellStart"/>
      <w:r w:rsidRPr="00CE0C26">
        <w:rPr>
          <w:rFonts w:ascii="Times New Roman" w:hAnsi="Times New Roman" w:cs="Times New Roman"/>
          <w:sz w:val="24"/>
          <w:szCs w:val="24"/>
        </w:rPr>
        <w:t>соответствущих</w:t>
      </w:r>
      <w:proofErr w:type="spellEnd"/>
      <w:r w:rsidRPr="00CE0C26">
        <w:rPr>
          <w:rFonts w:ascii="Times New Roman" w:hAnsi="Times New Roman" w:cs="Times New Roman"/>
          <w:sz w:val="24"/>
          <w:szCs w:val="24"/>
        </w:rPr>
        <w:t xml:space="preserve"> работ должна использоваться наземная штанговая аппаратура или ранцевый опрыскиватель;</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4) хозяйствующие субъекты, осуществляющие работу с пестицидами и </w:t>
      </w:r>
      <w:proofErr w:type="spellStart"/>
      <w:r w:rsidRPr="00CE0C26">
        <w:rPr>
          <w:rFonts w:ascii="Times New Roman" w:hAnsi="Times New Roman" w:cs="Times New Roman"/>
          <w:sz w:val="24"/>
          <w:szCs w:val="24"/>
        </w:rPr>
        <w:t>агрохимикатами</w:t>
      </w:r>
      <w:proofErr w:type="spellEnd"/>
      <w:r w:rsidRPr="00CE0C26">
        <w:rPr>
          <w:rFonts w:ascii="Times New Roman" w:hAnsi="Times New Roman" w:cs="Times New Roman"/>
          <w:sz w:val="24"/>
          <w:szCs w:val="24"/>
        </w:rPr>
        <w:t>, должны проводить очаговую обработку насаждений пестицидами в ранние утренние (до 7 часов) или вечерние (после 22 часов) часы, в безветренную погоду.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274. Хозяйствующий субъект, осуществляющий обработку лесопарков, садов и парков, должен обеспечить соблюдение расстояния не менее 300 метров между </w:t>
      </w:r>
      <w:r w:rsidRPr="00CE0C26">
        <w:rPr>
          <w:rFonts w:ascii="Times New Roman" w:hAnsi="Times New Roman" w:cs="Times New Roman"/>
          <w:sz w:val="24"/>
          <w:szCs w:val="24"/>
        </w:rPr>
        <w:lastRenderedPageBreak/>
        <w:t>обрабатываемыми объектами и водными объектами, используемыми населением для купания и рыболовства.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275. При обработке пестицидами скверов и парков хозяйствующими субъектами, осуществляющими обработку, должна быть обеспечена защита от загрязнения детских площадок (песочниц) и пищевых продуктов, реализуемых в расположенных на территории скверов и парков объектах торговли и общественного питания. Завоз пищевых продуктов и работа таких объектов могут быть возобновлены после влажной уборки на объектах, проведенной по истечении установленных сроков ожидания, указанных в инструкции по применению пестицида, </w:t>
      </w:r>
      <w:proofErr w:type="spellStart"/>
      <w:r w:rsidRPr="00CE0C26">
        <w:rPr>
          <w:rFonts w:ascii="Times New Roman" w:hAnsi="Times New Roman" w:cs="Times New Roman"/>
          <w:sz w:val="24"/>
          <w:szCs w:val="24"/>
        </w:rPr>
        <w:t>агрохимиката</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276. По истечении установленного регламентом применения пестицида, </w:t>
      </w:r>
      <w:proofErr w:type="spellStart"/>
      <w:r w:rsidRPr="00CE0C26">
        <w:rPr>
          <w:rFonts w:ascii="Times New Roman" w:hAnsi="Times New Roman" w:cs="Times New Roman"/>
          <w:sz w:val="24"/>
          <w:szCs w:val="24"/>
        </w:rPr>
        <w:t>агрохимиката</w:t>
      </w:r>
      <w:proofErr w:type="spellEnd"/>
      <w:r w:rsidRPr="00CE0C26">
        <w:rPr>
          <w:rFonts w:ascii="Times New Roman" w:hAnsi="Times New Roman" w:cs="Times New Roman"/>
          <w:sz w:val="24"/>
          <w:szCs w:val="24"/>
        </w:rPr>
        <w:t xml:space="preserve"> срока, обеспечивающего его безопасность применения для здоровья человека и среды его обитания, в парках и скверах, хозяйствующим субъектом, их эксплуатирующим, должна проводиться влажная обработка паркового инвентаря и оборудования (скамейки, игровые сооружения, оборудование детских и спортивных площадок, киоски, павильоны). В случае отсутствия защитных приспособлений в детских песочницах находящийся в них песок должен заменяться.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277. При обработке лесов на расстоянии не менее чем 300 метров от границы участков, подлежащих обработке, на всех дорогах и просеках хозяйствующим субъектом, осуществляющим обработку, должны устанавливаться щиты с предупредительными надписями: "Осторожно! Применены пестициды (</w:t>
      </w:r>
      <w:proofErr w:type="spellStart"/>
      <w:r w:rsidRPr="00CE0C26">
        <w:rPr>
          <w:rFonts w:ascii="Times New Roman" w:hAnsi="Times New Roman" w:cs="Times New Roman"/>
          <w:sz w:val="24"/>
          <w:szCs w:val="24"/>
        </w:rPr>
        <w:t>агрохимикаты</w:t>
      </w:r>
      <w:proofErr w:type="spellEnd"/>
      <w:r w:rsidRPr="00CE0C26">
        <w:rPr>
          <w:rFonts w:ascii="Times New Roman" w:hAnsi="Times New Roman" w:cs="Times New Roman"/>
          <w:sz w:val="24"/>
          <w:szCs w:val="24"/>
        </w:rPr>
        <w:t>)! Запрещается пребывание людей в лесу до ... (дата), сбор грибов и ягод - до ... (дата)".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278. Хозяйствующим субъектом, осуществляющим обработку участков железнодорожных путей, а также автомобильных дорог в черте населенных пунктов, обработка должна проводиться наземным способом при скорости ветра более 4 метров в секунду.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Площадки заправочных пунктов пестицидов и </w:t>
      </w:r>
      <w:proofErr w:type="spellStart"/>
      <w:r w:rsidRPr="00CE0C26">
        <w:rPr>
          <w:rFonts w:ascii="Times New Roman" w:hAnsi="Times New Roman" w:cs="Times New Roman"/>
          <w:sz w:val="24"/>
          <w:szCs w:val="24"/>
        </w:rPr>
        <w:t>агрохимикатов</w:t>
      </w:r>
      <w:proofErr w:type="spellEnd"/>
      <w:r w:rsidRPr="00CE0C26">
        <w:rPr>
          <w:rFonts w:ascii="Times New Roman" w:hAnsi="Times New Roman" w:cs="Times New Roman"/>
          <w:sz w:val="24"/>
          <w:szCs w:val="24"/>
        </w:rPr>
        <w:t xml:space="preserve"> размещаются на расстоянии не менее 300 метров от жилых домов, источников питьевого водоснабжения и </w:t>
      </w:r>
      <w:proofErr w:type="spellStart"/>
      <w:r w:rsidRPr="00CE0C26">
        <w:rPr>
          <w:rFonts w:ascii="Times New Roman" w:hAnsi="Times New Roman" w:cs="Times New Roman"/>
          <w:sz w:val="24"/>
          <w:szCs w:val="24"/>
        </w:rPr>
        <w:t>рыбохозяйственных</w:t>
      </w:r>
      <w:proofErr w:type="spellEnd"/>
      <w:r w:rsidRPr="00CE0C26">
        <w:rPr>
          <w:rFonts w:ascii="Times New Roman" w:hAnsi="Times New Roman" w:cs="Times New Roman"/>
          <w:sz w:val="24"/>
          <w:szCs w:val="24"/>
        </w:rPr>
        <w:t xml:space="preserve"> водоемов.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279. При наземном способе обработки пестицидами и </w:t>
      </w:r>
      <w:proofErr w:type="spellStart"/>
      <w:r w:rsidRPr="00CE0C26">
        <w:rPr>
          <w:rFonts w:ascii="Times New Roman" w:hAnsi="Times New Roman" w:cs="Times New Roman"/>
          <w:sz w:val="24"/>
          <w:szCs w:val="24"/>
        </w:rPr>
        <w:t>агрохимикатами</w:t>
      </w:r>
      <w:proofErr w:type="spellEnd"/>
      <w:r w:rsidRPr="00CE0C26">
        <w:rPr>
          <w:rFonts w:ascii="Times New Roman" w:hAnsi="Times New Roman" w:cs="Times New Roman"/>
          <w:sz w:val="24"/>
          <w:szCs w:val="24"/>
        </w:rPr>
        <w:t xml:space="preserve"> расстояние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должно с учетом розы ветров составлять не менее 300 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Сокращение указанных расстояний до 50 метров допускается при проведении обработок в горных и предгорных районах в личных подсобных хозяйствах с использованием ранцевых опрыскивателей.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280. При выполнении авиационных обработок допускается использование пестицидов и </w:t>
      </w:r>
      <w:proofErr w:type="spellStart"/>
      <w:r w:rsidRPr="00CE0C26">
        <w:rPr>
          <w:rFonts w:ascii="Times New Roman" w:hAnsi="Times New Roman" w:cs="Times New Roman"/>
          <w:sz w:val="24"/>
          <w:szCs w:val="24"/>
        </w:rPr>
        <w:t>агрохимикатов</w:t>
      </w:r>
      <w:proofErr w:type="spellEnd"/>
      <w:r w:rsidRPr="00CE0C26">
        <w:rPr>
          <w:rFonts w:ascii="Times New Roman" w:hAnsi="Times New Roman" w:cs="Times New Roman"/>
          <w:sz w:val="24"/>
          <w:szCs w:val="24"/>
        </w:rPr>
        <w:t>, разрешенных к использованию в соответствии с регистрационным свидетельством &lt;51&gt;.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&lt;51&gt; </w:t>
      </w:r>
      <w:hyperlink r:id="rId139">
        <w:r w:rsidRPr="00CE0C26">
          <w:rPr>
            <w:rFonts w:ascii="Times New Roman" w:hAnsi="Times New Roman" w:cs="Times New Roman"/>
            <w:color w:val="0000FF"/>
            <w:sz w:val="24"/>
            <w:szCs w:val="24"/>
          </w:rPr>
          <w:t>Статья 12</w:t>
        </w:r>
      </w:hyperlink>
      <w:r w:rsidRPr="00CE0C26">
        <w:rPr>
          <w:rFonts w:ascii="Times New Roman" w:hAnsi="Times New Roman" w:cs="Times New Roman"/>
          <w:sz w:val="24"/>
          <w:szCs w:val="24"/>
        </w:rPr>
        <w:t xml:space="preserve"> Федерального закона от 19.07.1997 N 109-ФЗ "О безопасном обращении с пестицидами и </w:t>
      </w:r>
      <w:proofErr w:type="spellStart"/>
      <w:r w:rsidRPr="00CE0C26">
        <w:rPr>
          <w:rFonts w:ascii="Times New Roman" w:hAnsi="Times New Roman" w:cs="Times New Roman"/>
          <w:sz w:val="24"/>
          <w:szCs w:val="24"/>
        </w:rPr>
        <w:t>агрохимикатами</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281. Запрещается проведение авиационных обработок над зонами отдыха населения, районами расположения оздоровительных организаций и над </w:t>
      </w:r>
      <w:proofErr w:type="spellStart"/>
      <w:r w:rsidRPr="00CE0C26">
        <w:rPr>
          <w:rFonts w:ascii="Times New Roman" w:hAnsi="Times New Roman" w:cs="Times New Roman"/>
          <w:sz w:val="24"/>
          <w:szCs w:val="24"/>
        </w:rPr>
        <w:t>водоохранными</w:t>
      </w:r>
      <w:proofErr w:type="spellEnd"/>
      <w:r w:rsidRPr="00CE0C26">
        <w:rPr>
          <w:rFonts w:ascii="Times New Roman" w:hAnsi="Times New Roman" w:cs="Times New Roman"/>
          <w:sz w:val="24"/>
          <w:szCs w:val="24"/>
        </w:rPr>
        <w:t xml:space="preserve"> зонами водоемов.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282. При авиационной обработке пестицидами и </w:t>
      </w:r>
      <w:proofErr w:type="spellStart"/>
      <w:r w:rsidRPr="00CE0C26">
        <w:rPr>
          <w:rFonts w:ascii="Times New Roman" w:hAnsi="Times New Roman" w:cs="Times New Roman"/>
          <w:sz w:val="24"/>
          <w:szCs w:val="24"/>
        </w:rPr>
        <w:t>агрохимикатами</w:t>
      </w:r>
      <w:proofErr w:type="spellEnd"/>
      <w:r w:rsidRPr="00CE0C26">
        <w:rPr>
          <w:rFonts w:ascii="Times New Roman" w:hAnsi="Times New Roman" w:cs="Times New Roman"/>
          <w:sz w:val="24"/>
          <w:szCs w:val="24"/>
        </w:rPr>
        <w:t xml:space="preserve"> должны соблюдаться следующие расстояния: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от</w:t>
      </w:r>
      <w:proofErr w:type="gramEnd"/>
      <w:r w:rsidRPr="00CE0C26">
        <w:rPr>
          <w:rFonts w:ascii="Times New Roman" w:hAnsi="Times New Roman" w:cs="Times New Roman"/>
          <w:sz w:val="24"/>
          <w:szCs w:val="24"/>
        </w:rPr>
        <w:t xml:space="preserve"> населенных пунктов, источников питьевого водоснабжения населения, территории государственных заповедников, природных (национальных) парков, заказников, скотных дворов, птицеферм, </w:t>
      </w:r>
      <w:proofErr w:type="spellStart"/>
      <w:r w:rsidRPr="00CE0C26">
        <w:rPr>
          <w:rFonts w:ascii="Times New Roman" w:hAnsi="Times New Roman" w:cs="Times New Roman"/>
          <w:sz w:val="24"/>
          <w:szCs w:val="24"/>
        </w:rPr>
        <w:t>рыбохозяйственных</w:t>
      </w:r>
      <w:proofErr w:type="spellEnd"/>
      <w:r w:rsidRPr="00CE0C26">
        <w:rPr>
          <w:rFonts w:ascii="Times New Roman" w:hAnsi="Times New Roman" w:cs="Times New Roman"/>
          <w:sz w:val="24"/>
          <w:szCs w:val="24"/>
        </w:rPr>
        <w:t xml:space="preserve"> водоемов - не менее 2 километров;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от</w:t>
      </w:r>
      <w:proofErr w:type="gramEnd"/>
      <w:r w:rsidRPr="00CE0C26">
        <w:rPr>
          <w:rFonts w:ascii="Times New Roman" w:hAnsi="Times New Roman" w:cs="Times New Roman"/>
          <w:sz w:val="24"/>
          <w:szCs w:val="24"/>
        </w:rPr>
        <w:t xml:space="preserve"> мест постоянного размещения медоносных пасек - не менее 5 километров;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lastRenderedPageBreak/>
        <w:t>от</w:t>
      </w:r>
      <w:proofErr w:type="gramEnd"/>
      <w:r w:rsidRPr="00CE0C26">
        <w:rPr>
          <w:rFonts w:ascii="Times New Roman" w:hAnsi="Times New Roman" w:cs="Times New Roman"/>
          <w:sz w:val="24"/>
          <w:szCs w:val="24"/>
        </w:rPr>
        <w:t xml:space="preserve"> мест выполнения сельскохозяйственных работ, а также от участков под посевами сельскохозяйственных культур, употребляемых в пищу без тепловой обработки (лук-перо, петрушка, сельдерей, щавель, горох, укроп, томаты, огурцы, плодово-ягодные культуры), - не менее 2 километров.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невозможности соблюдения этих условий авиационная обработка не допускается.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283. Авиационные обработки пестицидами и </w:t>
      </w:r>
      <w:proofErr w:type="spellStart"/>
      <w:r w:rsidRPr="00CE0C26">
        <w:rPr>
          <w:rFonts w:ascii="Times New Roman" w:hAnsi="Times New Roman" w:cs="Times New Roman"/>
          <w:sz w:val="24"/>
          <w:szCs w:val="24"/>
        </w:rPr>
        <w:t>агрохимикатами</w:t>
      </w:r>
      <w:proofErr w:type="spellEnd"/>
      <w:r w:rsidRPr="00CE0C26">
        <w:rPr>
          <w:rFonts w:ascii="Times New Roman" w:hAnsi="Times New Roman" w:cs="Times New Roman"/>
          <w:sz w:val="24"/>
          <w:szCs w:val="24"/>
        </w:rPr>
        <w:t xml:space="preserve"> должны проводиться при скорости ветра не более 4 метров в секунду.</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Рабочие растворы препаратов должны приготавливаться и загружаться в воздушное судно на специально оборудованных загрузочных площадках, расположенных на сельскохозяйственных аэродромах.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284. При авиационных обработках оборудование, используемое для обработки, должно быть оснащено исправными отсечными устройствами.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285. Единые предупредительные знаки о предстоящей обработке должны выставляться хозяйствующими субъектами, осуществляющими обработку, не ближе 500 м от границ обрабатываемого участка.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286. Обработка территории не допускается, если при подлете к участку, подлежащему обработке, на нем или в пределах 2 километров от границ обрабатываемого участка обнаружены люди или домашние животные.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287. Сточные воды, образующиеся в процессе мойки воздушного судна и оборудования, используемых для обработки, должны собираться в специально оборудованные приемники (емкости) и подвергаться обезвреживанию.</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288. Не допускается захоронение пестицидов, признанных непригодными к дальнейшему использованию по назначению, и тары из-под них.</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XIII. Санитарно-эпидемиологические требования к размещению</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и</w:t>
      </w:r>
      <w:proofErr w:type="gramEnd"/>
      <w:r w:rsidRPr="00CE0C26">
        <w:rPr>
          <w:rFonts w:ascii="Times New Roman" w:hAnsi="Times New Roman" w:cs="Times New Roman"/>
          <w:sz w:val="24"/>
          <w:szCs w:val="24"/>
        </w:rPr>
        <w:t xml:space="preserve"> эксплуатации радиоэлектронных средств</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289. Требования настоящей главы Санитарных правил распространяются на радиоэлектронные средства, генерирующие электромагнитные поля радиочастотного диапазона (далее - ЭМП РЧ), в том числе установленные на транспортных средствах на период их эксплуатации на постоянных или временных стоянках.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290. Перед размещением, реконструкцией, техническим перевооружением (модернизацией) радиоэлектронных средств правообладателем радиоэлектронных средств должна разрабатываться проектная документация на условия размещения радиоэлектронного средства (далее - РЭС), на которую должно оформляться санитарно-эпидемиологическое заключение о соответствии Санитарным правилам и гигиеническим нормативам &lt;52&gt;. Размещение радиоэлектронных средств без санитарно-эпидемиологического заключения не допускается, за исключением следующих случаев: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&lt;52&gt; </w:t>
      </w:r>
      <w:hyperlink r:id="rId140">
        <w:r w:rsidRPr="00CE0C26">
          <w:rPr>
            <w:rFonts w:ascii="Times New Roman" w:hAnsi="Times New Roman" w:cs="Times New Roman"/>
            <w:color w:val="0000FF"/>
            <w:sz w:val="24"/>
            <w:szCs w:val="24"/>
          </w:rPr>
          <w:t>Пункт 2 статьи 12</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 уменьшения мощности, демонтажа или окончательного вывода из работы РЭС;</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 при размещении антенны на крыше здания или на отдельно стоящей антенной опоре с эффективной излучаемой мощностью передатчика, представляющей собой мощность передатчика, умноженную на произведение коэффициента усиления антенны и коэффициента полезного действия фидерного тракта, не более: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200 Вт - в диапазоне частот 30 кГц - 3 МГц,</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100 Вт - в диапазоне частот 3 - 30 МГц,</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 Вт - в диапазоне частот 30 МГц - 300 ГГц;</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 работы РЭС только на прием радиосигнала.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291. При решении вопросов размещения объектов гражданского назначения, а также при проектировании реконструкции, техническом перевооружении, объектов инженерной инфраструктуры должны соблюдаться следующие санитарно-эпидемиологические требования: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 уровни ЭМП, создаваемых РЭС в зонах рекреационного назначения, на территории жилой застройки и в местах, связанных с пребыванием людей, внутри жилых, общественных зданий, не должны превышать ПДУ, указанные в гигиенических нормативах;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 при одновременном облучении от нескольких источников, для которых установлены одни и те же ПДУ, должны соблюдаться следующие условия: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а</w:t>
      </w:r>
      <w:proofErr w:type="gramEnd"/>
      <w:r w:rsidRPr="00CE0C26">
        <w:rPr>
          <w:rFonts w:ascii="Times New Roman" w:hAnsi="Times New Roman" w:cs="Times New Roman"/>
          <w:sz w:val="24"/>
          <w:szCs w:val="24"/>
        </w:rPr>
        <w:t>) квадратный корень из суммы квадратов значений напряженности электрического поля, создаваемых источниками электромагнитного поля, должен быть меньше предельно допустимого уровня напряженности электрического поля нормируемого диапазона;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б</w:t>
      </w:r>
      <w:proofErr w:type="gramEnd"/>
      <w:r w:rsidRPr="00CE0C26">
        <w:rPr>
          <w:rFonts w:ascii="Times New Roman" w:hAnsi="Times New Roman" w:cs="Times New Roman"/>
          <w:sz w:val="24"/>
          <w:szCs w:val="24"/>
        </w:rPr>
        <w:t>) сумма значений плотности потока энергии, создаваемая источником электромагнитных полей, должна быть меньше предельно допустимого уровня плотности потока энергии нормируемого диапазона;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 при одновременном облучении от нескольких источников ЭМП, для которых установлены разные ПДУ, сумма квадратов отношений суммарной фактической напряженности электрического поля к его предельно допустимому уровню при сложении с суммой отношений суммарной плотности потока энергии к ее предельно допустимому уровню) должны быть меньше единицы;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 уровни напряженности электрического и магнитного поля частотой 50 Гц, создаваемые электропитанием радиоэлектронных средств внутри зданий жилых и общественно-деловых зон, не должны превышать ПДУ для населения, установленные гигиеническими нормативами.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292. При размещении РЭС разных операторов связи на одной антенной опоре (отдельно стоящая опора, мачта, </w:t>
      </w:r>
      <w:proofErr w:type="spellStart"/>
      <w:r w:rsidRPr="00CE0C26">
        <w:rPr>
          <w:rFonts w:ascii="Times New Roman" w:hAnsi="Times New Roman" w:cs="Times New Roman"/>
          <w:sz w:val="24"/>
          <w:szCs w:val="24"/>
        </w:rPr>
        <w:t>трубостойка</w:t>
      </w:r>
      <w:proofErr w:type="spellEnd"/>
      <w:r w:rsidRPr="00CE0C26">
        <w:rPr>
          <w:rFonts w:ascii="Times New Roman" w:hAnsi="Times New Roman" w:cs="Times New Roman"/>
          <w:sz w:val="24"/>
          <w:szCs w:val="24"/>
        </w:rPr>
        <w:t>) оценка суммарного воздействия проводится с учетом всех РЭС.</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размещении РЭС на разных антенных опорах и (или) разных площадках (территориях, крышах) с пересечением зон, в пределах которых эффективные значения напряженности электрического поля в диапазоне частот 30 кГц - 300 МГц и (или) средние значения плотности потока энергии в диапазоне частот 300 МГц - 300 ГГц превышают гигиенические нормативы, оценка суммарного воздействия проводится с учетом всех РЭС.</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293. Доступ людей в зону установки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на расстояние не менее 10 метров от любой ее точки должен быть исключен.</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Размещение антенны на здании должно осуществляться на высоте не менее 1,5 метров над крышей и расстоянии не менее 10 метров до соседних строений.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размещении антенн РРС и РГД с эффективной излучаемой мощностью от 1000 до 5000 Вт запрещается доступ лиц, не связанных непосредственно с обслуживанием объектов радиосвязи, в зону на расстояние не менее 25 метров от любой точки антенны.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установке на крыше здания антенна монтируется ее владельцем на высоте не менее 5 метров над коньком кровли и отсутствии соседних строений, высотность которых превышает здание, на котором установлено радиоэлектронное средство.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294. На устанавливаемом оборудовании в доступном для обозрения месте должна быть указана информация о владельце оборудования, номере и наименовании РЭС, координаты места установки РЭС с точностью до единиц угловых секунд и адрес места установки.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295. На этапе разработки проектной документации РЭС оценку влияния уровней ЭМП на здоровье населения разработчик проектной документации должен проводить расчетными методами.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296. Владелец РЭС, осуществляющий эксплуатацию РЭС, обеспечивает проведение производственного контроля ЭМП, предусматривающего проведение инструментальных исследований уровней ЭМП в течение 10 рабочих дней после дня ввода РЭС в эксплуатацию, далее - один раз в три года.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 случае выявления нарушений условий эксплуатации, создающих угрозу санитарно-эпидемиологическому благополучию населения, владелец РЭС своевременно информирует органы, осуществляющие федеральный государственный санитарно-эпидемиологический надзор, об аварийных ситуациях, о прекращении деятельности РЭС &lt;53&gt;.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&lt;53&gt; </w:t>
      </w:r>
      <w:hyperlink r:id="rId141">
        <w:r w:rsidRPr="00CE0C26">
          <w:rPr>
            <w:rFonts w:ascii="Times New Roman" w:hAnsi="Times New Roman" w:cs="Times New Roman"/>
            <w:color w:val="0000FF"/>
            <w:sz w:val="24"/>
            <w:szCs w:val="24"/>
          </w:rPr>
          <w:t>Статья 11</w:t>
        </w:r>
      </w:hyperlink>
      <w:r w:rsidRPr="00CE0C26">
        <w:rPr>
          <w:rFonts w:ascii="Times New Roman" w:hAnsi="Times New Roman" w:cs="Times New Roman"/>
          <w:sz w:val="24"/>
          <w:szCs w:val="24"/>
        </w:rPr>
        <w:t xml:space="preserve"> Федерального закона от 30.03.1999 N 52-ФЗ.</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297. При проведении измерений уровней напряженности электрического (магнитного) поля и плотности потока энергии ЭМП оборудование должно быть включено на максимальную проектную (заявленную) мощность излучения.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298. Измерения уровней ЭМП должны проводиться лицами, </w:t>
      </w:r>
      <w:proofErr w:type="spellStart"/>
      <w:r w:rsidRPr="00CE0C26">
        <w:rPr>
          <w:rFonts w:ascii="Times New Roman" w:hAnsi="Times New Roman" w:cs="Times New Roman"/>
          <w:sz w:val="24"/>
          <w:szCs w:val="24"/>
        </w:rPr>
        <w:t>осуществлящими</w:t>
      </w:r>
      <w:proofErr w:type="spellEnd"/>
      <w:r w:rsidRPr="00CE0C26">
        <w:rPr>
          <w:rFonts w:ascii="Times New Roman" w:hAnsi="Times New Roman" w:cs="Times New Roman"/>
          <w:sz w:val="24"/>
          <w:szCs w:val="24"/>
        </w:rPr>
        <w:t xml:space="preserve"> эксплуатацию РЭС, в зонах ЭМИ, на границе зданий первой линии относительно РЭС. В случае превышения предельно допустимого уровня ЭМП измерения должны проводиться в зданиях последующих линий, в том числе зданий, высота которых превышает высоту зданий первой линии.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299. Обеспечение защиты населения от неблагоприятного влияния ЭМП должно осуществляться путем проведения следующих мероприятий: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 территории (участки крыш), на которых уровень ЭМП превышает гигиенические нормативы, должны быть ограждены и обозначены предупредительными знаками "Внимание. Электромагнитное поле", "Электромагнитная опасность". Проведение работ на этих участках (кроме работы персонала, обслуживающего РЭС) должно согласовываться с владельцем (арендатором) РЭС для принятия мер по исключению пребывания людей в условиях воздействия ЭМП с уровнями, превышающими гигиенические нормативы;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 экранирование источников ЭМП в случаях превышения предельно допустимых уровней ЭМП.</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Приложение N 1</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СП 2.1.3684-21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bookmarkStart w:id="11" w:name="P947"/>
      <w:bookmarkEnd w:id="11"/>
      <w:r w:rsidRPr="00CE0C26">
        <w:rPr>
          <w:rFonts w:ascii="Times New Roman" w:hAnsi="Times New Roman" w:cs="Times New Roman"/>
          <w:sz w:val="24"/>
          <w:szCs w:val="24"/>
        </w:rPr>
        <w:t>САНИТАРНО-ПРОТИВОЭПИДЕМИЧЕСКИЕ (ПРОФИЛАКТИЧЕСКИЕ)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МЕРОПРИЯТИЯ ПРИ ЭКСПЛУАТАЦИИ КОНТЕЙНЕРНЫХ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 СПЕЦИАЛЬНЫХ ПЛОЩАДОК</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sectPr w:rsidR="00CE0C26" w:rsidRPr="00CE0C26" w:rsidSect="0080063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4"/>
        <w:gridCol w:w="1426"/>
        <w:gridCol w:w="2438"/>
        <w:gridCol w:w="2268"/>
        <w:gridCol w:w="2154"/>
        <w:gridCol w:w="1474"/>
        <w:gridCol w:w="1361"/>
      </w:tblGrid>
      <w:tr w:rsidR="00CE0C26" w:rsidRPr="00CE0C26">
        <w:tc>
          <w:tcPr>
            <w:tcW w:w="158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Расстояние от объектов нормирования</w:t>
            </w:r>
          </w:p>
        </w:tc>
        <w:tc>
          <w:tcPr>
            <w:tcW w:w="14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Количество контейнеров на площадке, в том числе для КГО</w:t>
            </w:r>
          </w:p>
        </w:tc>
        <w:tc>
          <w:tcPr>
            <w:tcW w:w="243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Кратность промывки и дезинфекции контейнеров и контейнерной площадки</w:t>
            </w:r>
          </w:p>
        </w:tc>
        <w:tc>
          <w:tcPr>
            <w:tcW w:w="226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Кратность вывоза отходов</w:t>
            </w:r>
          </w:p>
        </w:tc>
        <w:tc>
          <w:tcPr>
            <w:tcW w:w="21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Кратность профилактических </w:t>
            </w:r>
            <w:proofErr w:type="spellStart"/>
            <w:r w:rsidRPr="00CE0C26">
              <w:rPr>
                <w:rFonts w:ascii="Times New Roman" w:hAnsi="Times New Roman" w:cs="Times New Roman"/>
                <w:sz w:val="24"/>
                <w:szCs w:val="24"/>
              </w:rPr>
              <w:t>дератизационных</w:t>
            </w:r>
            <w:proofErr w:type="spellEnd"/>
            <w:r w:rsidRPr="00CE0C26">
              <w:rPr>
                <w:rFonts w:ascii="Times New Roman" w:hAnsi="Times New Roman" w:cs="Times New Roman"/>
                <w:sz w:val="24"/>
                <w:szCs w:val="24"/>
              </w:rPr>
              <w:t xml:space="preserve"> работ</w:t>
            </w:r>
          </w:p>
        </w:tc>
        <w:tc>
          <w:tcPr>
            <w:tcW w:w="147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Кратность профилактических дезинсекционных работ (летом)</w:t>
            </w:r>
          </w:p>
        </w:tc>
        <w:tc>
          <w:tcPr>
            <w:tcW w:w="136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Навес над мусоросборниками (за исключением бункеров)</w:t>
            </w:r>
          </w:p>
        </w:tc>
      </w:tr>
      <w:tr w:rsidR="00CE0C26" w:rsidRPr="00CE0C26">
        <w:tc>
          <w:tcPr>
            <w:tcW w:w="11344" w:type="dxa"/>
            <w:gridSpan w:val="6"/>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Контейнеры для ТКО</w:t>
            </w:r>
          </w:p>
        </w:tc>
        <w:tc>
          <w:tcPr>
            <w:tcW w:w="1361" w:type="dxa"/>
          </w:tcPr>
          <w:p w:rsidR="00CE0C26" w:rsidRPr="00CE0C26" w:rsidRDefault="00CE0C26" w:rsidP="00CE0C26">
            <w:pPr>
              <w:pStyle w:val="a3"/>
              <w:ind w:firstLine="567"/>
              <w:jc w:val="both"/>
              <w:rPr>
                <w:rFonts w:ascii="Times New Roman" w:hAnsi="Times New Roman" w:cs="Times New Roman"/>
                <w:sz w:val="24"/>
                <w:szCs w:val="24"/>
              </w:rPr>
            </w:pPr>
          </w:p>
        </w:tc>
      </w:tr>
      <w:tr w:rsidR="00CE0C26" w:rsidRPr="00CE0C26">
        <w:tc>
          <w:tcPr>
            <w:tcW w:w="1584" w:type="dxa"/>
            <w:vMerge w:val="restart"/>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 метров и более</w:t>
            </w:r>
          </w:p>
        </w:tc>
        <w:tc>
          <w:tcPr>
            <w:tcW w:w="1426" w:type="dxa"/>
            <w:vAlign w:val="center"/>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до</w:t>
            </w:r>
            <w:proofErr w:type="gramEnd"/>
            <w:r w:rsidRPr="00CE0C26">
              <w:rPr>
                <w:rFonts w:ascii="Times New Roman" w:hAnsi="Times New Roman" w:cs="Times New Roman"/>
                <w:sz w:val="24"/>
                <w:szCs w:val="24"/>
              </w:rPr>
              <w:t xml:space="preserve"> 5</w:t>
            </w:r>
          </w:p>
        </w:tc>
        <w:tc>
          <w:tcPr>
            <w:tcW w:w="2438"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- 1 раз в 30 дней.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5 °C и выше - 1 раз в 10 дней</w:t>
            </w:r>
          </w:p>
        </w:tc>
        <w:tc>
          <w:tcPr>
            <w:tcW w:w="2268"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- 1 раз в 3 дня.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5 °C и выше - ежедневно</w:t>
            </w:r>
          </w:p>
        </w:tc>
        <w:tc>
          <w:tcPr>
            <w:tcW w:w="215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- 1 раз в 3 месяца.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5 °C и выше - ежемесячно</w:t>
            </w:r>
          </w:p>
        </w:tc>
        <w:tc>
          <w:tcPr>
            <w:tcW w:w="147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 раза в месяц</w:t>
            </w:r>
          </w:p>
        </w:tc>
        <w:tc>
          <w:tcPr>
            <w:tcW w:w="1361"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1584"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14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5 - 10</w:t>
            </w:r>
          </w:p>
        </w:tc>
        <w:tc>
          <w:tcPr>
            <w:tcW w:w="2438"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- 1 раз в 30 дней.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5 °C и выше - 1 раз в 10 дней</w:t>
            </w:r>
          </w:p>
        </w:tc>
        <w:tc>
          <w:tcPr>
            <w:tcW w:w="2268"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- 1 раз в 3 дня.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5 °C и выше - ежедневно</w:t>
            </w:r>
          </w:p>
        </w:tc>
        <w:tc>
          <w:tcPr>
            <w:tcW w:w="215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- 1 раз в 3 месяца.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5 °C и выше - ежемесячно</w:t>
            </w:r>
          </w:p>
        </w:tc>
        <w:tc>
          <w:tcPr>
            <w:tcW w:w="147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 раза в месяц</w:t>
            </w:r>
          </w:p>
        </w:tc>
        <w:tc>
          <w:tcPr>
            <w:tcW w:w="1361"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1584" w:type="dxa"/>
            <w:vAlign w:val="center"/>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от</w:t>
            </w:r>
            <w:proofErr w:type="gramEnd"/>
            <w:r w:rsidRPr="00CE0C26">
              <w:rPr>
                <w:rFonts w:ascii="Times New Roman" w:hAnsi="Times New Roman" w:cs="Times New Roman"/>
                <w:sz w:val="24"/>
                <w:szCs w:val="24"/>
              </w:rPr>
              <w:t xml:space="preserve"> 15 до 20 метров</w:t>
            </w:r>
          </w:p>
        </w:tc>
        <w:tc>
          <w:tcPr>
            <w:tcW w:w="1426" w:type="dxa"/>
            <w:vAlign w:val="center"/>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до</w:t>
            </w:r>
            <w:proofErr w:type="gramEnd"/>
            <w:r w:rsidRPr="00CE0C26">
              <w:rPr>
                <w:rFonts w:ascii="Times New Roman" w:hAnsi="Times New Roman" w:cs="Times New Roman"/>
                <w:sz w:val="24"/>
                <w:szCs w:val="24"/>
              </w:rPr>
              <w:t xml:space="preserve"> 5</w:t>
            </w:r>
          </w:p>
        </w:tc>
        <w:tc>
          <w:tcPr>
            <w:tcW w:w="2438"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- 1 раз в 20 дней.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При температуре плюс 5 °C и выше - 1 раз в 5 дней</w:t>
            </w:r>
          </w:p>
        </w:tc>
        <w:tc>
          <w:tcPr>
            <w:tcW w:w="2268"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При температуре плюс 4 °C и ниже - ежедневно.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При температуре плюс 5 °C и выше - ежедневно</w:t>
            </w:r>
          </w:p>
        </w:tc>
        <w:tc>
          <w:tcPr>
            <w:tcW w:w="215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При температуре плюс 4 °C и ниже - ежемесячно.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При температуре плюс 5 °C и выше - ежемесячно</w:t>
            </w:r>
          </w:p>
        </w:tc>
        <w:tc>
          <w:tcPr>
            <w:tcW w:w="1474" w:type="dxa"/>
            <w:vAlign w:val="center"/>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lastRenderedPageBreak/>
              <w:t>еженедельно</w:t>
            </w:r>
            <w:proofErr w:type="gramEnd"/>
          </w:p>
        </w:tc>
        <w:tc>
          <w:tcPr>
            <w:tcW w:w="1361" w:type="dxa"/>
            <w:vAlign w:val="center"/>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обязательно</w:t>
            </w:r>
            <w:proofErr w:type="gramEnd"/>
          </w:p>
        </w:tc>
      </w:tr>
      <w:tr w:rsidR="00CE0C26" w:rsidRPr="00CE0C26">
        <w:tc>
          <w:tcPr>
            <w:tcW w:w="11344" w:type="dxa"/>
            <w:gridSpan w:val="6"/>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Бункеры для крупногабаритных отходов</w:t>
            </w:r>
          </w:p>
        </w:tc>
        <w:tc>
          <w:tcPr>
            <w:tcW w:w="1361" w:type="dxa"/>
            <w:vAlign w:val="center"/>
          </w:tcPr>
          <w:p w:rsidR="00CE0C26" w:rsidRPr="00CE0C26" w:rsidRDefault="00CE0C26" w:rsidP="00CE0C26">
            <w:pPr>
              <w:pStyle w:val="a3"/>
              <w:ind w:firstLine="567"/>
              <w:jc w:val="both"/>
              <w:rPr>
                <w:rFonts w:ascii="Times New Roman" w:hAnsi="Times New Roman" w:cs="Times New Roman"/>
                <w:sz w:val="24"/>
                <w:szCs w:val="24"/>
              </w:rPr>
            </w:pPr>
          </w:p>
        </w:tc>
      </w:tr>
      <w:tr w:rsidR="00CE0C26" w:rsidRPr="00CE0C26">
        <w:tc>
          <w:tcPr>
            <w:tcW w:w="158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 метров и более</w:t>
            </w:r>
          </w:p>
        </w:tc>
        <w:tc>
          <w:tcPr>
            <w:tcW w:w="14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2438"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- 1 раз в 30 дней.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5 °C и выше - 1 раз в 10 дней</w:t>
            </w:r>
          </w:p>
        </w:tc>
        <w:tc>
          <w:tcPr>
            <w:tcW w:w="2268"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не реже 1 раза в 10 дней.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5 °C и выше - не реже 1 раза в 7 дней</w:t>
            </w:r>
          </w:p>
        </w:tc>
        <w:tc>
          <w:tcPr>
            <w:tcW w:w="215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- 1 раз в 3 месяца.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5 °C и выше - ежемесячно</w:t>
            </w:r>
          </w:p>
        </w:tc>
        <w:tc>
          <w:tcPr>
            <w:tcW w:w="147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 раза в месяц</w:t>
            </w:r>
          </w:p>
        </w:tc>
        <w:tc>
          <w:tcPr>
            <w:tcW w:w="1361"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11344" w:type="dxa"/>
            <w:gridSpan w:val="6"/>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Контейнеры для ТКО на территории зон рекреационного назначения (пляжей)</w:t>
            </w:r>
          </w:p>
        </w:tc>
        <w:tc>
          <w:tcPr>
            <w:tcW w:w="1361" w:type="dxa"/>
            <w:vAlign w:val="center"/>
          </w:tcPr>
          <w:p w:rsidR="00CE0C26" w:rsidRPr="00CE0C26" w:rsidRDefault="00CE0C26" w:rsidP="00CE0C26">
            <w:pPr>
              <w:pStyle w:val="a3"/>
              <w:ind w:firstLine="567"/>
              <w:jc w:val="both"/>
              <w:rPr>
                <w:rFonts w:ascii="Times New Roman" w:hAnsi="Times New Roman" w:cs="Times New Roman"/>
                <w:sz w:val="24"/>
                <w:szCs w:val="24"/>
              </w:rPr>
            </w:pPr>
          </w:p>
        </w:tc>
      </w:tr>
      <w:tr w:rsidR="00CE0C26" w:rsidRPr="00CE0C26">
        <w:tc>
          <w:tcPr>
            <w:tcW w:w="158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50 метров и более от уреза воды</w:t>
            </w:r>
          </w:p>
        </w:tc>
        <w:tc>
          <w:tcPr>
            <w:tcW w:w="14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До 5</w:t>
            </w:r>
          </w:p>
        </w:tc>
        <w:tc>
          <w:tcPr>
            <w:tcW w:w="2438"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 раз в 10 дней</w:t>
            </w:r>
          </w:p>
        </w:tc>
        <w:tc>
          <w:tcPr>
            <w:tcW w:w="2268"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Ежедневно</w:t>
            </w:r>
          </w:p>
        </w:tc>
        <w:tc>
          <w:tcPr>
            <w:tcW w:w="215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4 °C и ниже - 1 раз в 3 месяца.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температуре плюс 5 °C и выше - ежемесячно</w:t>
            </w:r>
          </w:p>
        </w:tc>
        <w:tc>
          <w:tcPr>
            <w:tcW w:w="1474"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 раза в месяц</w:t>
            </w:r>
          </w:p>
        </w:tc>
        <w:tc>
          <w:tcPr>
            <w:tcW w:w="1361"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обязательно</w:t>
            </w:r>
            <w:proofErr w:type="gramEnd"/>
          </w:p>
        </w:tc>
      </w:tr>
    </w:tbl>
    <w:p w:rsidR="00CE0C26" w:rsidRPr="00CE0C26" w:rsidRDefault="00CE0C26" w:rsidP="00CE0C26">
      <w:pPr>
        <w:pStyle w:val="a3"/>
        <w:ind w:firstLine="567"/>
        <w:jc w:val="both"/>
        <w:rPr>
          <w:rFonts w:ascii="Times New Roman" w:hAnsi="Times New Roman" w:cs="Times New Roman"/>
          <w:sz w:val="24"/>
          <w:szCs w:val="24"/>
        </w:rPr>
        <w:sectPr w:rsidR="00CE0C26" w:rsidRPr="00CE0C26">
          <w:pgSz w:w="16838" w:h="11905" w:orient="landscape"/>
          <w:pgMar w:top="1701" w:right="1134" w:bottom="850" w:left="1134" w:header="0" w:footer="0" w:gutter="0"/>
          <w:cols w:space="720"/>
          <w:titlePg/>
        </w:sect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Приложение N 2</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СП 2.1.3684-21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bookmarkStart w:id="12" w:name="P1019"/>
      <w:bookmarkEnd w:id="12"/>
      <w:r w:rsidRPr="00CE0C26">
        <w:rPr>
          <w:rFonts w:ascii="Times New Roman" w:hAnsi="Times New Roman" w:cs="Times New Roman"/>
          <w:sz w:val="24"/>
          <w:szCs w:val="24"/>
        </w:rPr>
        <w:t>ПРАВИЛА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ВЫБОРА УСТАНОВЛЕНИЯ КОНТРОЛИРУЕМЫХ ПОКАЗАТЕЛЕЙ ПИТЬЕВОЙ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ВОДЫ ПРИ ПРОВЕДЕНИИ ЛАБОРАТОРНЫХ ИССЛЕДОВАНИЙ КАЧЕСТВА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ПИТЬЕВОЙ ВОДЫ В РАМКАХ ПРОИЗВОДСТВЕННОГО КОНТРОЛЯ</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 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совместно с территориальным органом федерального органа исполнительной власти, осуществляющего федеральный санитарно-эпидемиологический надзор в два этапа.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 Хозяйствующие субъекты, осуществляющие эксплуатацию системы водоснабжения, являющиеся водопользователями, организуют проведение расширенных лабораторных исследований воды источника (источников) питьевого водоснабжения по перечню химических веществ, которые потенциально могут присутствовать в источнике водоснабжения.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 Расширенные лабораторные исследования воды проводятся в течение одного года с отбором проб в местах водозабора.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 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течение года, принимается: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для</w:t>
      </w:r>
      <w:proofErr w:type="gramEnd"/>
      <w:r w:rsidRPr="00CE0C26">
        <w:rPr>
          <w:rFonts w:ascii="Times New Roman" w:hAnsi="Times New Roman" w:cs="Times New Roman"/>
          <w:sz w:val="24"/>
          <w:szCs w:val="24"/>
        </w:rPr>
        <w:t xml:space="preserve"> подземных источников - 4 пробы в год, отбираемых в каждый сезон (весенний, летний, осенний, зимний);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для</w:t>
      </w:r>
      <w:proofErr w:type="gramEnd"/>
      <w:r w:rsidRPr="00CE0C26">
        <w:rPr>
          <w:rFonts w:ascii="Times New Roman" w:hAnsi="Times New Roman" w:cs="Times New Roman"/>
          <w:sz w:val="24"/>
          <w:szCs w:val="24"/>
        </w:rPr>
        <w:t xml:space="preserve"> поверхностных источников - 12 проб в год, отбираемых ежемесячно.</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 При необходимости получения дополнительной информации о химическом составе воды и динамике концентраций присутствующих в ней веществ количество исследуемых проб воды и их периодичность могут быть увеличены.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7. При проведении расширенных исследований применяются универсальные физико-химические методы исследования водных сред, позволяющие получить дополнительную информацию о химическом составе воды.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8. В перечень контролируемых показателей из базы данных расширенных исследований должны быть включены:</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вещества</w:t>
      </w:r>
      <w:proofErr w:type="gramEnd"/>
      <w:r w:rsidRPr="00CE0C26">
        <w:rPr>
          <w:rFonts w:ascii="Times New Roman" w:hAnsi="Times New Roman" w:cs="Times New Roman"/>
          <w:sz w:val="24"/>
          <w:szCs w:val="24"/>
        </w:rPr>
        <w:t xml:space="preserve"> 1 и 2 класса опасности, концентрации которых в воде источника водоснабжения составляют 0,1 и более долей от ПДК;</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вещества</w:t>
      </w:r>
      <w:proofErr w:type="gramEnd"/>
      <w:r w:rsidRPr="00CE0C26">
        <w:rPr>
          <w:rFonts w:ascii="Times New Roman" w:hAnsi="Times New Roman" w:cs="Times New Roman"/>
          <w:sz w:val="24"/>
          <w:szCs w:val="24"/>
        </w:rPr>
        <w:t xml:space="preserve"> 3 и 4 классов опасности, нормируемые по санитарно-токсикологическому признаку вредности, концентрации которых в воде источника водоснабжения составляют 0,5 и более долей от ПДК.</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Приложение N 3</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СП 2.1.3684-21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ПРАВИЛА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ВЫБОРА КОНТРОЛИРУЕМЫХ ПОКАЗАТЕЛЕЙ ГОРЯЧЕЙ ВОДЫ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ПРОВЕДЕНИИ ЛАБОРАТОРНЫХ ИССЛЕДОВАНИЙ ГОРЯЧЕЙ ВОДЫ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ОТКРЫТЫХ СИСТЕМ ГОРЯЧЕГО ВОДОСНАБЖЕНИЯ В РАМКАХ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ПРОИЗВОДСТВЕННОГО КОНТРОЛЯ</w:t>
      </w:r>
    </w:p>
    <w:p w:rsidR="00CE0C26" w:rsidRPr="00CE0C26" w:rsidRDefault="00CE0C26" w:rsidP="00CE0C26">
      <w:pPr>
        <w:pStyle w:val="a3"/>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CE0C26" w:rsidRPr="00CE0C26">
        <w:tc>
          <w:tcPr>
            <w:tcW w:w="459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Химический класс продукта (реагента)</w:t>
            </w: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Контролируемые показатели</w:t>
            </w:r>
          </w:p>
        </w:tc>
      </w:tr>
      <w:tr w:rsidR="00CE0C26" w:rsidRPr="00CE0C26">
        <w:tc>
          <w:tcPr>
            <w:tcW w:w="4592" w:type="dxa"/>
            <w:vMerge w:val="restart"/>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 Реагенты на основе </w:t>
            </w:r>
            <w:proofErr w:type="spellStart"/>
            <w:r w:rsidRPr="00CE0C26">
              <w:rPr>
                <w:rFonts w:ascii="Times New Roman" w:hAnsi="Times New Roman" w:cs="Times New Roman"/>
                <w:sz w:val="24"/>
                <w:szCs w:val="24"/>
              </w:rPr>
              <w:t>алкиламинофосфоновых</w:t>
            </w:r>
            <w:proofErr w:type="spellEnd"/>
            <w:r w:rsidRPr="00CE0C26">
              <w:rPr>
                <w:rFonts w:ascii="Times New Roman" w:hAnsi="Times New Roman" w:cs="Times New Roman"/>
                <w:sz w:val="24"/>
                <w:szCs w:val="24"/>
              </w:rPr>
              <w:t xml:space="preserve"> кислот</w:t>
            </w: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Запах</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Привкус</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Цветность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Мутность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Водородный показатель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Окисляемость </w:t>
            </w:r>
            <w:proofErr w:type="spellStart"/>
            <w:r w:rsidRPr="00CE0C26">
              <w:rPr>
                <w:rFonts w:ascii="Times New Roman" w:hAnsi="Times New Roman" w:cs="Times New Roman"/>
                <w:sz w:val="24"/>
                <w:szCs w:val="24"/>
              </w:rPr>
              <w:t>перманганатная</w:t>
            </w:r>
            <w:proofErr w:type="spellEnd"/>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Алюминий</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Железо</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Кадмий</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Кобальт</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Медь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Никель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Ртуть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Свинец</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Формальдегид</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Хром общий</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Цинк</w:t>
            </w:r>
          </w:p>
        </w:tc>
      </w:tr>
      <w:tr w:rsidR="00CE0C26" w:rsidRPr="00CE0C26">
        <w:tc>
          <w:tcPr>
            <w:tcW w:w="4592" w:type="dxa"/>
            <w:vMerge w:val="restart"/>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2. Реагенты на основе </w:t>
            </w:r>
            <w:proofErr w:type="spellStart"/>
            <w:r w:rsidRPr="00CE0C26">
              <w:rPr>
                <w:rFonts w:ascii="Times New Roman" w:hAnsi="Times New Roman" w:cs="Times New Roman"/>
                <w:sz w:val="24"/>
                <w:szCs w:val="24"/>
              </w:rPr>
              <w:t>оксиэтилидендифосфоновой</w:t>
            </w:r>
            <w:proofErr w:type="spellEnd"/>
            <w:r w:rsidRPr="00CE0C26">
              <w:rPr>
                <w:rFonts w:ascii="Times New Roman" w:hAnsi="Times New Roman" w:cs="Times New Roman"/>
                <w:sz w:val="24"/>
                <w:szCs w:val="24"/>
              </w:rPr>
              <w:t xml:space="preserve"> кислоты (ОЭДФК)</w:t>
            </w: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Запах</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Привкус</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Цветность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Мутность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Водородный показатель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Окисляемость </w:t>
            </w:r>
            <w:proofErr w:type="spellStart"/>
            <w:r w:rsidRPr="00CE0C26">
              <w:rPr>
                <w:rFonts w:ascii="Times New Roman" w:hAnsi="Times New Roman" w:cs="Times New Roman"/>
                <w:sz w:val="24"/>
                <w:szCs w:val="24"/>
              </w:rPr>
              <w:t>перманганатная</w:t>
            </w:r>
            <w:proofErr w:type="spellEnd"/>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Алюминий</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Железо</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Кадмий</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Кобальт</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Марганец</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Медь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Никель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Ртуть</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Свинец</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Хром общий</w:t>
            </w:r>
          </w:p>
        </w:tc>
      </w:tr>
      <w:tr w:rsidR="00CE0C26" w:rsidRPr="00CE0C26">
        <w:tc>
          <w:tcPr>
            <w:tcW w:w="459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4479" w:type="dxa"/>
            <w:vAlign w:val="bottom"/>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Цинк</w:t>
            </w: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Приложение N 4</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СП 2.1.3684-21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bookmarkStart w:id="13" w:name="P1096"/>
      <w:bookmarkEnd w:id="13"/>
      <w:r w:rsidRPr="00CE0C26">
        <w:rPr>
          <w:rFonts w:ascii="Times New Roman" w:hAnsi="Times New Roman" w:cs="Times New Roman"/>
          <w:sz w:val="24"/>
          <w:szCs w:val="24"/>
        </w:rPr>
        <w:t>ПРАВИЛА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ВЫБОРА ПЕРИОДИЧНОСТИ И КОЛИЧЕСТВА ПРОБ ПИТЬЕВОЙ ВОДЫ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ПРОВЕДЕНИИ ЛАБОРАТОРНЫХ ИССЛЕДОВАНИЙ КАЧЕСТВА ПИТЬЕВОЙ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ВОДЫ В РАМКАХ ПРОИЗВОДСТВЕННОГО КОНТРОЛЯ</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1. Хозяйствующие субъекты, осуществляющие эксплуатацию систем водоснабжения и (или) обеспечивающие население питьевой водой, в том числе в многоквартирных жилых домах, в соответствии с программой производственного контроля должны постоянно контролировать качество и безопасность воды в местах водозабора, перед поступлением в распределительную сеть, а также в местах </w:t>
      </w:r>
      <w:proofErr w:type="spellStart"/>
      <w:r w:rsidRPr="00CE0C26">
        <w:rPr>
          <w:rFonts w:ascii="Times New Roman" w:hAnsi="Times New Roman" w:cs="Times New Roman"/>
          <w:sz w:val="24"/>
          <w:szCs w:val="24"/>
        </w:rPr>
        <w:t>водоразбора</w:t>
      </w:r>
      <w:proofErr w:type="spellEnd"/>
      <w:r w:rsidRPr="00CE0C26">
        <w:rPr>
          <w:rFonts w:ascii="Times New Roman" w:hAnsi="Times New Roman" w:cs="Times New Roman"/>
          <w:sz w:val="24"/>
          <w:szCs w:val="24"/>
        </w:rPr>
        <w:t xml:space="preserve"> наружной и внутренней распределительных сетей (далее - места водопользования).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 Количество и периодичность отбора проб воды для лабораторных исследований в местах водозабора устанавливаются с учетом таблицы 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Таблица 1</w:t>
      </w:r>
    </w:p>
    <w:p w:rsidR="00CE0C26" w:rsidRPr="00CE0C26" w:rsidRDefault="00CE0C26" w:rsidP="00CE0C26">
      <w:pPr>
        <w:pStyle w:val="a3"/>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16"/>
        <w:gridCol w:w="3197"/>
      </w:tblGrid>
      <w:tr w:rsidR="00CE0C26" w:rsidRPr="00CE0C26">
        <w:tc>
          <w:tcPr>
            <w:tcW w:w="323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Виды показателей</w:t>
            </w:r>
          </w:p>
        </w:tc>
        <w:tc>
          <w:tcPr>
            <w:tcW w:w="5813" w:type="dxa"/>
            <w:gridSpan w:val="2"/>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Количество проб в течение одного года, не менее:</w:t>
            </w:r>
          </w:p>
        </w:tc>
      </w:tr>
      <w:tr w:rsidR="00CE0C26" w:rsidRPr="00CE0C26">
        <w:tc>
          <w:tcPr>
            <w:tcW w:w="3231" w:type="dxa"/>
          </w:tcPr>
          <w:p w:rsidR="00CE0C26" w:rsidRPr="00CE0C26" w:rsidRDefault="00CE0C26" w:rsidP="00CE0C26">
            <w:pPr>
              <w:pStyle w:val="a3"/>
              <w:ind w:firstLine="567"/>
              <w:jc w:val="both"/>
              <w:rPr>
                <w:rFonts w:ascii="Times New Roman" w:hAnsi="Times New Roman" w:cs="Times New Roman"/>
                <w:sz w:val="24"/>
                <w:szCs w:val="24"/>
              </w:rPr>
            </w:pPr>
          </w:p>
        </w:tc>
        <w:tc>
          <w:tcPr>
            <w:tcW w:w="2616"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для</w:t>
            </w:r>
            <w:proofErr w:type="gramEnd"/>
            <w:r w:rsidRPr="00CE0C26">
              <w:rPr>
                <w:rFonts w:ascii="Times New Roman" w:hAnsi="Times New Roman" w:cs="Times New Roman"/>
                <w:sz w:val="24"/>
                <w:szCs w:val="24"/>
              </w:rPr>
              <w:t xml:space="preserve"> подземных источников:</w:t>
            </w:r>
          </w:p>
        </w:tc>
        <w:tc>
          <w:tcPr>
            <w:tcW w:w="3197"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для</w:t>
            </w:r>
            <w:proofErr w:type="gramEnd"/>
            <w:r w:rsidRPr="00CE0C26">
              <w:rPr>
                <w:rFonts w:ascii="Times New Roman" w:hAnsi="Times New Roman" w:cs="Times New Roman"/>
                <w:sz w:val="24"/>
                <w:szCs w:val="24"/>
              </w:rPr>
              <w:t xml:space="preserve"> поверхностных источников:</w:t>
            </w:r>
          </w:p>
        </w:tc>
      </w:tr>
      <w:tr w:rsidR="00CE0C26" w:rsidRPr="00CE0C26">
        <w:tc>
          <w:tcPr>
            <w:tcW w:w="323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Микробиологические</w:t>
            </w:r>
          </w:p>
        </w:tc>
        <w:tc>
          <w:tcPr>
            <w:tcW w:w="261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 (по сезонам года)</w:t>
            </w:r>
          </w:p>
        </w:tc>
        <w:tc>
          <w:tcPr>
            <w:tcW w:w="319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 (ежемесячно)</w:t>
            </w:r>
          </w:p>
        </w:tc>
      </w:tr>
      <w:tr w:rsidR="00CE0C26" w:rsidRPr="00CE0C26">
        <w:tc>
          <w:tcPr>
            <w:tcW w:w="3231" w:type="dxa"/>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sz w:val="24"/>
                <w:szCs w:val="24"/>
              </w:rPr>
              <w:t>Паразитологические</w:t>
            </w:r>
            <w:proofErr w:type="spellEnd"/>
          </w:p>
        </w:tc>
        <w:tc>
          <w:tcPr>
            <w:tcW w:w="2616"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не</w:t>
            </w:r>
            <w:proofErr w:type="gramEnd"/>
            <w:r w:rsidRPr="00CE0C26">
              <w:rPr>
                <w:rFonts w:ascii="Times New Roman" w:hAnsi="Times New Roman" w:cs="Times New Roman"/>
                <w:sz w:val="24"/>
                <w:szCs w:val="24"/>
              </w:rPr>
              <w:t xml:space="preserve"> проводятся</w:t>
            </w:r>
          </w:p>
        </w:tc>
        <w:tc>
          <w:tcPr>
            <w:tcW w:w="319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 (ежемесячно)</w:t>
            </w:r>
          </w:p>
        </w:tc>
      </w:tr>
      <w:tr w:rsidR="00CE0C26" w:rsidRPr="00CE0C26">
        <w:tc>
          <w:tcPr>
            <w:tcW w:w="323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Органолептические</w:t>
            </w:r>
          </w:p>
        </w:tc>
        <w:tc>
          <w:tcPr>
            <w:tcW w:w="261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 (по сезонам года)</w:t>
            </w:r>
          </w:p>
        </w:tc>
        <w:tc>
          <w:tcPr>
            <w:tcW w:w="319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 (ежемесячно)</w:t>
            </w:r>
          </w:p>
        </w:tc>
      </w:tr>
      <w:tr w:rsidR="00CE0C26" w:rsidRPr="00CE0C26">
        <w:tc>
          <w:tcPr>
            <w:tcW w:w="323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Обобщенные показатели</w:t>
            </w:r>
          </w:p>
        </w:tc>
        <w:tc>
          <w:tcPr>
            <w:tcW w:w="261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 (по сезонам года)</w:t>
            </w:r>
          </w:p>
        </w:tc>
        <w:tc>
          <w:tcPr>
            <w:tcW w:w="319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 (ежемесячно)</w:t>
            </w:r>
          </w:p>
        </w:tc>
      </w:tr>
      <w:tr w:rsidR="00CE0C26" w:rsidRPr="00CE0C26">
        <w:tc>
          <w:tcPr>
            <w:tcW w:w="323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Неорганические и органические вещества</w:t>
            </w:r>
          </w:p>
        </w:tc>
        <w:tc>
          <w:tcPr>
            <w:tcW w:w="261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c>
          <w:tcPr>
            <w:tcW w:w="319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 (по сезонам года)</w:t>
            </w:r>
          </w:p>
        </w:tc>
      </w:tr>
      <w:tr w:rsidR="00CE0C26" w:rsidRPr="00CE0C26">
        <w:tc>
          <w:tcPr>
            <w:tcW w:w="323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Радиологические</w:t>
            </w:r>
          </w:p>
        </w:tc>
        <w:tc>
          <w:tcPr>
            <w:tcW w:w="261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c>
          <w:tcPr>
            <w:tcW w:w="319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 Виды определяемых показателей и количество исследуемых проб питьевой воды перед ее поступлением в распределительную сеть устанавливаются с учетом таблицы 2.</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Таблица 2</w:t>
      </w:r>
    </w:p>
    <w:p w:rsidR="00CE0C26" w:rsidRPr="00CE0C26" w:rsidRDefault="00CE0C26" w:rsidP="00CE0C26">
      <w:pPr>
        <w:pStyle w:val="a3"/>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59"/>
        <w:gridCol w:w="1133"/>
        <w:gridCol w:w="1133"/>
        <w:gridCol w:w="1267"/>
        <w:gridCol w:w="1248"/>
        <w:gridCol w:w="1587"/>
      </w:tblGrid>
      <w:tr w:rsidR="00CE0C26" w:rsidRPr="00CE0C26">
        <w:tc>
          <w:tcPr>
            <w:tcW w:w="2659"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Виды показателей</w:t>
            </w:r>
          </w:p>
        </w:tc>
        <w:tc>
          <w:tcPr>
            <w:tcW w:w="6368" w:type="dxa"/>
            <w:gridSpan w:val="5"/>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Количество проб в течение одного года, не менее:</w:t>
            </w:r>
          </w:p>
        </w:tc>
      </w:tr>
      <w:tr w:rsidR="00CE0C26" w:rsidRPr="00CE0C26">
        <w:tc>
          <w:tcPr>
            <w:tcW w:w="2659"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3533" w:type="dxa"/>
            <w:gridSpan w:val="3"/>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Для подземных источников:</w:t>
            </w:r>
          </w:p>
        </w:tc>
        <w:tc>
          <w:tcPr>
            <w:tcW w:w="2835" w:type="dxa"/>
            <w:gridSpan w:val="2"/>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Для поверхностных источников:</w:t>
            </w:r>
          </w:p>
        </w:tc>
      </w:tr>
      <w:tr w:rsidR="00CE0C26" w:rsidRPr="00CE0C26">
        <w:tc>
          <w:tcPr>
            <w:tcW w:w="2659"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6368" w:type="dxa"/>
            <w:gridSpan w:val="5"/>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Численность населения, обеспечиваемого водой из данной системы водоснабжения, тысяч человек</w:t>
            </w:r>
          </w:p>
        </w:tc>
      </w:tr>
      <w:tr w:rsidR="00CE0C26" w:rsidRPr="00CE0C26">
        <w:tc>
          <w:tcPr>
            <w:tcW w:w="2659" w:type="dxa"/>
          </w:tcPr>
          <w:p w:rsidR="00CE0C26" w:rsidRPr="00CE0C26" w:rsidRDefault="00CE0C26" w:rsidP="00CE0C26">
            <w:pPr>
              <w:pStyle w:val="a3"/>
              <w:ind w:firstLine="567"/>
              <w:jc w:val="both"/>
              <w:rPr>
                <w:rFonts w:ascii="Times New Roman" w:hAnsi="Times New Roman" w:cs="Times New Roman"/>
                <w:sz w:val="24"/>
                <w:szCs w:val="24"/>
              </w:rPr>
            </w:pP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до</w:t>
            </w:r>
            <w:proofErr w:type="gramEnd"/>
            <w:r w:rsidRPr="00CE0C26">
              <w:rPr>
                <w:rFonts w:ascii="Times New Roman" w:hAnsi="Times New Roman" w:cs="Times New Roman"/>
                <w:sz w:val="24"/>
                <w:szCs w:val="24"/>
              </w:rPr>
              <w:t xml:space="preserve"> 20</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20 - 100</w:t>
            </w:r>
          </w:p>
        </w:tc>
        <w:tc>
          <w:tcPr>
            <w:tcW w:w="1267"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свыше</w:t>
            </w:r>
            <w:proofErr w:type="gramEnd"/>
            <w:r w:rsidRPr="00CE0C26">
              <w:rPr>
                <w:rFonts w:ascii="Times New Roman" w:hAnsi="Times New Roman" w:cs="Times New Roman"/>
                <w:sz w:val="24"/>
                <w:szCs w:val="24"/>
              </w:rPr>
              <w:t xml:space="preserve"> 100</w:t>
            </w:r>
          </w:p>
        </w:tc>
        <w:tc>
          <w:tcPr>
            <w:tcW w:w="1248"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до</w:t>
            </w:r>
            <w:proofErr w:type="gramEnd"/>
            <w:r w:rsidRPr="00CE0C26">
              <w:rPr>
                <w:rFonts w:ascii="Times New Roman" w:hAnsi="Times New Roman" w:cs="Times New Roman"/>
                <w:sz w:val="24"/>
                <w:szCs w:val="24"/>
              </w:rPr>
              <w:t xml:space="preserve"> 100</w:t>
            </w:r>
          </w:p>
        </w:tc>
        <w:tc>
          <w:tcPr>
            <w:tcW w:w="1587"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свыше</w:t>
            </w:r>
            <w:proofErr w:type="gramEnd"/>
            <w:r w:rsidRPr="00CE0C26">
              <w:rPr>
                <w:rFonts w:ascii="Times New Roman" w:hAnsi="Times New Roman" w:cs="Times New Roman"/>
                <w:sz w:val="24"/>
                <w:szCs w:val="24"/>
              </w:rPr>
              <w:t xml:space="preserve"> 100</w:t>
            </w:r>
          </w:p>
        </w:tc>
      </w:tr>
      <w:tr w:rsidR="00CE0C26" w:rsidRPr="00CE0C26">
        <w:tc>
          <w:tcPr>
            <w:tcW w:w="265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Микробиологические</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50 &lt;1&gt;</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150 &lt;2&gt;</w:t>
            </w:r>
          </w:p>
        </w:tc>
        <w:tc>
          <w:tcPr>
            <w:tcW w:w="126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365 &lt;3&gt;</w:t>
            </w:r>
          </w:p>
        </w:tc>
        <w:tc>
          <w:tcPr>
            <w:tcW w:w="124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365 &lt;3&gt;</w:t>
            </w:r>
          </w:p>
        </w:tc>
        <w:tc>
          <w:tcPr>
            <w:tcW w:w="158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&lt;365&gt; 3</w:t>
            </w:r>
          </w:p>
        </w:tc>
      </w:tr>
      <w:tr w:rsidR="00CE0C26" w:rsidRPr="00CE0C26">
        <w:tc>
          <w:tcPr>
            <w:tcW w:w="2659" w:type="dxa"/>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sz w:val="24"/>
                <w:szCs w:val="24"/>
              </w:rPr>
              <w:t>Паразитологические</w:t>
            </w:r>
            <w:proofErr w:type="spellEnd"/>
          </w:p>
        </w:tc>
        <w:tc>
          <w:tcPr>
            <w:tcW w:w="3533" w:type="dxa"/>
            <w:gridSpan w:val="3"/>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не</w:t>
            </w:r>
            <w:proofErr w:type="gramEnd"/>
            <w:r w:rsidRPr="00CE0C26">
              <w:rPr>
                <w:rFonts w:ascii="Times New Roman" w:hAnsi="Times New Roman" w:cs="Times New Roman"/>
                <w:sz w:val="24"/>
                <w:szCs w:val="24"/>
              </w:rPr>
              <w:t xml:space="preserve"> проводятся</w:t>
            </w:r>
          </w:p>
        </w:tc>
        <w:tc>
          <w:tcPr>
            <w:tcW w:w="124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 &lt;4&gt;</w:t>
            </w:r>
          </w:p>
        </w:tc>
        <w:tc>
          <w:tcPr>
            <w:tcW w:w="158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 &lt;4&gt;</w:t>
            </w:r>
          </w:p>
        </w:tc>
      </w:tr>
      <w:tr w:rsidR="00CE0C26" w:rsidRPr="00CE0C26">
        <w:tc>
          <w:tcPr>
            <w:tcW w:w="265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Органолептические</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50 &lt;1&gt;</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150 &lt;2&gt;</w:t>
            </w:r>
          </w:p>
        </w:tc>
        <w:tc>
          <w:tcPr>
            <w:tcW w:w="126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365 &lt;3&gt;</w:t>
            </w:r>
          </w:p>
        </w:tc>
        <w:tc>
          <w:tcPr>
            <w:tcW w:w="124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365 &lt;3&gt;</w:t>
            </w:r>
          </w:p>
        </w:tc>
        <w:tc>
          <w:tcPr>
            <w:tcW w:w="158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365 &lt;3&gt;</w:t>
            </w:r>
          </w:p>
        </w:tc>
      </w:tr>
      <w:tr w:rsidR="00CE0C26" w:rsidRPr="00CE0C26">
        <w:tc>
          <w:tcPr>
            <w:tcW w:w="265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Обобщенные показатели</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 &lt;4&gt;</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 &lt;5&gt;</w:t>
            </w:r>
          </w:p>
        </w:tc>
        <w:tc>
          <w:tcPr>
            <w:tcW w:w="126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 &lt;6&gt;</w:t>
            </w:r>
          </w:p>
        </w:tc>
        <w:tc>
          <w:tcPr>
            <w:tcW w:w="124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 &lt;6&gt;</w:t>
            </w:r>
          </w:p>
        </w:tc>
        <w:tc>
          <w:tcPr>
            <w:tcW w:w="158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24 &lt;7&gt;</w:t>
            </w:r>
          </w:p>
        </w:tc>
      </w:tr>
      <w:tr w:rsidR="00CE0C26" w:rsidRPr="00CE0C26">
        <w:tc>
          <w:tcPr>
            <w:tcW w:w="265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Неорганические и органические вещества</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c>
          <w:tcPr>
            <w:tcW w:w="126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c>
          <w:tcPr>
            <w:tcW w:w="124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 &lt;4&gt;</w:t>
            </w:r>
          </w:p>
        </w:tc>
        <w:tc>
          <w:tcPr>
            <w:tcW w:w="158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12 &lt;6&gt;</w:t>
            </w:r>
          </w:p>
        </w:tc>
      </w:tr>
      <w:tr w:rsidR="00CE0C26" w:rsidRPr="00CE0C26">
        <w:tc>
          <w:tcPr>
            <w:tcW w:w="265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Показатели, связанные с технологией водоподготовки</w:t>
            </w:r>
          </w:p>
        </w:tc>
        <w:tc>
          <w:tcPr>
            <w:tcW w:w="6368" w:type="dxa"/>
            <w:gridSpan w:val="5"/>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Остаточный хлор, остаточный озон - не реже одного раза в час, остальные регенты - не реже одного раза в смену</w:t>
            </w:r>
          </w:p>
        </w:tc>
      </w:tr>
      <w:tr w:rsidR="00CE0C26" w:rsidRPr="00CE0C26">
        <w:tc>
          <w:tcPr>
            <w:tcW w:w="265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Радиологические</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c>
          <w:tcPr>
            <w:tcW w:w="1133"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c>
          <w:tcPr>
            <w:tcW w:w="126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c>
          <w:tcPr>
            <w:tcW w:w="124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c>
          <w:tcPr>
            <w:tcW w:w="158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4.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3, зависящей от количества обслуживаемого населения.</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Таблица 3</w:t>
      </w:r>
    </w:p>
    <w:p w:rsidR="00CE0C26" w:rsidRPr="00CE0C26" w:rsidRDefault="00CE0C26" w:rsidP="00CE0C26">
      <w:pPr>
        <w:pStyle w:val="a3"/>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8"/>
        <w:gridCol w:w="4422"/>
      </w:tblGrid>
      <w:tr w:rsidR="00CE0C26" w:rsidRPr="00CE0C26">
        <w:tc>
          <w:tcPr>
            <w:tcW w:w="460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Количество обслуживаемого населения, тысяч человек</w:t>
            </w:r>
          </w:p>
        </w:tc>
        <w:tc>
          <w:tcPr>
            <w:tcW w:w="442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Количество проб в месяц</w:t>
            </w:r>
          </w:p>
        </w:tc>
      </w:tr>
      <w:tr w:rsidR="00CE0C26" w:rsidRPr="00CE0C26">
        <w:tc>
          <w:tcPr>
            <w:tcW w:w="4608"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до</w:t>
            </w:r>
            <w:proofErr w:type="gramEnd"/>
            <w:r w:rsidRPr="00CE0C26">
              <w:rPr>
                <w:rFonts w:ascii="Times New Roman" w:hAnsi="Times New Roman" w:cs="Times New Roman"/>
                <w:sz w:val="24"/>
                <w:szCs w:val="24"/>
              </w:rPr>
              <w:t xml:space="preserve"> 10</w:t>
            </w:r>
          </w:p>
        </w:tc>
        <w:tc>
          <w:tcPr>
            <w:tcW w:w="442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w:t>
            </w:r>
          </w:p>
        </w:tc>
      </w:tr>
      <w:tr w:rsidR="00CE0C26" w:rsidRPr="00CE0C26">
        <w:tc>
          <w:tcPr>
            <w:tcW w:w="460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10 - 20</w:t>
            </w:r>
          </w:p>
        </w:tc>
        <w:tc>
          <w:tcPr>
            <w:tcW w:w="442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w:t>
            </w:r>
          </w:p>
        </w:tc>
      </w:tr>
      <w:tr w:rsidR="00CE0C26" w:rsidRPr="00CE0C26">
        <w:tc>
          <w:tcPr>
            <w:tcW w:w="460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20 - 50</w:t>
            </w:r>
          </w:p>
        </w:tc>
        <w:tc>
          <w:tcPr>
            <w:tcW w:w="442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30</w:t>
            </w:r>
          </w:p>
        </w:tc>
      </w:tr>
      <w:tr w:rsidR="00CE0C26" w:rsidRPr="00CE0C26">
        <w:tc>
          <w:tcPr>
            <w:tcW w:w="460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50 - 100</w:t>
            </w:r>
          </w:p>
        </w:tc>
        <w:tc>
          <w:tcPr>
            <w:tcW w:w="442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100</w:t>
            </w:r>
          </w:p>
        </w:tc>
      </w:tr>
      <w:tr w:rsidR="00CE0C26" w:rsidRPr="00CE0C26">
        <w:tc>
          <w:tcPr>
            <w:tcW w:w="4608"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более</w:t>
            </w:r>
            <w:proofErr w:type="gramEnd"/>
            <w:r w:rsidRPr="00CE0C26">
              <w:rPr>
                <w:rFonts w:ascii="Times New Roman" w:hAnsi="Times New Roman" w:cs="Times New Roman"/>
                <w:sz w:val="24"/>
                <w:szCs w:val="24"/>
              </w:rPr>
              <w:t xml:space="preserve"> 100</w:t>
            </w:r>
          </w:p>
        </w:tc>
        <w:tc>
          <w:tcPr>
            <w:tcW w:w="442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100 + 1 проба на каждые 5 тысяч человек, свыше 100 тысяч населения</w:t>
            </w: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 Отбор проб воды распределительной сети проводится из уличных водоразборных устройств на наиболее возвышенных и тупиковых ее участках, а также из кранов внутренних распределительных сетей всех домов, имеющих подкачку и местные водонапорные баки.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6. При исследовании качества горячей воды по микробиологическим показателям в каждой пробе проводится определение общих </w:t>
      </w:r>
      <w:proofErr w:type="spellStart"/>
      <w:r w:rsidRPr="00CE0C26">
        <w:rPr>
          <w:rFonts w:ascii="Times New Roman" w:hAnsi="Times New Roman" w:cs="Times New Roman"/>
          <w:sz w:val="24"/>
          <w:szCs w:val="24"/>
        </w:rPr>
        <w:t>колиформных</w:t>
      </w:r>
      <w:proofErr w:type="spellEnd"/>
      <w:r w:rsidRPr="00CE0C26">
        <w:rPr>
          <w:rFonts w:ascii="Times New Roman" w:hAnsi="Times New Roman" w:cs="Times New Roman"/>
          <w:sz w:val="24"/>
          <w:szCs w:val="24"/>
        </w:rPr>
        <w:t xml:space="preserve"> бактерий, </w:t>
      </w:r>
      <w:proofErr w:type="spellStart"/>
      <w:r w:rsidRPr="00CE0C26">
        <w:rPr>
          <w:rFonts w:ascii="Times New Roman" w:hAnsi="Times New Roman" w:cs="Times New Roman"/>
          <w:sz w:val="24"/>
          <w:szCs w:val="24"/>
        </w:rPr>
        <w:t>Escherichia</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coli</w:t>
      </w:r>
      <w:proofErr w:type="spellEnd"/>
      <w:r w:rsidRPr="00CE0C26">
        <w:rPr>
          <w:rFonts w:ascii="Times New Roman" w:hAnsi="Times New Roman" w:cs="Times New Roman"/>
          <w:sz w:val="24"/>
          <w:szCs w:val="24"/>
        </w:rPr>
        <w:t xml:space="preserve">, энтерококков, общего микробного числа. </w:t>
      </w:r>
      <w:proofErr w:type="spellStart"/>
      <w:r w:rsidRPr="00CE0C26">
        <w:rPr>
          <w:rFonts w:ascii="Times New Roman" w:hAnsi="Times New Roman" w:cs="Times New Roman"/>
          <w:sz w:val="24"/>
          <w:szCs w:val="24"/>
        </w:rPr>
        <w:t>Колифаги</w:t>
      </w:r>
      <w:proofErr w:type="spellEnd"/>
      <w:r w:rsidRPr="00CE0C26">
        <w:rPr>
          <w:rFonts w:ascii="Times New Roman" w:hAnsi="Times New Roman" w:cs="Times New Roman"/>
          <w:sz w:val="24"/>
          <w:szCs w:val="24"/>
        </w:rPr>
        <w:t xml:space="preserve"> определяют при превышении норматива по микробиологическим показателям.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7. После устранения аварийных ситуаций и проведения планово-профилактических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w:t>
      </w:r>
      <w:proofErr w:type="spellStart"/>
      <w:r w:rsidRPr="00CE0C26">
        <w:rPr>
          <w:rFonts w:ascii="Times New Roman" w:hAnsi="Times New Roman" w:cs="Times New Roman"/>
          <w:sz w:val="24"/>
          <w:szCs w:val="24"/>
        </w:rPr>
        <w:t>колиформным</w:t>
      </w:r>
      <w:proofErr w:type="spellEnd"/>
      <w:r w:rsidRPr="00CE0C26">
        <w:rPr>
          <w:rFonts w:ascii="Times New Roman" w:hAnsi="Times New Roman" w:cs="Times New Roman"/>
          <w:sz w:val="24"/>
          <w:szCs w:val="24"/>
        </w:rPr>
        <w:t xml:space="preserve"> бактериям, </w:t>
      </w:r>
      <w:proofErr w:type="spellStart"/>
      <w:r w:rsidRPr="00CE0C26">
        <w:rPr>
          <w:rFonts w:ascii="Times New Roman" w:hAnsi="Times New Roman" w:cs="Times New Roman"/>
          <w:sz w:val="24"/>
          <w:szCs w:val="24"/>
        </w:rPr>
        <w:t>Escherichia</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coli</w:t>
      </w:r>
      <w:proofErr w:type="spellEnd"/>
      <w:r w:rsidRPr="00CE0C26">
        <w:rPr>
          <w:rFonts w:ascii="Times New Roman" w:hAnsi="Times New Roman" w:cs="Times New Roman"/>
          <w:sz w:val="24"/>
          <w:szCs w:val="24"/>
        </w:rPr>
        <w:t xml:space="preserve">, энтерококкам, общего микробного числа, </w:t>
      </w:r>
      <w:proofErr w:type="spellStart"/>
      <w:r w:rsidRPr="00CE0C26">
        <w:rPr>
          <w:rFonts w:ascii="Times New Roman" w:hAnsi="Times New Roman" w:cs="Times New Roman"/>
          <w:sz w:val="24"/>
          <w:szCs w:val="24"/>
        </w:rPr>
        <w:t>Legionella</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pneumophila</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8. Производственный контроль качества питьевой воды должен осуществляться аккредитованными в установленном законодательством Российской Федерации порядке на право выполнения исследований (испытаний) качества питьевой воды лабораториями.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 В случае превышения гигиенических нормативов по обобщенным и (или) органолептическим показателям необходимо провести исследования повторно отобранных проб воды, а в случае подтверждения превышения нормативов провести исследования для идентификации химических веществ, которые являются причиной нарушения качества воды.</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Приложение N 5</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СП 2.1.3684-21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bookmarkStart w:id="14" w:name="P1212"/>
      <w:bookmarkEnd w:id="14"/>
      <w:r w:rsidRPr="00CE0C26">
        <w:rPr>
          <w:rFonts w:ascii="Times New Roman" w:hAnsi="Times New Roman" w:cs="Times New Roman"/>
          <w:sz w:val="24"/>
          <w:szCs w:val="24"/>
        </w:rPr>
        <w:t>ПРАВИЛА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ВЫБОРА ПРИОРИТЕТНЫХ ПОКАЗАТЕЛЕЙ ВОДЫ ВОДНЫХ ОБЪЕКТОВ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ПРОВЕДЕНИИ ЛАБОРАТОРНЫХ ИССЛЕДОВАНИЙ ВОДЫ ВОДНЫХ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ОБЪЕКТОВ В РАМКАХ ПРОИЗВОДСТВЕННОГО КОНТРОЛЯ</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 выборе приоритетных показателей для водного объекта учитываются: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специфичность</w:t>
      </w:r>
      <w:proofErr w:type="gramEnd"/>
      <w:r w:rsidRPr="00CE0C26">
        <w:rPr>
          <w:rFonts w:ascii="Times New Roman" w:hAnsi="Times New Roman" w:cs="Times New Roman"/>
          <w:sz w:val="24"/>
          <w:szCs w:val="24"/>
        </w:rPr>
        <w:t xml:space="preserve"> вещества для сточных вод, поступающих в водный объект;</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степень</w:t>
      </w:r>
      <w:proofErr w:type="gramEnd"/>
      <w:r w:rsidRPr="00CE0C26">
        <w:rPr>
          <w:rFonts w:ascii="Times New Roman" w:hAnsi="Times New Roman" w:cs="Times New Roman"/>
          <w:sz w:val="24"/>
          <w:szCs w:val="24"/>
        </w:rPr>
        <w:t xml:space="preserve"> превышения ПДК вещества в воде водного объекта;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класс</w:t>
      </w:r>
      <w:proofErr w:type="gramEnd"/>
      <w:r w:rsidRPr="00CE0C26">
        <w:rPr>
          <w:rFonts w:ascii="Times New Roman" w:hAnsi="Times New Roman" w:cs="Times New Roman"/>
          <w:sz w:val="24"/>
          <w:szCs w:val="24"/>
        </w:rPr>
        <w:t xml:space="preserve"> опасности и лимитирующий признак вредности, характеризующие кумуляцию, токсичность и способность вещества вызывать отдаленные эффекты;</w:t>
      </w:r>
    </w:p>
    <w:p w:rsidR="00CE0C26" w:rsidRPr="00CE0C26" w:rsidRDefault="00CE0C26" w:rsidP="00CE0C26">
      <w:pPr>
        <w:pStyle w:val="a3"/>
        <w:ind w:firstLine="567"/>
        <w:jc w:val="both"/>
        <w:rPr>
          <w:rFonts w:ascii="Times New Roman" w:hAnsi="Times New Roman" w:cs="Times New Roman"/>
          <w:sz w:val="24"/>
          <w:szCs w:val="24"/>
        </w:rPr>
      </w:pPr>
      <w:proofErr w:type="spellStart"/>
      <w:proofErr w:type="gramStart"/>
      <w:r w:rsidRPr="00CE0C26">
        <w:rPr>
          <w:rFonts w:ascii="Times New Roman" w:hAnsi="Times New Roman" w:cs="Times New Roman"/>
          <w:sz w:val="24"/>
          <w:szCs w:val="24"/>
        </w:rPr>
        <w:t>канцерогенность</w:t>
      </w:r>
      <w:proofErr w:type="spellEnd"/>
      <w:proofErr w:type="gramEnd"/>
      <w:r w:rsidRPr="00CE0C26">
        <w:rPr>
          <w:rFonts w:ascii="Times New Roman" w:hAnsi="Times New Roman" w:cs="Times New Roman"/>
          <w:sz w:val="24"/>
          <w:szCs w:val="24"/>
        </w:rPr>
        <w:t xml:space="preserve"> вещества;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частота</w:t>
      </w:r>
      <w:proofErr w:type="gramEnd"/>
      <w:r w:rsidRPr="00CE0C26">
        <w:rPr>
          <w:rFonts w:ascii="Times New Roman" w:hAnsi="Times New Roman" w:cs="Times New Roman"/>
          <w:sz w:val="24"/>
          <w:szCs w:val="24"/>
        </w:rPr>
        <w:t xml:space="preserve"> обнаружения вещества в воде водного объекта;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тенденция</w:t>
      </w:r>
      <w:proofErr w:type="gramEnd"/>
      <w:r w:rsidRPr="00CE0C26">
        <w:rPr>
          <w:rFonts w:ascii="Times New Roman" w:hAnsi="Times New Roman" w:cs="Times New Roman"/>
          <w:sz w:val="24"/>
          <w:szCs w:val="24"/>
        </w:rPr>
        <w:t xml:space="preserve"> к росту концентраций вещества в воде при долговременном наблюдении;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биоразлагаемость</w:t>
      </w:r>
      <w:proofErr w:type="gram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степень</w:t>
      </w:r>
      <w:proofErr w:type="gramEnd"/>
      <w:r w:rsidRPr="00CE0C26">
        <w:rPr>
          <w:rFonts w:ascii="Times New Roman" w:hAnsi="Times New Roman" w:cs="Times New Roman"/>
          <w:sz w:val="24"/>
          <w:szCs w:val="24"/>
        </w:rPr>
        <w:t xml:space="preserve"> контакта вещества с населением (по численности населения, использующего водоем как источник питьевого водоснабжения или для рекреационных целей).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 дополнительным критериям относятся:</w:t>
      </w:r>
    </w:p>
    <w:p w:rsidR="00CE0C26" w:rsidRPr="00CE0C26" w:rsidRDefault="00CE0C26" w:rsidP="00CE0C26">
      <w:pPr>
        <w:pStyle w:val="a3"/>
        <w:ind w:firstLine="567"/>
        <w:jc w:val="both"/>
        <w:rPr>
          <w:rFonts w:ascii="Times New Roman" w:hAnsi="Times New Roman" w:cs="Times New Roman"/>
          <w:sz w:val="24"/>
          <w:szCs w:val="24"/>
        </w:rPr>
      </w:pPr>
      <w:proofErr w:type="spellStart"/>
      <w:proofErr w:type="gramStart"/>
      <w:r w:rsidRPr="00CE0C26">
        <w:rPr>
          <w:rFonts w:ascii="Times New Roman" w:hAnsi="Times New Roman" w:cs="Times New Roman"/>
          <w:sz w:val="24"/>
          <w:szCs w:val="24"/>
        </w:rPr>
        <w:t>биоаккумуляция</w:t>
      </w:r>
      <w:proofErr w:type="spellEnd"/>
      <w:proofErr w:type="gram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стабильность</w:t>
      </w:r>
      <w:proofErr w:type="gramEnd"/>
      <w:r w:rsidRPr="00CE0C26">
        <w:rPr>
          <w:rFonts w:ascii="Times New Roman" w:hAnsi="Times New Roman" w:cs="Times New Roman"/>
          <w:sz w:val="24"/>
          <w:szCs w:val="24"/>
        </w:rPr>
        <w:t xml:space="preserve"> (резистентность);</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трансформация</w:t>
      </w:r>
      <w:proofErr w:type="gramEnd"/>
      <w:r w:rsidRPr="00CE0C26">
        <w:rPr>
          <w:rFonts w:ascii="Times New Roman" w:hAnsi="Times New Roman" w:cs="Times New Roman"/>
          <w:sz w:val="24"/>
          <w:szCs w:val="24"/>
        </w:rPr>
        <w:t xml:space="preserve"> с образованием более токсичных соединений;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способность</w:t>
      </w:r>
      <w:proofErr w:type="gramEnd"/>
      <w:r w:rsidRPr="00CE0C26">
        <w:rPr>
          <w:rFonts w:ascii="Times New Roman" w:hAnsi="Times New Roman" w:cs="Times New Roman"/>
          <w:sz w:val="24"/>
          <w:szCs w:val="24"/>
        </w:rPr>
        <w:t xml:space="preserve"> к образованию галогенсодержащих соединений при хлорировании;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способность</w:t>
      </w:r>
      <w:proofErr w:type="gramEnd"/>
      <w:r w:rsidRPr="00CE0C26">
        <w:rPr>
          <w:rFonts w:ascii="Times New Roman" w:hAnsi="Times New Roman" w:cs="Times New Roman"/>
          <w:sz w:val="24"/>
          <w:szCs w:val="24"/>
        </w:rPr>
        <w:t xml:space="preserve"> к накоплению в донных отложениях;</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кожно</w:t>
      </w:r>
      <w:proofErr w:type="gramEnd"/>
      <w:r w:rsidRPr="00CE0C26">
        <w:rPr>
          <w:rFonts w:ascii="Times New Roman" w:hAnsi="Times New Roman" w:cs="Times New Roman"/>
          <w:sz w:val="24"/>
          <w:szCs w:val="24"/>
        </w:rPr>
        <w:t>-резорбтивное действие вещества;</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сравнительная</w:t>
      </w:r>
      <w:proofErr w:type="gramEnd"/>
      <w:r w:rsidRPr="00CE0C26">
        <w:rPr>
          <w:rFonts w:ascii="Times New Roman" w:hAnsi="Times New Roman" w:cs="Times New Roman"/>
          <w:sz w:val="24"/>
          <w:szCs w:val="24"/>
        </w:rPr>
        <w:t xml:space="preserve"> выраженность отдаленных эффектов - канцерогенного, мутагенного, тератогенного, </w:t>
      </w:r>
      <w:proofErr w:type="spellStart"/>
      <w:r w:rsidRPr="00CE0C26">
        <w:rPr>
          <w:rFonts w:ascii="Times New Roman" w:hAnsi="Times New Roman" w:cs="Times New Roman"/>
          <w:sz w:val="24"/>
          <w:szCs w:val="24"/>
        </w:rPr>
        <w:t>эмбриотоксического</w:t>
      </w:r>
      <w:proofErr w:type="spellEnd"/>
      <w:r w:rsidRPr="00CE0C26">
        <w:rPr>
          <w:rFonts w:ascii="Times New Roman" w:hAnsi="Times New Roman" w:cs="Times New Roman"/>
          <w:sz w:val="24"/>
          <w:szCs w:val="24"/>
        </w:rPr>
        <w:t xml:space="preserve">, аллергенного и </w:t>
      </w:r>
      <w:proofErr w:type="spellStart"/>
      <w:r w:rsidRPr="00CE0C26">
        <w:rPr>
          <w:rFonts w:ascii="Times New Roman" w:hAnsi="Times New Roman" w:cs="Times New Roman"/>
          <w:sz w:val="24"/>
          <w:szCs w:val="24"/>
        </w:rPr>
        <w:t>гонадотоксического</w:t>
      </w:r>
      <w:proofErr w:type="spellEnd"/>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комплексность</w:t>
      </w:r>
      <w:proofErr w:type="gramEnd"/>
      <w:r w:rsidRPr="00CE0C26">
        <w:rPr>
          <w:rFonts w:ascii="Times New Roman" w:hAnsi="Times New Roman" w:cs="Times New Roman"/>
          <w:sz w:val="24"/>
          <w:szCs w:val="24"/>
        </w:rPr>
        <w:t xml:space="preserve"> воздействия на население из-за способности вещества к </w:t>
      </w:r>
      <w:proofErr w:type="spellStart"/>
      <w:r w:rsidRPr="00CE0C26">
        <w:rPr>
          <w:rFonts w:ascii="Times New Roman" w:hAnsi="Times New Roman" w:cs="Times New Roman"/>
          <w:sz w:val="24"/>
          <w:szCs w:val="24"/>
        </w:rPr>
        <w:t>межсредовым</w:t>
      </w:r>
      <w:proofErr w:type="spellEnd"/>
      <w:r w:rsidRPr="00CE0C26">
        <w:rPr>
          <w:rFonts w:ascii="Times New Roman" w:hAnsi="Times New Roman" w:cs="Times New Roman"/>
          <w:sz w:val="24"/>
          <w:szCs w:val="24"/>
        </w:rPr>
        <w:t xml:space="preserve"> переходам.</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Дополнительные критерии применяются выборочно в зависимости от физико-химических характеристик веществ, состава и свойств сточных вод и воды водных объектов, а также условий водопользования населения региона.</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Приложение N 6</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СП 2.1.3684-21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bookmarkStart w:id="15" w:name="P1244"/>
      <w:bookmarkEnd w:id="15"/>
      <w:r w:rsidRPr="00CE0C26">
        <w:rPr>
          <w:rFonts w:ascii="Times New Roman" w:hAnsi="Times New Roman" w:cs="Times New Roman"/>
          <w:sz w:val="24"/>
          <w:szCs w:val="24"/>
        </w:rPr>
        <w:t>ПРАВИЛА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ВЫБОРА ПРИОРИТЕТНЫХ ПОКАЗАТЕЛЕЙ ВОДЫ В ПОДЗЕМНЫХ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ВОДОИСТОЧНИКАХ В ЗОНАХ ВЛИЯНИЯ РАЗЛИЧНЫХ ОБЪЕКТОВ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ХОЗЯЙСТВЕННОЙ ДЕЯТЕЛЬНОСТИ ПРИ ПРОВЕДЕНИИ ЛАБОРАТОРНЫХ</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ИССЛЕДОВАНИЙ В РАМКАХ ПРОИЗВОДСТВЕННОГО КОНТРОЛЯ</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sectPr w:rsidR="00CE0C26" w:rsidRPr="00CE0C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09"/>
        <w:gridCol w:w="6326"/>
      </w:tblGrid>
      <w:tr w:rsidR="00CE0C26" w:rsidRPr="00CE0C26">
        <w:tc>
          <w:tcPr>
            <w:tcW w:w="350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Объекты хозяйственной деятельности</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Загрязняющие вещества, обнаруженные в подземных </w:t>
            </w:r>
            <w:proofErr w:type="spellStart"/>
            <w:r w:rsidRPr="00CE0C26">
              <w:rPr>
                <w:rFonts w:ascii="Times New Roman" w:hAnsi="Times New Roman" w:cs="Times New Roman"/>
                <w:sz w:val="24"/>
                <w:szCs w:val="24"/>
              </w:rPr>
              <w:t>водоисточниках</w:t>
            </w:r>
            <w:proofErr w:type="spellEnd"/>
            <w:r w:rsidRPr="00CE0C26">
              <w:rPr>
                <w:rFonts w:ascii="Times New Roman" w:hAnsi="Times New Roman" w:cs="Times New Roman"/>
                <w:sz w:val="24"/>
                <w:szCs w:val="24"/>
              </w:rPr>
              <w:t xml:space="preserve"> в концентрациях, превышающих гигиенические нормативы</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Нефтебазы</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синтетические поверхностно-активные вещества, фенолы, железо, бром, аммоний, марганец</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Нефтеперерабатывающие предприятия</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фенолы, синтетические поверхностно-активные вещества, свинец, хлориды, сульфаты, химическое потребление кислорода, формальдегид, аммоний, нитраты, толуол, этилбензол, ксилол</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Аэропорты</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фенолы</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Нефтяные месторождения</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хлориды, фенолы, синтетические поверхностно-активные вещества, ртуть, марганец, железо</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Полигоны твердых коммунальных отходов</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фенолы, аммоний, железо, кадмий, акриламид, стирол, хлориды, синтетические поверхностно-активные вещества, свинец, марганец</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Полигоны промышленных отходов</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фенолы, железо, кадмий, свинец, ртуть, сурьма, аммоний, никель, хром, бензол</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Предприятия органического синтеза</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Нефтепродукты, бензол, формальдегид, этилбензол, </w:t>
            </w:r>
            <w:proofErr w:type="spellStart"/>
            <w:r w:rsidRPr="00CE0C26">
              <w:rPr>
                <w:rFonts w:ascii="Times New Roman" w:hAnsi="Times New Roman" w:cs="Times New Roman"/>
                <w:sz w:val="24"/>
                <w:szCs w:val="24"/>
              </w:rPr>
              <w:t>моноэтаноламин</w:t>
            </w:r>
            <w:proofErr w:type="spellEnd"/>
            <w:r w:rsidRPr="00CE0C26">
              <w:rPr>
                <w:rFonts w:ascii="Times New Roman" w:hAnsi="Times New Roman" w:cs="Times New Roman"/>
                <w:sz w:val="24"/>
                <w:szCs w:val="24"/>
              </w:rPr>
              <w:t>, кадмий, свинец, хлороформ, никель, ртуть, хром, поверхностно-активные вещества, кобальт, мышьяк, марганец, бром, бор, аммоний, цинк, медь</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Городские канализационные очистные сооружения</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фенолы, железо, аммоний, нитриты, нитраты, бром, синтетические поверхностно-активные вещества</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Сельскохозяйственные предприятия</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Пестициды, аммиак, нефтепродукты, фенолы, синтетические поверхностно-активные вещества, нитриты, нитраты, минерализация, хлориды</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sz w:val="24"/>
                <w:szCs w:val="24"/>
              </w:rPr>
              <w:t>Нефте</w:t>
            </w:r>
            <w:proofErr w:type="spellEnd"/>
            <w:r w:rsidRPr="00CE0C26">
              <w:rPr>
                <w:rFonts w:ascii="Times New Roman" w:hAnsi="Times New Roman" w:cs="Times New Roman"/>
                <w:sz w:val="24"/>
                <w:szCs w:val="24"/>
              </w:rPr>
              <w:t>- и газопроводы</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синтетические поверхностно-активные вещества</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Пруды-отстойники</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железо, минерализация, синтетические поверхностно-активные вещества, бром, бор, аммоний</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Поля орошения</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фенолы, аммоний, минерализация, нитраты, нитриты, хлориды</w:t>
            </w:r>
          </w:p>
        </w:tc>
      </w:tr>
      <w:tr w:rsidR="00CE0C26" w:rsidRPr="00CE0C26">
        <w:tc>
          <w:tcPr>
            <w:tcW w:w="350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Предприятия теплоэнергетики</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Нефтепродукты, фенолы, хлориды, сульфаты, синтетические поверхностно-активные вещества, аммоний, никель, свинец, марганец, железо, алюминий, вольфрам</w:t>
            </w:r>
          </w:p>
        </w:tc>
      </w:tr>
      <w:tr w:rsidR="00CE0C26" w:rsidRPr="00CE0C26">
        <w:tc>
          <w:tcPr>
            <w:tcW w:w="3509" w:type="dxa"/>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sz w:val="24"/>
                <w:szCs w:val="24"/>
              </w:rPr>
              <w:t>Рудообогатительные</w:t>
            </w:r>
            <w:proofErr w:type="spellEnd"/>
            <w:r w:rsidRPr="00CE0C26">
              <w:rPr>
                <w:rFonts w:ascii="Times New Roman" w:hAnsi="Times New Roman" w:cs="Times New Roman"/>
                <w:sz w:val="24"/>
                <w:szCs w:val="24"/>
              </w:rPr>
              <w:t xml:space="preserve"> и металлургические предприятия</w:t>
            </w:r>
          </w:p>
        </w:tc>
        <w:tc>
          <w:tcPr>
            <w:tcW w:w="6326" w:type="dxa"/>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sz w:val="24"/>
                <w:szCs w:val="24"/>
              </w:rPr>
              <w:t>Ксантогенаты</w:t>
            </w:r>
            <w:proofErr w:type="spellEnd"/>
            <w:r w:rsidRPr="00CE0C26">
              <w:rPr>
                <w:rFonts w:ascii="Times New Roman" w:hAnsi="Times New Roman" w:cs="Times New Roman"/>
                <w:sz w:val="24"/>
                <w:szCs w:val="24"/>
              </w:rPr>
              <w:t>, марганец, железо, барий, сульфаты, минерализация, никель, стронций, титан, фтор, алюминий, мышьяк, цинк, свинец, медь, молибден, цианиды, роданиды</w:t>
            </w:r>
          </w:p>
        </w:tc>
      </w:tr>
    </w:tbl>
    <w:p w:rsidR="00CE0C26" w:rsidRPr="00CE0C26" w:rsidRDefault="00CE0C26" w:rsidP="00CE0C26">
      <w:pPr>
        <w:pStyle w:val="a3"/>
        <w:ind w:firstLine="567"/>
        <w:jc w:val="both"/>
        <w:rPr>
          <w:rFonts w:ascii="Times New Roman" w:hAnsi="Times New Roman" w:cs="Times New Roman"/>
          <w:sz w:val="24"/>
          <w:szCs w:val="24"/>
        </w:rPr>
        <w:sectPr w:rsidR="00CE0C26" w:rsidRPr="00CE0C26">
          <w:pgSz w:w="16838" w:h="11905" w:orient="landscape"/>
          <w:pgMar w:top="1701" w:right="1134" w:bottom="850" w:left="1134" w:header="0" w:footer="0" w:gutter="0"/>
          <w:cols w:space="720"/>
          <w:titlePg/>
        </w:sect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Приложение N 7</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СП 2.1.3684-21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bookmarkStart w:id="16" w:name="P1288"/>
      <w:bookmarkEnd w:id="16"/>
      <w:r w:rsidRPr="00CE0C26">
        <w:rPr>
          <w:rFonts w:ascii="Times New Roman" w:hAnsi="Times New Roman" w:cs="Times New Roman"/>
          <w:sz w:val="24"/>
          <w:szCs w:val="24"/>
        </w:rPr>
        <w:t>ПРИОРИТЕТНЫЕ ПОКАЗАТЕЛИ И КОМПОНЕНТЫ</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ПРИРОДНОГО ПРОИСХОЖДЕНИЯ С ВЫСОКОЙ ВЕРОЯТНОСТЬЮ ОБНАРУЖЕНИЯ</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ПОВЫШЕННЫХ КОНЦЕНТРАЦИЙ В ПОДЗЕМНЫХ ВОДАХ</w:t>
      </w:r>
    </w:p>
    <w:p w:rsidR="00CE0C26" w:rsidRPr="00CE0C26" w:rsidRDefault="00CE0C26" w:rsidP="00CE0C26">
      <w:pPr>
        <w:pStyle w:val="a3"/>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2"/>
        <w:gridCol w:w="3226"/>
        <w:gridCol w:w="3969"/>
      </w:tblGrid>
      <w:tr w:rsidR="00CE0C26" w:rsidRPr="00CE0C26">
        <w:tc>
          <w:tcPr>
            <w:tcW w:w="187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Показатели и компоненты</w:t>
            </w:r>
          </w:p>
        </w:tc>
        <w:tc>
          <w:tcPr>
            <w:tcW w:w="32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Геохимические особенности водоносных пород</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Состав подземных вод</w:t>
            </w:r>
          </w:p>
        </w:tc>
      </w:tr>
      <w:tr w:rsidR="00CE0C26" w:rsidRPr="00CE0C26">
        <w:tc>
          <w:tcPr>
            <w:tcW w:w="9067" w:type="dxa"/>
            <w:gridSpan w:val="3"/>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Обобщенные показатели</w:t>
            </w:r>
          </w:p>
        </w:tc>
      </w:tr>
      <w:tr w:rsidR="00CE0C26" w:rsidRPr="00CE0C26">
        <w:tc>
          <w:tcPr>
            <w:tcW w:w="1872"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Минерализация (сухой остаток)</w:t>
            </w:r>
          </w:p>
        </w:tc>
        <w:tc>
          <w:tcPr>
            <w:tcW w:w="32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Терригенные отложения морского генезиса</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Хлоридный натриевый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Сульфатный натриевый</w:t>
            </w:r>
          </w:p>
        </w:tc>
      </w:tr>
      <w:tr w:rsidR="00CE0C26" w:rsidRPr="00CE0C26">
        <w:tc>
          <w:tcPr>
            <w:tcW w:w="1872"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32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Карбонатные загипсованные отложения</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Сульфатный; гидрокарбонатно-сульфатный</w:t>
            </w:r>
          </w:p>
        </w:tc>
      </w:tr>
      <w:tr w:rsidR="00CE0C26" w:rsidRPr="00CE0C26">
        <w:tc>
          <w:tcPr>
            <w:tcW w:w="187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Общая жесткость</w:t>
            </w:r>
          </w:p>
        </w:tc>
        <w:tc>
          <w:tcPr>
            <w:tcW w:w="32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Карбонатные загипсованные отложения</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Сульфатный; гидрокарбонатно-сульфатный</w:t>
            </w:r>
          </w:p>
        </w:tc>
      </w:tr>
      <w:tr w:rsidR="00CE0C26" w:rsidRPr="00CE0C26">
        <w:tc>
          <w:tcPr>
            <w:tcW w:w="187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Окисляемость </w:t>
            </w:r>
            <w:proofErr w:type="spellStart"/>
            <w:r w:rsidRPr="00CE0C26">
              <w:rPr>
                <w:rFonts w:ascii="Times New Roman" w:hAnsi="Times New Roman" w:cs="Times New Roman"/>
                <w:sz w:val="24"/>
                <w:szCs w:val="24"/>
              </w:rPr>
              <w:t>перманганатная</w:t>
            </w:r>
            <w:proofErr w:type="spellEnd"/>
          </w:p>
        </w:tc>
        <w:tc>
          <w:tcPr>
            <w:tcW w:w="32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Терригенные отложения с повышенным содержанием органических веществ</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Бескислородные </w:t>
            </w:r>
            <w:proofErr w:type="spellStart"/>
            <w:r w:rsidRPr="00CE0C26">
              <w:rPr>
                <w:rFonts w:ascii="Times New Roman" w:hAnsi="Times New Roman" w:cs="Times New Roman"/>
                <w:sz w:val="24"/>
                <w:szCs w:val="24"/>
              </w:rPr>
              <w:t>железомарганецсодержащие</w:t>
            </w:r>
            <w:proofErr w:type="spellEnd"/>
            <w:r w:rsidRPr="00CE0C26">
              <w:rPr>
                <w:rFonts w:ascii="Times New Roman" w:hAnsi="Times New Roman" w:cs="Times New Roman"/>
                <w:sz w:val="24"/>
                <w:szCs w:val="24"/>
              </w:rPr>
              <w:t xml:space="preserve"> воды различного состава</w:t>
            </w:r>
          </w:p>
        </w:tc>
      </w:tr>
      <w:tr w:rsidR="00CE0C26" w:rsidRPr="00CE0C26">
        <w:tc>
          <w:tcPr>
            <w:tcW w:w="9067" w:type="dxa"/>
            <w:gridSpan w:val="3"/>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Химические вещества, нормируемые по санитарно-токсикологическому признаку вредности</w:t>
            </w:r>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Алюминий</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Кристаллические щелочные породы</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Гидрокарбонатно-натриевый со слабощелочной реакцией</w:t>
            </w:r>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Барий</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Карбонатные, терригенные породы</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Гидрокарбонатный кальциево-магниевый с </w:t>
            </w:r>
            <w:proofErr w:type="spellStart"/>
            <w:r w:rsidRPr="00CE0C26">
              <w:rPr>
                <w:rFonts w:ascii="Times New Roman" w:hAnsi="Times New Roman" w:cs="Times New Roman"/>
                <w:sz w:val="24"/>
                <w:szCs w:val="24"/>
              </w:rPr>
              <w:t>околонейтральной</w:t>
            </w:r>
            <w:proofErr w:type="spellEnd"/>
            <w:r w:rsidRPr="00CE0C26">
              <w:rPr>
                <w:rFonts w:ascii="Times New Roman" w:hAnsi="Times New Roman" w:cs="Times New Roman"/>
                <w:sz w:val="24"/>
                <w:szCs w:val="24"/>
              </w:rPr>
              <w:t xml:space="preserve"> реакцией среды</w:t>
            </w:r>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Бериллий</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Бериллийсодержащие породы металлогенических провинций</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Гидрокарбонатный смешанного катионного состава с повышенным содержанием фтора</w:t>
            </w:r>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Бор</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Карбонатные и терригенные породы</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Натриевый различного анионного состава с высоким отношением </w:t>
            </w:r>
            <w:proofErr w:type="spellStart"/>
            <w:r w:rsidRPr="00CE0C26">
              <w:rPr>
                <w:rFonts w:ascii="Times New Roman" w:hAnsi="Times New Roman" w:cs="Times New Roman"/>
                <w:sz w:val="24"/>
                <w:szCs w:val="24"/>
              </w:rPr>
              <w:t>Na</w:t>
            </w:r>
            <w:proofErr w:type="spellEnd"/>
            <w:r w:rsidRPr="00CE0C26">
              <w:rPr>
                <w:rFonts w:ascii="Times New Roman" w:hAnsi="Times New Roman" w:cs="Times New Roman"/>
                <w:sz w:val="24"/>
                <w:szCs w:val="24"/>
              </w:rPr>
              <w:t>/</w:t>
            </w:r>
            <w:proofErr w:type="spellStart"/>
            <w:r w:rsidRPr="00CE0C26">
              <w:rPr>
                <w:rFonts w:ascii="Times New Roman" w:hAnsi="Times New Roman" w:cs="Times New Roman"/>
                <w:sz w:val="24"/>
                <w:szCs w:val="24"/>
              </w:rPr>
              <w:t>Ca</w:t>
            </w:r>
            <w:proofErr w:type="spellEnd"/>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Бром</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Терригенные отложения морского происхождения</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Хлоридный натриевый</w:t>
            </w:r>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Кремний</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Терригенные отложения </w:t>
            </w:r>
            <w:proofErr w:type="spellStart"/>
            <w:r w:rsidRPr="00CE0C26">
              <w:rPr>
                <w:rFonts w:ascii="Times New Roman" w:hAnsi="Times New Roman" w:cs="Times New Roman"/>
                <w:sz w:val="24"/>
                <w:szCs w:val="24"/>
              </w:rPr>
              <w:t>гумидной</w:t>
            </w:r>
            <w:proofErr w:type="spellEnd"/>
            <w:r w:rsidRPr="00CE0C26">
              <w:rPr>
                <w:rFonts w:ascii="Times New Roman" w:hAnsi="Times New Roman" w:cs="Times New Roman"/>
                <w:sz w:val="24"/>
                <w:szCs w:val="24"/>
              </w:rPr>
              <w:t xml:space="preserve"> зоны</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Гидрокарбонатный натриевый с высоким содержанием органических веществ</w:t>
            </w:r>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Литий</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Карбонатные породы</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Гидрокарбонатный кальциевый</w:t>
            </w:r>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Мышьяк</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sz w:val="24"/>
                <w:szCs w:val="24"/>
              </w:rPr>
              <w:t>Мышьяксодержащие</w:t>
            </w:r>
            <w:proofErr w:type="spellEnd"/>
            <w:r w:rsidRPr="00CE0C26">
              <w:rPr>
                <w:rFonts w:ascii="Times New Roman" w:hAnsi="Times New Roman" w:cs="Times New Roman"/>
                <w:sz w:val="24"/>
                <w:szCs w:val="24"/>
              </w:rPr>
              <w:t xml:space="preserve"> породы металлогенических провинций</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Гидрокарбонатный натриевый с высоким отношением </w:t>
            </w:r>
            <w:proofErr w:type="spellStart"/>
            <w:r w:rsidRPr="00CE0C26">
              <w:rPr>
                <w:rFonts w:ascii="Times New Roman" w:hAnsi="Times New Roman" w:cs="Times New Roman"/>
                <w:sz w:val="24"/>
                <w:szCs w:val="24"/>
              </w:rPr>
              <w:t>Na</w:t>
            </w:r>
            <w:proofErr w:type="spellEnd"/>
            <w:r w:rsidRPr="00CE0C26">
              <w:rPr>
                <w:rFonts w:ascii="Times New Roman" w:hAnsi="Times New Roman" w:cs="Times New Roman"/>
                <w:sz w:val="24"/>
                <w:szCs w:val="24"/>
              </w:rPr>
              <w:t>/</w:t>
            </w:r>
            <w:proofErr w:type="spellStart"/>
            <w:r w:rsidRPr="00CE0C26">
              <w:rPr>
                <w:rFonts w:ascii="Times New Roman" w:hAnsi="Times New Roman" w:cs="Times New Roman"/>
                <w:sz w:val="24"/>
                <w:szCs w:val="24"/>
              </w:rPr>
              <w:t>Ca</w:t>
            </w:r>
            <w:proofErr w:type="spellEnd"/>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Ртуть</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Ртутьсодержащие породы металлогенических провинций</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Гидрокарбонатный смешанного катионного состава с повышенным содержанием органических веществ</w:t>
            </w:r>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Селен</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Кислые кристаллические породы с сульфидной минерализацией</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Гидрокарбонатный, сульфатный кальциевый с высоким значением </w:t>
            </w:r>
            <w:proofErr w:type="spellStart"/>
            <w:r w:rsidRPr="00CE0C26">
              <w:rPr>
                <w:rFonts w:ascii="Times New Roman" w:hAnsi="Times New Roman" w:cs="Times New Roman"/>
                <w:sz w:val="24"/>
                <w:szCs w:val="24"/>
              </w:rPr>
              <w:t>pH</w:t>
            </w:r>
            <w:proofErr w:type="spellEnd"/>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Стронций</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Карбонатные породы с </w:t>
            </w:r>
            <w:proofErr w:type="spellStart"/>
            <w:r w:rsidRPr="00CE0C26">
              <w:rPr>
                <w:rFonts w:ascii="Times New Roman" w:hAnsi="Times New Roman" w:cs="Times New Roman"/>
                <w:sz w:val="24"/>
                <w:szCs w:val="24"/>
              </w:rPr>
              <w:t>целестиновой</w:t>
            </w:r>
            <w:proofErr w:type="spellEnd"/>
            <w:r w:rsidRPr="00CE0C26">
              <w:rPr>
                <w:rFonts w:ascii="Times New Roman" w:hAnsi="Times New Roman" w:cs="Times New Roman"/>
                <w:sz w:val="24"/>
                <w:szCs w:val="24"/>
              </w:rPr>
              <w:t xml:space="preserve"> минерализацией</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Гидрокарбонатный, сульфатный кальциевый</w:t>
            </w:r>
          </w:p>
        </w:tc>
      </w:tr>
      <w:tr w:rsidR="00CE0C26" w:rsidRPr="00CE0C26">
        <w:tc>
          <w:tcPr>
            <w:tcW w:w="18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Фтор</w:t>
            </w:r>
          </w:p>
        </w:tc>
        <w:tc>
          <w:tcPr>
            <w:tcW w:w="3226"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Карбонатные породы с флюоритовой минерализацией</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Кислые кристаллические породы</w:t>
            </w:r>
          </w:p>
        </w:tc>
        <w:tc>
          <w:tcPr>
            <w:tcW w:w="396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Гидрокарбонатный натриевый с высоким отношением </w:t>
            </w:r>
            <w:proofErr w:type="spellStart"/>
            <w:r w:rsidRPr="00CE0C26">
              <w:rPr>
                <w:rFonts w:ascii="Times New Roman" w:hAnsi="Times New Roman" w:cs="Times New Roman"/>
                <w:sz w:val="24"/>
                <w:szCs w:val="24"/>
              </w:rPr>
              <w:t>Na</w:t>
            </w:r>
            <w:proofErr w:type="spellEnd"/>
            <w:r w:rsidRPr="00CE0C26">
              <w:rPr>
                <w:rFonts w:ascii="Times New Roman" w:hAnsi="Times New Roman" w:cs="Times New Roman"/>
                <w:sz w:val="24"/>
                <w:szCs w:val="24"/>
              </w:rPr>
              <w:t>/</w:t>
            </w:r>
            <w:proofErr w:type="spellStart"/>
            <w:r w:rsidRPr="00CE0C26">
              <w:rPr>
                <w:rFonts w:ascii="Times New Roman" w:hAnsi="Times New Roman" w:cs="Times New Roman"/>
                <w:sz w:val="24"/>
                <w:szCs w:val="24"/>
              </w:rPr>
              <w:t>Ca</w:t>
            </w:r>
            <w:proofErr w:type="spellEnd"/>
          </w:p>
        </w:tc>
      </w:tr>
      <w:tr w:rsidR="00CE0C26" w:rsidRPr="00CE0C26">
        <w:tc>
          <w:tcPr>
            <w:tcW w:w="9067" w:type="dxa"/>
            <w:gridSpan w:val="3"/>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Химические вещества, нормируемые по органолептическому признаку вредности</w:t>
            </w:r>
          </w:p>
        </w:tc>
      </w:tr>
      <w:tr w:rsidR="00CE0C26" w:rsidRPr="00CE0C26">
        <w:tc>
          <w:tcPr>
            <w:tcW w:w="187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Железо</w:t>
            </w:r>
          </w:p>
        </w:tc>
        <w:tc>
          <w:tcPr>
            <w:tcW w:w="32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Карбонатные, терригенные породы с высоким содержанием органических веществ</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Терригенные, кристаллические породы с сульфидной минерализацией</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Гидрокарбонатный кальциевый с низким значением </w:t>
            </w:r>
            <w:proofErr w:type="spellStart"/>
            <w:r w:rsidRPr="00CE0C26">
              <w:rPr>
                <w:rFonts w:ascii="Times New Roman" w:hAnsi="Times New Roman" w:cs="Times New Roman"/>
                <w:sz w:val="24"/>
                <w:szCs w:val="24"/>
              </w:rPr>
              <w:t>pH</w:t>
            </w:r>
            <w:proofErr w:type="spellEnd"/>
            <w:r w:rsidRPr="00CE0C26">
              <w:rPr>
                <w:rFonts w:ascii="Times New Roman" w:hAnsi="Times New Roman" w:cs="Times New Roman"/>
                <w:sz w:val="24"/>
                <w:szCs w:val="24"/>
              </w:rPr>
              <w:t xml:space="preserve"> и </w:t>
            </w:r>
            <w:proofErr w:type="spellStart"/>
            <w:r w:rsidRPr="00CE0C26">
              <w:rPr>
                <w:rFonts w:ascii="Times New Roman" w:hAnsi="Times New Roman" w:cs="Times New Roman"/>
                <w:sz w:val="24"/>
                <w:szCs w:val="24"/>
              </w:rPr>
              <w:t>околонейтральной</w:t>
            </w:r>
            <w:proofErr w:type="spellEnd"/>
            <w:r w:rsidRPr="00CE0C26">
              <w:rPr>
                <w:rFonts w:ascii="Times New Roman" w:hAnsi="Times New Roman" w:cs="Times New Roman"/>
                <w:sz w:val="24"/>
                <w:szCs w:val="24"/>
              </w:rPr>
              <w:t xml:space="preserve"> реакцией, сульфатный, сульфатно-гидрокарбонатный кальциевый с низким значением </w:t>
            </w:r>
            <w:proofErr w:type="spellStart"/>
            <w:r w:rsidRPr="00CE0C26">
              <w:rPr>
                <w:rFonts w:ascii="Times New Roman" w:hAnsi="Times New Roman" w:cs="Times New Roman"/>
                <w:sz w:val="24"/>
                <w:szCs w:val="24"/>
              </w:rPr>
              <w:t>Ph</w:t>
            </w:r>
            <w:proofErr w:type="spellEnd"/>
            <w:r w:rsidRPr="00CE0C26">
              <w:rPr>
                <w:rFonts w:ascii="Times New Roman" w:hAnsi="Times New Roman" w:cs="Times New Roman"/>
                <w:sz w:val="24"/>
                <w:szCs w:val="24"/>
              </w:rPr>
              <w:t xml:space="preserve"> и </w:t>
            </w:r>
            <w:proofErr w:type="spellStart"/>
            <w:r w:rsidRPr="00CE0C26">
              <w:rPr>
                <w:rFonts w:ascii="Times New Roman" w:hAnsi="Times New Roman" w:cs="Times New Roman"/>
                <w:sz w:val="24"/>
                <w:szCs w:val="24"/>
              </w:rPr>
              <w:t>околонейтральной</w:t>
            </w:r>
            <w:proofErr w:type="spellEnd"/>
            <w:r w:rsidRPr="00CE0C26">
              <w:rPr>
                <w:rFonts w:ascii="Times New Roman" w:hAnsi="Times New Roman" w:cs="Times New Roman"/>
                <w:sz w:val="24"/>
                <w:szCs w:val="24"/>
              </w:rPr>
              <w:t xml:space="preserve"> реакцией среды</w:t>
            </w:r>
          </w:p>
        </w:tc>
      </w:tr>
      <w:tr w:rsidR="00CE0C26" w:rsidRPr="00CE0C26">
        <w:tc>
          <w:tcPr>
            <w:tcW w:w="187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Марганец</w:t>
            </w:r>
          </w:p>
        </w:tc>
        <w:tc>
          <w:tcPr>
            <w:tcW w:w="322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Терригенные породы с высоким содержанием органических веществ</w:t>
            </w:r>
          </w:p>
        </w:tc>
        <w:tc>
          <w:tcPr>
            <w:tcW w:w="39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Гидрокарбонатный кальциевый с низким значением </w:t>
            </w:r>
            <w:proofErr w:type="spellStart"/>
            <w:r w:rsidRPr="00CE0C26">
              <w:rPr>
                <w:rFonts w:ascii="Times New Roman" w:hAnsi="Times New Roman" w:cs="Times New Roman"/>
                <w:sz w:val="24"/>
                <w:szCs w:val="24"/>
              </w:rPr>
              <w:t>Ph</w:t>
            </w:r>
            <w:proofErr w:type="spellEnd"/>
            <w:r w:rsidRPr="00CE0C26">
              <w:rPr>
                <w:rFonts w:ascii="Times New Roman" w:hAnsi="Times New Roman" w:cs="Times New Roman"/>
                <w:sz w:val="24"/>
                <w:szCs w:val="24"/>
              </w:rPr>
              <w:t xml:space="preserve"> и </w:t>
            </w:r>
            <w:proofErr w:type="spellStart"/>
            <w:r w:rsidRPr="00CE0C26">
              <w:rPr>
                <w:rFonts w:ascii="Times New Roman" w:hAnsi="Times New Roman" w:cs="Times New Roman"/>
                <w:sz w:val="24"/>
                <w:szCs w:val="24"/>
              </w:rPr>
              <w:t>околонейтральной</w:t>
            </w:r>
            <w:proofErr w:type="spellEnd"/>
            <w:r w:rsidRPr="00CE0C26">
              <w:rPr>
                <w:rFonts w:ascii="Times New Roman" w:hAnsi="Times New Roman" w:cs="Times New Roman"/>
                <w:sz w:val="24"/>
                <w:szCs w:val="24"/>
              </w:rPr>
              <w:t xml:space="preserve"> реакцией</w:t>
            </w: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bookmarkStart w:id="17" w:name="P1359"/>
      <w:bookmarkEnd w:id="17"/>
      <w:r w:rsidRPr="00CE0C26">
        <w:rPr>
          <w:rFonts w:ascii="Times New Roman" w:hAnsi="Times New Roman" w:cs="Times New Roman"/>
          <w:sz w:val="24"/>
          <w:szCs w:val="24"/>
        </w:rPr>
        <w:t>Приложение N 8</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СП 2.1.3684-21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Рекомендуемые образцы</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Технологический журнал</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учета</w:t>
      </w:r>
      <w:proofErr w:type="gramEnd"/>
      <w:r w:rsidRPr="00CE0C26">
        <w:rPr>
          <w:rFonts w:ascii="Times New Roman" w:hAnsi="Times New Roman" w:cs="Times New Roman"/>
          <w:sz w:val="24"/>
          <w:szCs w:val="24"/>
        </w:rPr>
        <w:t xml:space="preserve"> медицинских отходов классов Б и 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в</w:t>
      </w:r>
      <w:proofErr w:type="gramEnd"/>
      <w:r w:rsidRPr="00CE0C26">
        <w:rPr>
          <w:rFonts w:ascii="Times New Roman" w:hAnsi="Times New Roman" w:cs="Times New Roman"/>
          <w:sz w:val="24"/>
          <w:szCs w:val="24"/>
        </w:rPr>
        <w:t xml:space="preserve"> структурном подразделении</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Наименование структурного подразделения __________________________</w:t>
      </w:r>
    </w:p>
    <w:p w:rsidR="00CE0C26" w:rsidRPr="00CE0C26" w:rsidRDefault="00CE0C26" w:rsidP="00CE0C26">
      <w:pPr>
        <w:pStyle w:val="a3"/>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2041"/>
        <w:gridCol w:w="2544"/>
        <w:gridCol w:w="1834"/>
        <w:gridCol w:w="1757"/>
      </w:tblGrid>
      <w:tr w:rsidR="00CE0C26" w:rsidRPr="00CE0C26">
        <w:tc>
          <w:tcPr>
            <w:tcW w:w="86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Дата</w:t>
            </w:r>
          </w:p>
        </w:tc>
        <w:tc>
          <w:tcPr>
            <w:tcW w:w="204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Вид и количество упаковок</w:t>
            </w:r>
          </w:p>
        </w:tc>
        <w:tc>
          <w:tcPr>
            <w:tcW w:w="254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Время сдачи на обеззараживание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roofErr w:type="gramStart"/>
            <w:r w:rsidRPr="00CE0C26">
              <w:rPr>
                <w:rFonts w:ascii="Times New Roman" w:hAnsi="Times New Roman" w:cs="Times New Roman"/>
                <w:sz w:val="24"/>
                <w:szCs w:val="24"/>
              </w:rPr>
              <w:t>временное</w:t>
            </w:r>
            <w:proofErr w:type="gramEnd"/>
            <w:r w:rsidRPr="00CE0C26">
              <w:rPr>
                <w:rFonts w:ascii="Times New Roman" w:hAnsi="Times New Roman" w:cs="Times New Roman"/>
                <w:sz w:val="24"/>
                <w:szCs w:val="24"/>
              </w:rPr>
              <w:t xml:space="preserve"> хранение)</w:t>
            </w:r>
          </w:p>
        </w:tc>
        <w:tc>
          <w:tcPr>
            <w:tcW w:w="183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Ф.И.О. ответственного лица</w:t>
            </w:r>
          </w:p>
        </w:tc>
        <w:tc>
          <w:tcPr>
            <w:tcW w:w="175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Подпись ответственного лица</w:t>
            </w:r>
          </w:p>
        </w:tc>
      </w:tr>
      <w:tr w:rsidR="00CE0C26" w:rsidRPr="00CE0C26">
        <w:tc>
          <w:tcPr>
            <w:tcW w:w="869" w:type="dxa"/>
          </w:tcPr>
          <w:p w:rsidR="00CE0C26" w:rsidRPr="00CE0C26" w:rsidRDefault="00CE0C26" w:rsidP="00CE0C26">
            <w:pPr>
              <w:pStyle w:val="a3"/>
              <w:ind w:firstLine="567"/>
              <w:jc w:val="both"/>
              <w:rPr>
                <w:rFonts w:ascii="Times New Roman" w:hAnsi="Times New Roman" w:cs="Times New Roman"/>
                <w:sz w:val="24"/>
                <w:szCs w:val="24"/>
              </w:rPr>
            </w:pPr>
          </w:p>
        </w:tc>
        <w:tc>
          <w:tcPr>
            <w:tcW w:w="2041" w:type="dxa"/>
          </w:tcPr>
          <w:p w:rsidR="00CE0C26" w:rsidRPr="00CE0C26" w:rsidRDefault="00CE0C26" w:rsidP="00CE0C26">
            <w:pPr>
              <w:pStyle w:val="a3"/>
              <w:ind w:firstLine="567"/>
              <w:jc w:val="both"/>
              <w:rPr>
                <w:rFonts w:ascii="Times New Roman" w:hAnsi="Times New Roman" w:cs="Times New Roman"/>
                <w:sz w:val="24"/>
                <w:szCs w:val="24"/>
              </w:rPr>
            </w:pPr>
          </w:p>
        </w:tc>
        <w:tc>
          <w:tcPr>
            <w:tcW w:w="2544" w:type="dxa"/>
          </w:tcPr>
          <w:p w:rsidR="00CE0C26" w:rsidRPr="00CE0C26" w:rsidRDefault="00CE0C26" w:rsidP="00CE0C26">
            <w:pPr>
              <w:pStyle w:val="a3"/>
              <w:ind w:firstLine="567"/>
              <w:jc w:val="both"/>
              <w:rPr>
                <w:rFonts w:ascii="Times New Roman" w:hAnsi="Times New Roman" w:cs="Times New Roman"/>
                <w:sz w:val="24"/>
                <w:szCs w:val="24"/>
              </w:rPr>
            </w:pPr>
          </w:p>
        </w:tc>
        <w:tc>
          <w:tcPr>
            <w:tcW w:w="1834" w:type="dxa"/>
          </w:tcPr>
          <w:p w:rsidR="00CE0C26" w:rsidRPr="00CE0C26" w:rsidRDefault="00CE0C26" w:rsidP="00CE0C26">
            <w:pPr>
              <w:pStyle w:val="a3"/>
              <w:ind w:firstLine="567"/>
              <w:jc w:val="both"/>
              <w:rPr>
                <w:rFonts w:ascii="Times New Roman" w:hAnsi="Times New Roman" w:cs="Times New Roman"/>
                <w:sz w:val="24"/>
                <w:szCs w:val="24"/>
              </w:rPr>
            </w:pPr>
          </w:p>
        </w:tc>
        <w:tc>
          <w:tcPr>
            <w:tcW w:w="1757" w:type="dxa"/>
          </w:tcPr>
          <w:p w:rsidR="00CE0C26" w:rsidRPr="00CE0C26" w:rsidRDefault="00CE0C26" w:rsidP="00CE0C26">
            <w:pPr>
              <w:pStyle w:val="a3"/>
              <w:ind w:firstLine="567"/>
              <w:jc w:val="both"/>
              <w:rPr>
                <w:rFonts w:ascii="Times New Roman" w:hAnsi="Times New Roman" w:cs="Times New Roman"/>
                <w:sz w:val="24"/>
                <w:szCs w:val="24"/>
              </w:rPr>
            </w:pP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Технологический журнал</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учета</w:t>
      </w:r>
      <w:proofErr w:type="gramEnd"/>
      <w:r w:rsidRPr="00CE0C26">
        <w:rPr>
          <w:rFonts w:ascii="Times New Roman" w:hAnsi="Times New Roman" w:cs="Times New Roman"/>
          <w:sz w:val="24"/>
          <w:szCs w:val="24"/>
        </w:rPr>
        <w:t xml:space="preserve"> медицинских отходов классов Б и В </w:t>
      </w:r>
      <w:proofErr w:type="spellStart"/>
      <w:r w:rsidRPr="00CE0C26">
        <w:rPr>
          <w:rFonts w:ascii="Times New Roman" w:hAnsi="Times New Roman" w:cs="Times New Roman"/>
          <w:sz w:val="24"/>
          <w:szCs w:val="24"/>
        </w:rPr>
        <w:t>в</w:t>
      </w:r>
      <w:proofErr w:type="spellEnd"/>
      <w:r w:rsidRPr="00CE0C26">
        <w:rPr>
          <w:rFonts w:ascii="Times New Roman" w:hAnsi="Times New Roman" w:cs="Times New Roman"/>
          <w:sz w:val="24"/>
          <w:szCs w:val="24"/>
        </w:rPr>
        <w:t xml:space="preserve"> организации</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Наименование организации _________________________________________</w:t>
      </w:r>
    </w:p>
    <w:p w:rsidR="00CE0C26" w:rsidRPr="00CE0C26" w:rsidRDefault="00CE0C26" w:rsidP="00CE0C26">
      <w:pPr>
        <w:pStyle w:val="a3"/>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1838"/>
        <w:gridCol w:w="1411"/>
        <w:gridCol w:w="2040"/>
        <w:gridCol w:w="1128"/>
        <w:gridCol w:w="1757"/>
      </w:tblGrid>
      <w:tr w:rsidR="00CE0C26" w:rsidRPr="00CE0C26">
        <w:tc>
          <w:tcPr>
            <w:tcW w:w="86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Дата вывоза</w:t>
            </w:r>
          </w:p>
        </w:tc>
        <w:tc>
          <w:tcPr>
            <w:tcW w:w="183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Количество единиц упаковки</w:t>
            </w:r>
          </w:p>
        </w:tc>
        <w:tc>
          <w:tcPr>
            <w:tcW w:w="141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Вес отходов</w:t>
            </w:r>
          </w:p>
        </w:tc>
        <w:tc>
          <w:tcPr>
            <w:tcW w:w="2040"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Наименование организации, осуществляющей вывоз</w:t>
            </w:r>
          </w:p>
        </w:tc>
        <w:tc>
          <w:tcPr>
            <w:tcW w:w="1128"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Сдал (Ф.И.О. и подпись)</w:t>
            </w:r>
          </w:p>
        </w:tc>
        <w:tc>
          <w:tcPr>
            <w:tcW w:w="175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Принял (Ф.И.О. и подпись)</w:t>
            </w:r>
          </w:p>
        </w:tc>
      </w:tr>
      <w:tr w:rsidR="00CE0C26" w:rsidRPr="00CE0C26">
        <w:tc>
          <w:tcPr>
            <w:tcW w:w="864" w:type="dxa"/>
          </w:tcPr>
          <w:p w:rsidR="00CE0C26" w:rsidRPr="00CE0C26" w:rsidRDefault="00CE0C26" w:rsidP="00CE0C26">
            <w:pPr>
              <w:pStyle w:val="a3"/>
              <w:ind w:firstLine="567"/>
              <w:jc w:val="both"/>
              <w:rPr>
                <w:rFonts w:ascii="Times New Roman" w:hAnsi="Times New Roman" w:cs="Times New Roman"/>
                <w:sz w:val="24"/>
                <w:szCs w:val="24"/>
              </w:rPr>
            </w:pPr>
          </w:p>
        </w:tc>
        <w:tc>
          <w:tcPr>
            <w:tcW w:w="1838" w:type="dxa"/>
          </w:tcPr>
          <w:p w:rsidR="00CE0C26" w:rsidRPr="00CE0C26" w:rsidRDefault="00CE0C26" w:rsidP="00CE0C26">
            <w:pPr>
              <w:pStyle w:val="a3"/>
              <w:ind w:firstLine="567"/>
              <w:jc w:val="both"/>
              <w:rPr>
                <w:rFonts w:ascii="Times New Roman" w:hAnsi="Times New Roman" w:cs="Times New Roman"/>
                <w:sz w:val="24"/>
                <w:szCs w:val="24"/>
              </w:rPr>
            </w:pPr>
          </w:p>
        </w:tc>
        <w:tc>
          <w:tcPr>
            <w:tcW w:w="1411" w:type="dxa"/>
          </w:tcPr>
          <w:p w:rsidR="00CE0C26" w:rsidRPr="00CE0C26" w:rsidRDefault="00CE0C26" w:rsidP="00CE0C26">
            <w:pPr>
              <w:pStyle w:val="a3"/>
              <w:ind w:firstLine="567"/>
              <w:jc w:val="both"/>
              <w:rPr>
                <w:rFonts w:ascii="Times New Roman" w:hAnsi="Times New Roman" w:cs="Times New Roman"/>
                <w:sz w:val="24"/>
                <w:szCs w:val="24"/>
              </w:rPr>
            </w:pPr>
          </w:p>
        </w:tc>
        <w:tc>
          <w:tcPr>
            <w:tcW w:w="2040" w:type="dxa"/>
          </w:tcPr>
          <w:p w:rsidR="00CE0C26" w:rsidRPr="00CE0C26" w:rsidRDefault="00CE0C26" w:rsidP="00CE0C26">
            <w:pPr>
              <w:pStyle w:val="a3"/>
              <w:ind w:firstLine="567"/>
              <w:jc w:val="both"/>
              <w:rPr>
                <w:rFonts w:ascii="Times New Roman" w:hAnsi="Times New Roman" w:cs="Times New Roman"/>
                <w:sz w:val="24"/>
                <w:szCs w:val="24"/>
              </w:rPr>
            </w:pPr>
          </w:p>
        </w:tc>
        <w:tc>
          <w:tcPr>
            <w:tcW w:w="1128" w:type="dxa"/>
          </w:tcPr>
          <w:p w:rsidR="00CE0C26" w:rsidRPr="00CE0C26" w:rsidRDefault="00CE0C26" w:rsidP="00CE0C26">
            <w:pPr>
              <w:pStyle w:val="a3"/>
              <w:ind w:firstLine="567"/>
              <w:jc w:val="both"/>
              <w:rPr>
                <w:rFonts w:ascii="Times New Roman" w:hAnsi="Times New Roman" w:cs="Times New Roman"/>
                <w:sz w:val="24"/>
                <w:szCs w:val="24"/>
              </w:rPr>
            </w:pPr>
          </w:p>
        </w:tc>
        <w:tc>
          <w:tcPr>
            <w:tcW w:w="1757" w:type="dxa"/>
          </w:tcPr>
          <w:p w:rsidR="00CE0C26" w:rsidRPr="00CE0C26" w:rsidRDefault="00CE0C26" w:rsidP="00CE0C26">
            <w:pPr>
              <w:pStyle w:val="a3"/>
              <w:ind w:firstLine="567"/>
              <w:jc w:val="both"/>
              <w:rPr>
                <w:rFonts w:ascii="Times New Roman" w:hAnsi="Times New Roman" w:cs="Times New Roman"/>
                <w:sz w:val="24"/>
                <w:szCs w:val="24"/>
              </w:rPr>
            </w:pP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Технологический журнал</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участка</w:t>
      </w:r>
      <w:proofErr w:type="gramEnd"/>
      <w:r w:rsidRPr="00CE0C26">
        <w:rPr>
          <w:rFonts w:ascii="Times New Roman" w:hAnsi="Times New Roman" w:cs="Times New Roman"/>
          <w:sz w:val="24"/>
          <w:szCs w:val="24"/>
        </w:rPr>
        <w:t xml:space="preserve"> обработки медицинских отходов классов Б и В</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Наименование организации _________________________________________</w:t>
      </w:r>
    </w:p>
    <w:p w:rsidR="00CE0C26" w:rsidRPr="00CE0C26" w:rsidRDefault="00CE0C26" w:rsidP="00CE0C26">
      <w:pPr>
        <w:pStyle w:val="a3"/>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989"/>
        <w:gridCol w:w="1128"/>
        <w:gridCol w:w="845"/>
        <w:gridCol w:w="989"/>
        <w:gridCol w:w="850"/>
        <w:gridCol w:w="845"/>
        <w:gridCol w:w="1247"/>
        <w:gridCol w:w="1291"/>
      </w:tblGrid>
      <w:tr w:rsidR="00CE0C26" w:rsidRPr="00CE0C26">
        <w:tc>
          <w:tcPr>
            <w:tcW w:w="4820" w:type="dxa"/>
            <w:gridSpan w:val="5"/>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Поступление отходов:</w:t>
            </w:r>
          </w:p>
        </w:tc>
        <w:tc>
          <w:tcPr>
            <w:tcW w:w="4233" w:type="dxa"/>
            <w:gridSpan w:val="4"/>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Обработка отходов:</w:t>
            </w:r>
          </w:p>
        </w:tc>
      </w:tr>
      <w:tr w:rsidR="00CE0C26" w:rsidRPr="00CE0C26">
        <w:tc>
          <w:tcPr>
            <w:tcW w:w="869"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Дата, время</w:t>
            </w:r>
          </w:p>
        </w:tc>
        <w:tc>
          <w:tcPr>
            <w:tcW w:w="989"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Наименование подразделения</w:t>
            </w:r>
          </w:p>
        </w:tc>
        <w:tc>
          <w:tcPr>
            <w:tcW w:w="1128"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Количество единиц упаковки по видам</w:t>
            </w:r>
          </w:p>
        </w:tc>
        <w:tc>
          <w:tcPr>
            <w:tcW w:w="1834" w:type="dxa"/>
            <w:gridSpan w:val="2"/>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Подписи:</w:t>
            </w:r>
          </w:p>
        </w:tc>
        <w:tc>
          <w:tcPr>
            <w:tcW w:w="850"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Дата, время</w:t>
            </w:r>
          </w:p>
        </w:tc>
        <w:tc>
          <w:tcPr>
            <w:tcW w:w="845"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Режим</w:t>
            </w:r>
          </w:p>
        </w:tc>
        <w:tc>
          <w:tcPr>
            <w:tcW w:w="1247"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Индикаторы</w:t>
            </w:r>
          </w:p>
        </w:tc>
        <w:tc>
          <w:tcPr>
            <w:tcW w:w="1291"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Ф.И.О. и подпись ответственного лица</w:t>
            </w:r>
          </w:p>
        </w:tc>
      </w:tr>
      <w:tr w:rsidR="00CE0C26" w:rsidRPr="00CE0C26">
        <w:tc>
          <w:tcPr>
            <w:tcW w:w="869"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989"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1128"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845"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сдал</w:t>
            </w:r>
            <w:proofErr w:type="gramEnd"/>
          </w:p>
        </w:tc>
        <w:tc>
          <w:tcPr>
            <w:tcW w:w="989"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принял</w:t>
            </w:r>
            <w:proofErr w:type="gramEnd"/>
          </w:p>
        </w:tc>
        <w:tc>
          <w:tcPr>
            <w:tcW w:w="850"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845"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1247"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1291" w:type="dxa"/>
            <w:vMerge/>
          </w:tcPr>
          <w:p w:rsidR="00CE0C26" w:rsidRPr="00CE0C26" w:rsidRDefault="00CE0C26" w:rsidP="00CE0C26">
            <w:pPr>
              <w:pStyle w:val="a3"/>
              <w:ind w:firstLine="567"/>
              <w:jc w:val="both"/>
              <w:rPr>
                <w:rFonts w:ascii="Times New Roman" w:hAnsi="Times New Roman" w:cs="Times New Roman"/>
                <w:sz w:val="24"/>
                <w:szCs w:val="24"/>
              </w:rPr>
            </w:pPr>
          </w:p>
        </w:tc>
      </w:tr>
      <w:tr w:rsidR="00CE0C26" w:rsidRPr="00CE0C26">
        <w:tc>
          <w:tcPr>
            <w:tcW w:w="869" w:type="dxa"/>
          </w:tcPr>
          <w:p w:rsidR="00CE0C26" w:rsidRPr="00CE0C26" w:rsidRDefault="00CE0C26" w:rsidP="00CE0C26">
            <w:pPr>
              <w:pStyle w:val="a3"/>
              <w:ind w:firstLine="567"/>
              <w:jc w:val="both"/>
              <w:rPr>
                <w:rFonts w:ascii="Times New Roman" w:hAnsi="Times New Roman" w:cs="Times New Roman"/>
                <w:sz w:val="24"/>
                <w:szCs w:val="24"/>
              </w:rPr>
            </w:pPr>
          </w:p>
        </w:tc>
        <w:tc>
          <w:tcPr>
            <w:tcW w:w="989" w:type="dxa"/>
          </w:tcPr>
          <w:p w:rsidR="00CE0C26" w:rsidRPr="00CE0C26" w:rsidRDefault="00CE0C26" w:rsidP="00CE0C26">
            <w:pPr>
              <w:pStyle w:val="a3"/>
              <w:ind w:firstLine="567"/>
              <w:jc w:val="both"/>
              <w:rPr>
                <w:rFonts w:ascii="Times New Roman" w:hAnsi="Times New Roman" w:cs="Times New Roman"/>
                <w:sz w:val="24"/>
                <w:szCs w:val="24"/>
              </w:rPr>
            </w:pPr>
          </w:p>
        </w:tc>
        <w:tc>
          <w:tcPr>
            <w:tcW w:w="1128" w:type="dxa"/>
          </w:tcPr>
          <w:p w:rsidR="00CE0C26" w:rsidRPr="00CE0C26" w:rsidRDefault="00CE0C26" w:rsidP="00CE0C26">
            <w:pPr>
              <w:pStyle w:val="a3"/>
              <w:ind w:firstLine="567"/>
              <w:jc w:val="both"/>
              <w:rPr>
                <w:rFonts w:ascii="Times New Roman" w:hAnsi="Times New Roman" w:cs="Times New Roman"/>
                <w:sz w:val="24"/>
                <w:szCs w:val="24"/>
              </w:rPr>
            </w:pPr>
          </w:p>
        </w:tc>
        <w:tc>
          <w:tcPr>
            <w:tcW w:w="845" w:type="dxa"/>
          </w:tcPr>
          <w:p w:rsidR="00CE0C26" w:rsidRPr="00CE0C26" w:rsidRDefault="00CE0C26" w:rsidP="00CE0C26">
            <w:pPr>
              <w:pStyle w:val="a3"/>
              <w:ind w:firstLine="567"/>
              <w:jc w:val="both"/>
              <w:rPr>
                <w:rFonts w:ascii="Times New Roman" w:hAnsi="Times New Roman" w:cs="Times New Roman"/>
                <w:sz w:val="24"/>
                <w:szCs w:val="24"/>
              </w:rPr>
            </w:pPr>
          </w:p>
        </w:tc>
        <w:tc>
          <w:tcPr>
            <w:tcW w:w="989" w:type="dxa"/>
          </w:tcPr>
          <w:p w:rsidR="00CE0C26" w:rsidRPr="00CE0C26" w:rsidRDefault="00CE0C26" w:rsidP="00CE0C26">
            <w:pPr>
              <w:pStyle w:val="a3"/>
              <w:ind w:firstLine="567"/>
              <w:jc w:val="both"/>
              <w:rPr>
                <w:rFonts w:ascii="Times New Roman" w:hAnsi="Times New Roman" w:cs="Times New Roman"/>
                <w:sz w:val="24"/>
                <w:szCs w:val="24"/>
              </w:rPr>
            </w:pPr>
          </w:p>
        </w:tc>
        <w:tc>
          <w:tcPr>
            <w:tcW w:w="850" w:type="dxa"/>
          </w:tcPr>
          <w:p w:rsidR="00CE0C26" w:rsidRPr="00CE0C26" w:rsidRDefault="00CE0C26" w:rsidP="00CE0C26">
            <w:pPr>
              <w:pStyle w:val="a3"/>
              <w:ind w:firstLine="567"/>
              <w:jc w:val="both"/>
              <w:rPr>
                <w:rFonts w:ascii="Times New Roman" w:hAnsi="Times New Roman" w:cs="Times New Roman"/>
                <w:sz w:val="24"/>
                <w:szCs w:val="24"/>
              </w:rPr>
            </w:pPr>
          </w:p>
        </w:tc>
        <w:tc>
          <w:tcPr>
            <w:tcW w:w="845" w:type="dxa"/>
          </w:tcPr>
          <w:p w:rsidR="00CE0C26" w:rsidRPr="00CE0C26" w:rsidRDefault="00CE0C26" w:rsidP="00CE0C26">
            <w:pPr>
              <w:pStyle w:val="a3"/>
              <w:ind w:firstLine="567"/>
              <w:jc w:val="both"/>
              <w:rPr>
                <w:rFonts w:ascii="Times New Roman" w:hAnsi="Times New Roman" w:cs="Times New Roman"/>
                <w:sz w:val="24"/>
                <w:szCs w:val="24"/>
              </w:rPr>
            </w:pPr>
          </w:p>
        </w:tc>
        <w:tc>
          <w:tcPr>
            <w:tcW w:w="1247" w:type="dxa"/>
          </w:tcPr>
          <w:p w:rsidR="00CE0C26" w:rsidRPr="00CE0C26" w:rsidRDefault="00CE0C26" w:rsidP="00CE0C26">
            <w:pPr>
              <w:pStyle w:val="a3"/>
              <w:ind w:firstLine="567"/>
              <w:jc w:val="both"/>
              <w:rPr>
                <w:rFonts w:ascii="Times New Roman" w:hAnsi="Times New Roman" w:cs="Times New Roman"/>
                <w:sz w:val="24"/>
                <w:szCs w:val="24"/>
              </w:rPr>
            </w:pPr>
          </w:p>
        </w:tc>
        <w:tc>
          <w:tcPr>
            <w:tcW w:w="1291" w:type="dxa"/>
          </w:tcPr>
          <w:p w:rsidR="00CE0C26" w:rsidRPr="00CE0C26" w:rsidRDefault="00CE0C26" w:rsidP="00CE0C26">
            <w:pPr>
              <w:pStyle w:val="a3"/>
              <w:ind w:firstLine="567"/>
              <w:jc w:val="both"/>
              <w:rPr>
                <w:rFonts w:ascii="Times New Roman" w:hAnsi="Times New Roman" w:cs="Times New Roman"/>
                <w:sz w:val="24"/>
                <w:szCs w:val="24"/>
              </w:rPr>
            </w:pP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Приложение N 9</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к</w:t>
      </w:r>
      <w:proofErr w:type="gramEnd"/>
      <w:r w:rsidRPr="00CE0C26">
        <w:rPr>
          <w:rFonts w:ascii="Times New Roman" w:hAnsi="Times New Roman" w:cs="Times New Roman"/>
          <w:sz w:val="24"/>
          <w:szCs w:val="24"/>
        </w:rPr>
        <w:t xml:space="preserve"> СП 2.1.3684-21</w:t>
      </w: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bookmarkStart w:id="18" w:name="P1438"/>
      <w:bookmarkEnd w:id="18"/>
      <w:r w:rsidRPr="00CE0C26">
        <w:rPr>
          <w:rFonts w:ascii="Times New Roman" w:hAnsi="Times New Roman" w:cs="Times New Roman"/>
          <w:sz w:val="24"/>
          <w:szCs w:val="24"/>
        </w:rPr>
        <w:t>ПРАВИЛА</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ВЫБОРА ВИДА ИСПОЛЬЗОВАНИЯ ПОЧВ В ЗАВИСИМОСТИ ОТ СТЕПЕНИ</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ИХ ЗАГРЯЗНЕНИЯ</w:t>
      </w:r>
    </w:p>
    <w:p w:rsidR="00CE0C26" w:rsidRPr="00CE0C26" w:rsidRDefault="00CE0C26" w:rsidP="00CE0C26">
      <w:pPr>
        <w:pStyle w:val="a3"/>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CE0C26" w:rsidRPr="00CE0C26">
        <w:tc>
          <w:tcPr>
            <w:tcW w:w="4365"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Степень загрязнения почв</w:t>
            </w:r>
          </w:p>
        </w:tc>
        <w:tc>
          <w:tcPr>
            <w:tcW w:w="470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Использование</w:t>
            </w:r>
          </w:p>
        </w:tc>
      </w:tr>
      <w:tr w:rsidR="00CE0C26" w:rsidRPr="00CE0C26">
        <w:tc>
          <w:tcPr>
            <w:tcW w:w="4365"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Содержание химических веществ в почве превышает фоновое, но не выше предельно допустимых концентраций</w:t>
            </w:r>
          </w:p>
        </w:tc>
        <w:tc>
          <w:tcPr>
            <w:tcW w:w="470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Использование без ограничений, использование под любые культуры растений</w:t>
            </w:r>
          </w:p>
        </w:tc>
      </w:tr>
      <w:tr w:rsidR="00CE0C26" w:rsidRPr="00CE0C26">
        <w:tc>
          <w:tcPr>
            <w:tcW w:w="4365"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Содержание химических веществ в почве превышает их предельно допустимых концентраций при лимитирующем </w:t>
            </w:r>
            <w:proofErr w:type="spellStart"/>
            <w:r w:rsidRPr="00CE0C26">
              <w:rPr>
                <w:rFonts w:ascii="Times New Roman" w:hAnsi="Times New Roman" w:cs="Times New Roman"/>
                <w:sz w:val="24"/>
                <w:szCs w:val="24"/>
              </w:rPr>
              <w:t>общесанитарном</w:t>
            </w:r>
            <w:proofErr w:type="spellEnd"/>
            <w:r w:rsidRPr="00CE0C26">
              <w:rPr>
                <w:rFonts w:ascii="Times New Roman" w:hAnsi="Times New Roman" w:cs="Times New Roman"/>
                <w:sz w:val="24"/>
                <w:szCs w:val="24"/>
              </w:rPr>
              <w:t xml:space="preserve">, миграционном водном и миграционном воздушном показателях вредности, но ниже допустимого уровня по </w:t>
            </w:r>
            <w:proofErr w:type="spellStart"/>
            <w:r w:rsidRPr="00CE0C26">
              <w:rPr>
                <w:rFonts w:ascii="Times New Roman" w:hAnsi="Times New Roman" w:cs="Times New Roman"/>
                <w:sz w:val="24"/>
                <w:szCs w:val="24"/>
              </w:rPr>
              <w:t>транслокационному</w:t>
            </w:r>
            <w:proofErr w:type="spellEnd"/>
            <w:r w:rsidRPr="00CE0C26">
              <w:rPr>
                <w:rFonts w:ascii="Times New Roman" w:hAnsi="Times New Roman" w:cs="Times New Roman"/>
                <w:sz w:val="24"/>
                <w:szCs w:val="24"/>
              </w:rPr>
              <w:t xml:space="preserve"> показателю вредности</w:t>
            </w:r>
          </w:p>
        </w:tc>
        <w:tc>
          <w:tcPr>
            <w:tcW w:w="470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Использование без ограничений, исключая объекты повышенного риска, использование под любые культуры с контролем качества пищевой продукции</w:t>
            </w:r>
          </w:p>
        </w:tc>
      </w:tr>
      <w:tr w:rsidR="00CE0C26" w:rsidRPr="00CE0C26">
        <w:tc>
          <w:tcPr>
            <w:tcW w:w="4365"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Содержание химических веществ в почве превышает их предельно допустимых концентраций при лимитирующем </w:t>
            </w:r>
            <w:proofErr w:type="spellStart"/>
            <w:r w:rsidRPr="00CE0C26">
              <w:rPr>
                <w:rFonts w:ascii="Times New Roman" w:hAnsi="Times New Roman" w:cs="Times New Roman"/>
                <w:sz w:val="24"/>
                <w:szCs w:val="24"/>
              </w:rPr>
              <w:t>транслокационном</w:t>
            </w:r>
            <w:proofErr w:type="spellEnd"/>
            <w:r w:rsidRPr="00CE0C26">
              <w:rPr>
                <w:rFonts w:ascii="Times New Roman" w:hAnsi="Times New Roman" w:cs="Times New Roman"/>
                <w:sz w:val="24"/>
                <w:szCs w:val="24"/>
              </w:rPr>
              <w:t xml:space="preserve"> показателе вредности</w:t>
            </w:r>
          </w:p>
        </w:tc>
        <w:tc>
          <w:tcPr>
            <w:tcW w:w="470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Использование в ходе строительных работ под отсыпки котлованов и выемок, на участках озеленения с подсыпкой слоя чистого грунта не менее 0,2 м, использование под технические культуры.</w:t>
            </w:r>
          </w:p>
        </w:tc>
      </w:tr>
      <w:tr w:rsidR="00CE0C26" w:rsidRPr="00CE0C26">
        <w:tc>
          <w:tcPr>
            <w:tcW w:w="4365"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Содержание химических веществ превышает предельно допустимые концентрации по всем показателям вредности</w:t>
            </w:r>
          </w:p>
        </w:tc>
        <w:tc>
          <w:tcPr>
            <w:tcW w:w="4706"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использование после проведения дезинфекции (</w:t>
            </w:r>
            <w:proofErr w:type="spellStart"/>
            <w:r w:rsidRPr="00CE0C26">
              <w:rPr>
                <w:rFonts w:ascii="Times New Roman" w:hAnsi="Times New Roman" w:cs="Times New Roman"/>
                <w:sz w:val="24"/>
                <w:szCs w:val="24"/>
              </w:rPr>
              <w:t>дезинвазии</w:t>
            </w:r>
            <w:proofErr w:type="spellEnd"/>
            <w:r w:rsidRPr="00CE0C26">
              <w:rPr>
                <w:rFonts w:ascii="Times New Roman" w:hAnsi="Times New Roman" w:cs="Times New Roman"/>
                <w:sz w:val="24"/>
                <w:szCs w:val="24"/>
              </w:rPr>
              <w:t>) с последующим лабораторным контролем, использование под технические культуры.</w:t>
            </w:r>
          </w:p>
        </w:tc>
      </w:tr>
      <w:tr w:rsidR="00CE0C26" w:rsidRPr="00CE0C26">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CE0C26" w:rsidRPr="00CE0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c>
                <w:tcPr>
                  <w:tcW w:w="9068" w:type="dxa"/>
                  <w:tcBorders>
                    <w:top w:val="nil"/>
                    <w:left w:val="nil"/>
                    <w:bottom w:val="nil"/>
                    <w:right w:val="nil"/>
                  </w:tcBorders>
                  <w:shd w:val="clear" w:color="auto" w:fill="F4F3F8"/>
                  <w:tcMar>
                    <w:top w:w="113" w:type="dxa"/>
                    <w:left w:w="0" w:type="dxa"/>
                    <w:bottom w:w="113" w:type="dxa"/>
                    <w:right w:w="0" w:type="dxa"/>
                  </w:tcMar>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color w:val="392C69"/>
                      <w:sz w:val="24"/>
                      <w:szCs w:val="24"/>
                    </w:rPr>
                    <w:t>КонсультантПлюс</w:t>
                  </w:r>
                  <w:proofErr w:type="spellEnd"/>
                  <w:r w:rsidRPr="00CE0C26">
                    <w:rPr>
                      <w:rFonts w:ascii="Times New Roman" w:hAnsi="Times New Roman" w:cs="Times New Roman"/>
                      <w:color w:val="392C69"/>
                      <w:sz w:val="24"/>
                      <w:szCs w:val="24"/>
                    </w:rPr>
                    <w:t>: примечание.</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color w:val="392C69"/>
                      <w:sz w:val="24"/>
                      <w:szCs w:val="24"/>
                    </w:rPr>
                    <w:t>Текст графы приведен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CE0C26" w:rsidRPr="00CE0C26" w:rsidRDefault="00CE0C26" w:rsidP="00CE0C26">
                  <w:pPr>
                    <w:pStyle w:val="a3"/>
                    <w:ind w:firstLine="567"/>
                    <w:jc w:val="both"/>
                    <w:rPr>
                      <w:rFonts w:ascii="Times New Roman" w:hAnsi="Times New Roman" w:cs="Times New Roman"/>
                      <w:sz w:val="24"/>
                      <w:szCs w:val="24"/>
                    </w:rPr>
                  </w:pPr>
                </w:p>
              </w:tc>
            </w:tr>
          </w:tbl>
          <w:p w:rsidR="00CE0C26" w:rsidRPr="00CE0C26" w:rsidRDefault="00CE0C26" w:rsidP="00CE0C26">
            <w:pPr>
              <w:pStyle w:val="a3"/>
              <w:ind w:firstLine="567"/>
              <w:jc w:val="both"/>
              <w:rPr>
                <w:rFonts w:ascii="Times New Roman" w:hAnsi="Times New Roman" w:cs="Times New Roman"/>
                <w:sz w:val="24"/>
                <w:szCs w:val="24"/>
              </w:rPr>
            </w:pPr>
          </w:p>
        </w:tc>
      </w:tr>
      <w:tr w:rsidR="00CE0C26" w:rsidRPr="00CE0C26">
        <w:tblPrEx>
          <w:tblBorders>
            <w:insideH w:val="nil"/>
          </w:tblBorders>
        </w:tblPrEx>
        <w:tc>
          <w:tcPr>
            <w:tcW w:w="4365" w:type="dxa"/>
            <w:tcBorders>
              <w:top w:val="nil"/>
            </w:tcBorders>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Содержание химических веществ в почве превышает фоновое, но не выше предельно допустимых концентраций</w:t>
            </w:r>
          </w:p>
        </w:tc>
        <w:tc>
          <w:tcPr>
            <w:tcW w:w="4706" w:type="dxa"/>
            <w:tcBorders>
              <w:top w:val="nil"/>
            </w:tcBorders>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Вывоз и утилизация на специализированных полигонах. При наличии эпидемиологической опасности использование после проведения дезинфекции (</w:t>
            </w:r>
            <w:proofErr w:type="spellStart"/>
            <w:r w:rsidRPr="00CE0C26">
              <w:rPr>
                <w:rFonts w:ascii="Times New Roman" w:hAnsi="Times New Roman" w:cs="Times New Roman"/>
                <w:sz w:val="24"/>
                <w:szCs w:val="24"/>
              </w:rPr>
              <w:t>дезинвазии</w:t>
            </w:r>
            <w:proofErr w:type="spellEnd"/>
            <w:r w:rsidRPr="00CE0C26">
              <w:rPr>
                <w:rFonts w:ascii="Times New Roman" w:hAnsi="Times New Roman" w:cs="Times New Roman"/>
                <w:sz w:val="24"/>
                <w:szCs w:val="24"/>
              </w:rPr>
              <w:t>) с последующим лабораторным контролем.</w:t>
            </w: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Основные показатели оценки санитарного состояния</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почв</w:t>
      </w:r>
      <w:proofErr w:type="gramEnd"/>
      <w:r w:rsidRPr="00CE0C26">
        <w:rPr>
          <w:rFonts w:ascii="Times New Roman" w:hAnsi="Times New Roman" w:cs="Times New Roman"/>
          <w:sz w:val="24"/>
          <w:szCs w:val="24"/>
        </w:rPr>
        <w:t xml:space="preserve"> территорий населенных мест в зависимости</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от</w:t>
      </w:r>
      <w:proofErr w:type="gramEnd"/>
      <w:r w:rsidRPr="00CE0C26">
        <w:rPr>
          <w:rFonts w:ascii="Times New Roman" w:hAnsi="Times New Roman" w:cs="Times New Roman"/>
          <w:sz w:val="24"/>
          <w:szCs w:val="24"/>
        </w:rPr>
        <w:t xml:space="preserve"> их функционального назначения</w:t>
      </w:r>
    </w:p>
    <w:p w:rsidR="00CE0C26" w:rsidRPr="00CE0C26" w:rsidRDefault="00CE0C26" w:rsidP="00CE0C26">
      <w:pPr>
        <w:pStyle w:val="a3"/>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1"/>
        <w:gridCol w:w="737"/>
        <w:gridCol w:w="1272"/>
        <w:gridCol w:w="989"/>
        <w:gridCol w:w="989"/>
        <w:gridCol w:w="737"/>
        <w:gridCol w:w="850"/>
        <w:gridCol w:w="1162"/>
      </w:tblGrid>
      <w:tr w:rsidR="00CE0C26" w:rsidRPr="00CE0C26">
        <w:tc>
          <w:tcPr>
            <w:tcW w:w="454"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N</w:t>
            </w:r>
          </w:p>
        </w:tc>
        <w:tc>
          <w:tcPr>
            <w:tcW w:w="1871" w:type="dxa"/>
            <w:vMerge w:val="restart"/>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Наименование показателя</w:t>
            </w:r>
          </w:p>
        </w:tc>
        <w:tc>
          <w:tcPr>
            <w:tcW w:w="6736" w:type="dxa"/>
            <w:gridSpan w:val="7"/>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Объекты наблюдения. Функциональные зоны, территории:</w:t>
            </w:r>
          </w:p>
        </w:tc>
      </w:tr>
      <w:tr w:rsidR="00CE0C26" w:rsidRPr="00CE0C26">
        <w:tc>
          <w:tcPr>
            <w:tcW w:w="454"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1871" w:type="dxa"/>
            <w:vMerge/>
          </w:tcPr>
          <w:p w:rsidR="00CE0C26" w:rsidRPr="00CE0C26" w:rsidRDefault="00CE0C26" w:rsidP="00CE0C26">
            <w:pPr>
              <w:pStyle w:val="a3"/>
              <w:ind w:firstLine="567"/>
              <w:jc w:val="both"/>
              <w:rPr>
                <w:rFonts w:ascii="Times New Roman" w:hAnsi="Times New Roman" w:cs="Times New Roman"/>
                <w:sz w:val="24"/>
                <w:szCs w:val="24"/>
              </w:rPr>
            </w:pPr>
          </w:p>
        </w:tc>
        <w:tc>
          <w:tcPr>
            <w:tcW w:w="737"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жилая</w:t>
            </w:r>
            <w:proofErr w:type="gramEnd"/>
            <w:r w:rsidRPr="00CE0C26">
              <w:rPr>
                <w:rFonts w:ascii="Times New Roman" w:hAnsi="Times New Roman" w:cs="Times New Roman"/>
                <w:sz w:val="24"/>
                <w:szCs w:val="24"/>
              </w:rPr>
              <w:t xml:space="preserve"> зона</w:t>
            </w:r>
          </w:p>
        </w:tc>
        <w:tc>
          <w:tcPr>
            <w:tcW w:w="1272"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детские</w:t>
            </w:r>
            <w:proofErr w:type="gramEnd"/>
            <w:r w:rsidRPr="00CE0C26">
              <w:rPr>
                <w:rFonts w:ascii="Times New Roman" w:hAnsi="Times New Roman" w:cs="Times New Roman"/>
                <w:sz w:val="24"/>
                <w:szCs w:val="24"/>
              </w:rPr>
              <w:t xml:space="preserve"> дошкольн</w:t>
            </w:r>
            <w:r w:rsidRPr="00CE0C26">
              <w:rPr>
                <w:rFonts w:ascii="Times New Roman" w:hAnsi="Times New Roman" w:cs="Times New Roman"/>
                <w:sz w:val="24"/>
                <w:szCs w:val="24"/>
              </w:rPr>
              <w:lastRenderedPageBreak/>
              <w:t>ые и школьные учреждения, игровые площадки, территории дворов</w:t>
            </w:r>
          </w:p>
        </w:tc>
        <w:tc>
          <w:tcPr>
            <w:tcW w:w="98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 xml:space="preserve">ЗСО водных </w:t>
            </w:r>
            <w:r w:rsidRPr="00CE0C26">
              <w:rPr>
                <w:rFonts w:ascii="Times New Roman" w:hAnsi="Times New Roman" w:cs="Times New Roman"/>
                <w:sz w:val="24"/>
                <w:szCs w:val="24"/>
              </w:rPr>
              <w:lastRenderedPageBreak/>
              <w:t>объектов</w:t>
            </w:r>
          </w:p>
        </w:tc>
        <w:tc>
          <w:tcPr>
            <w:tcW w:w="989"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lastRenderedPageBreak/>
              <w:t>рекреационные</w:t>
            </w:r>
            <w:proofErr w:type="gramEnd"/>
            <w:r w:rsidRPr="00CE0C26">
              <w:rPr>
                <w:rFonts w:ascii="Times New Roman" w:hAnsi="Times New Roman" w:cs="Times New Roman"/>
                <w:sz w:val="24"/>
                <w:szCs w:val="24"/>
              </w:rPr>
              <w:t xml:space="preserve"> </w:t>
            </w:r>
            <w:r w:rsidRPr="00CE0C26">
              <w:rPr>
                <w:rFonts w:ascii="Times New Roman" w:hAnsi="Times New Roman" w:cs="Times New Roman"/>
                <w:sz w:val="24"/>
                <w:szCs w:val="24"/>
              </w:rPr>
              <w:lastRenderedPageBreak/>
              <w:t>зоны (скверы, парки, бульвары, пляжи, лесопарки)</w:t>
            </w:r>
          </w:p>
        </w:tc>
        <w:tc>
          <w:tcPr>
            <w:tcW w:w="737"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lastRenderedPageBreak/>
              <w:t>транспортн</w:t>
            </w:r>
            <w:r w:rsidRPr="00CE0C26">
              <w:rPr>
                <w:rFonts w:ascii="Times New Roman" w:hAnsi="Times New Roman" w:cs="Times New Roman"/>
                <w:sz w:val="24"/>
                <w:szCs w:val="24"/>
              </w:rPr>
              <w:lastRenderedPageBreak/>
              <w:t>ые</w:t>
            </w:r>
            <w:proofErr w:type="gramEnd"/>
            <w:r w:rsidRPr="00CE0C26">
              <w:rPr>
                <w:rFonts w:ascii="Times New Roman" w:hAnsi="Times New Roman" w:cs="Times New Roman"/>
                <w:sz w:val="24"/>
                <w:szCs w:val="24"/>
              </w:rPr>
              <w:t xml:space="preserve"> магистрали</w:t>
            </w:r>
          </w:p>
        </w:tc>
        <w:tc>
          <w:tcPr>
            <w:tcW w:w="850"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lastRenderedPageBreak/>
              <w:t>промы</w:t>
            </w:r>
            <w:r w:rsidRPr="00CE0C26">
              <w:rPr>
                <w:rFonts w:ascii="Times New Roman" w:hAnsi="Times New Roman" w:cs="Times New Roman"/>
                <w:sz w:val="24"/>
                <w:szCs w:val="24"/>
              </w:rPr>
              <w:lastRenderedPageBreak/>
              <w:t>шленная</w:t>
            </w:r>
            <w:proofErr w:type="gramEnd"/>
            <w:r w:rsidRPr="00CE0C26">
              <w:rPr>
                <w:rFonts w:ascii="Times New Roman" w:hAnsi="Times New Roman" w:cs="Times New Roman"/>
                <w:sz w:val="24"/>
                <w:szCs w:val="24"/>
              </w:rPr>
              <w:t xml:space="preserve"> зона</w:t>
            </w:r>
          </w:p>
        </w:tc>
        <w:tc>
          <w:tcPr>
            <w:tcW w:w="1162" w:type="dxa"/>
          </w:tcPr>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lastRenderedPageBreak/>
              <w:t>поля</w:t>
            </w:r>
            <w:proofErr w:type="gramEnd"/>
            <w:r w:rsidRPr="00CE0C26">
              <w:rPr>
                <w:rFonts w:ascii="Times New Roman" w:hAnsi="Times New Roman" w:cs="Times New Roman"/>
                <w:sz w:val="24"/>
                <w:szCs w:val="24"/>
              </w:rPr>
              <w:t xml:space="preserve">, сады и огороды, </w:t>
            </w:r>
            <w:r w:rsidRPr="00CE0C26">
              <w:rPr>
                <w:rFonts w:ascii="Times New Roman" w:hAnsi="Times New Roman" w:cs="Times New Roman"/>
                <w:sz w:val="24"/>
                <w:szCs w:val="24"/>
              </w:rPr>
              <w:lastRenderedPageBreak/>
              <w:t>приусадебные участки, тепличные хозяйства</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1</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w:t>
            </w:r>
          </w:p>
        </w:tc>
        <w:tc>
          <w:tcPr>
            <w:tcW w:w="73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w:t>
            </w:r>
          </w:p>
        </w:tc>
        <w:tc>
          <w:tcPr>
            <w:tcW w:w="127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w:t>
            </w:r>
          </w:p>
        </w:tc>
        <w:tc>
          <w:tcPr>
            <w:tcW w:w="98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w:t>
            </w:r>
          </w:p>
        </w:tc>
        <w:tc>
          <w:tcPr>
            <w:tcW w:w="989"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w:t>
            </w:r>
          </w:p>
        </w:tc>
        <w:tc>
          <w:tcPr>
            <w:tcW w:w="737"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7</w:t>
            </w:r>
          </w:p>
        </w:tc>
        <w:tc>
          <w:tcPr>
            <w:tcW w:w="850"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8</w:t>
            </w:r>
          </w:p>
        </w:tc>
        <w:tc>
          <w:tcPr>
            <w:tcW w:w="1162"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Санитарное число (отношение белкового азота к общему органическому</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азоту</w:t>
            </w:r>
            <w:proofErr w:type="gramEnd"/>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Аммонийный азот,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3</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Нитратный азот,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4</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Хлориды,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5</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proofErr w:type="spellStart"/>
            <w:proofErr w:type="gramStart"/>
            <w:r w:rsidRPr="00CE0C26">
              <w:rPr>
                <w:rFonts w:ascii="Times New Roman" w:hAnsi="Times New Roman" w:cs="Times New Roman"/>
                <w:sz w:val="24"/>
                <w:szCs w:val="24"/>
              </w:rPr>
              <w:t>pH</w:t>
            </w:r>
            <w:proofErr w:type="spellEnd"/>
            <w:proofErr w:type="gramEnd"/>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6</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Пестициды (остаточные количества),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7</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Тяжелые металлы,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8</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Нефть и нефтепродукты,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9</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Фенолы летучие,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10</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Сернистые соединения,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11</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Детергенты,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12</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Канцерогенные вещества,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13</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Мышьяк,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14</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sz w:val="24"/>
                <w:szCs w:val="24"/>
              </w:rPr>
              <w:t>Полихлорированные</w:t>
            </w:r>
            <w:proofErr w:type="spellEnd"/>
            <w:r w:rsidRPr="00CE0C26">
              <w:rPr>
                <w:rFonts w:ascii="Times New Roman" w:hAnsi="Times New Roman" w:cs="Times New Roman"/>
                <w:sz w:val="24"/>
                <w:szCs w:val="24"/>
              </w:rPr>
              <w:t xml:space="preserve"> </w:t>
            </w:r>
            <w:proofErr w:type="spellStart"/>
            <w:r w:rsidRPr="00CE0C26">
              <w:rPr>
                <w:rFonts w:ascii="Times New Roman" w:hAnsi="Times New Roman" w:cs="Times New Roman"/>
                <w:sz w:val="24"/>
                <w:szCs w:val="24"/>
              </w:rPr>
              <w:t>бифенилы</w:t>
            </w:r>
            <w:proofErr w:type="spellEnd"/>
            <w:r w:rsidRPr="00CE0C26">
              <w:rPr>
                <w:rFonts w:ascii="Times New Roman" w:hAnsi="Times New Roman" w:cs="Times New Roman"/>
                <w:sz w:val="24"/>
                <w:szCs w:val="24"/>
              </w:rPr>
              <w:t>, мкг/кг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15</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Цианиды,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16</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Радиоактивные вещества, Ки/г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17</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sz w:val="24"/>
                <w:szCs w:val="24"/>
              </w:rPr>
              <w:t>Макрохимические</w:t>
            </w:r>
            <w:proofErr w:type="spellEnd"/>
            <w:r w:rsidRPr="00CE0C26">
              <w:rPr>
                <w:rFonts w:ascii="Times New Roman" w:hAnsi="Times New Roman" w:cs="Times New Roman"/>
                <w:sz w:val="24"/>
                <w:szCs w:val="24"/>
              </w:rPr>
              <w:t xml:space="preserve"> удобрения, 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18</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Микрохимические удобрения, мг/кг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19</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proofErr w:type="spellStart"/>
            <w:r w:rsidRPr="00CE0C26">
              <w:rPr>
                <w:rFonts w:ascii="Times New Roman" w:hAnsi="Times New Roman" w:cs="Times New Roman"/>
                <w:sz w:val="24"/>
                <w:szCs w:val="24"/>
              </w:rPr>
              <w:t>Лактозоположительные</w:t>
            </w:r>
            <w:proofErr w:type="spellEnd"/>
            <w:r w:rsidRPr="00CE0C26">
              <w:rPr>
                <w:rFonts w:ascii="Times New Roman" w:hAnsi="Times New Roman" w:cs="Times New Roman"/>
                <w:sz w:val="24"/>
                <w:szCs w:val="24"/>
              </w:rPr>
              <w:t xml:space="preserve"> кишечные палочки (</w:t>
            </w:r>
            <w:proofErr w:type="spellStart"/>
            <w:r w:rsidRPr="00CE0C26">
              <w:rPr>
                <w:rFonts w:ascii="Times New Roman" w:hAnsi="Times New Roman" w:cs="Times New Roman"/>
                <w:sz w:val="24"/>
                <w:szCs w:val="24"/>
              </w:rPr>
              <w:t>колиформы</w:t>
            </w:r>
            <w:proofErr w:type="spellEnd"/>
            <w:r w:rsidRPr="00CE0C26">
              <w:rPr>
                <w:rFonts w:ascii="Times New Roman" w:hAnsi="Times New Roman" w:cs="Times New Roman"/>
                <w:sz w:val="24"/>
                <w:szCs w:val="24"/>
              </w:rPr>
              <w:t>), индекс</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20</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Энтерококки (фекальные стрептококки), индекс</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21</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 xml:space="preserve">Патогенные микроорганизмы (по </w:t>
            </w:r>
            <w:proofErr w:type="spellStart"/>
            <w:r w:rsidRPr="00CE0C26">
              <w:rPr>
                <w:rFonts w:ascii="Times New Roman" w:hAnsi="Times New Roman" w:cs="Times New Roman"/>
                <w:sz w:val="24"/>
                <w:szCs w:val="24"/>
              </w:rPr>
              <w:t>эпидпоказаниям</w:t>
            </w:r>
            <w:proofErr w:type="spellEnd"/>
            <w:r w:rsidRPr="00CE0C26">
              <w:rPr>
                <w:rFonts w:ascii="Times New Roman" w:hAnsi="Times New Roman" w:cs="Times New Roman"/>
                <w:sz w:val="24"/>
                <w:szCs w:val="24"/>
              </w:rPr>
              <w:t>), индекс</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22</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Яйца и личинки гельминтов (жизнеспособных), экземпляров в 1 кг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lastRenderedPageBreak/>
              <w:t>23</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Цисты кишечных патогенных простейших, экземпляров в 100 г</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454"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24</w:t>
            </w:r>
          </w:p>
        </w:tc>
        <w:tc>
          <w:tcPr>
            <w:tcW w:w="1871" w:type="dxa"/>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Личинки и куколки синантропных мух, экземпляров в почве площади 20 x 20 см</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27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989"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737"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850"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c>
          <w:tcPr>
            <w:tcW w:w="1162" w:type="dxa"/>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w:t>
            </w:r>
          </w:p>
        </w:tc>
      </w:tr>
      <w:tr w:rsidR="00CE0C26" w:rsidRPr="00CE0C26">
        <w:tc>
          <w:tcPr>
            <w:tcW w:w="9061" w:type="dxa"/>
            <w:gridSpan w:val="9"/>
            <w:vAlign w:val="center"/>
          </w:tcPr>
          <w:p w:rsidR="00CE0C26" w:rsidRPr="00CE0C26" w:rsidRDefault="00CE0C26" w:rsidP="00CE0C26">
            <w:pPr>
              <w:pStyle w:val="a3"/>
              <w:ind w:firstLine="567"/>
              <w:jc w:val="both"/>
              <w:rPr>
                <w:rFonts w:ascii="Times New Roman" w:hAnsi="Times New Roman" w:cs="Times New Roman"/>
                <w:sz w:val="24"/>
                <w:szCs w:val="24"/>
              </w:rPr>
            </w:pPr>
            <w:r w:rsidRPr="00CE0C26">
              <w:rPr>
                <w:rFonts w:ascii="Times New Roman" w:hAnsi="Times New Roman" w:cs="Times New Roman"/>
                <w:sz w:val="24"/>
                <w:szCs w:val="24"/>
              </w:rPr>
              <w:t>Знак "+" - показатель, обязательный при определении санитарного состояния почв</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знак</w:t>
            </w:r>
            <w:proofErr w:type="gramEnd"/>
            <w:r w:rsidRPr="00CE0C26">
              <w:rPr>
                <w:rFonts w:ascii="Times New Roman" w:hAnsi="Times New Roman" w:cs="Times New Roman"/>
                <w:sz w:val="24"/>
                <w:szCs w:val="24"/>
              </w:rPr>
              <w:t xml:space="preserve"> "-" - показатель необязательный</w:t>
            </w:r>
          </w:p>
          <w:p w:rsidR="00CE0C26" w:rsidRPr="00CE0C26" w:rsidRDefault="00CE0C26" w:rsidP="00CE0C26">
            <w:pPr>
              <w:pStyle w:val="a3"/>
              <w:ind w:firstLine="567"/>
              <w:jc w:val="both"/>
              <w:rPr>
                <w:rFonts w:ascii="Times New Roman" w:hAnsi="Times New Roman" w:cs="Times New Roman"/>
                <w:sz w:val="24"/>
                <w:szCs w:val="24"/>
              </w:rPr>
            </w:pPr>
            <w:proofErr w:type="gramStart"/>
            <w:r w:rsidRPr="00CE0C26">
              <w:rPr>
                <w:rFonts w:ascii="Times New Roman" w:hAnsi="Times New Roman" w:cs="Times New Roman"/>
                <w:sz w:val="24"/>
                <w:szCs w:val="24"/>
              </w:rPr>
              <w:t>знак</w:t>
            </w:r>
            <w:proofErr w:type="gramEnd"/>
            <w:r w:rsidRPr="00CE0C26">
              <w:rPr>
                <w:rFonts w:ascii="Times New Roman" w:hAnsi="Times New Roman" w:cs="Times New Roman"/>
                <w:sz w:val="24"/>
                <w:szCs w:val="24"/>
              </w:rPr>
              <w:t xml:space="preserve"> "+/-" - показатель, обязательный при наличии источника загрязнения</w:t>
            </w:r>
          </w:p>
        </w:tc>
      </w:tr>
    </w:tbl>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CE0C26" w:rsidRPr="00CE0C26" w:rsidRDefault="00CE0C26" w:rsidP="00CE0C26">
      <w:pPr>
        <w:pStyle w:val="a3"/>
        <w:ind w:firstLine="567"/>
        <w:jc w:val="both"/>
        <w:rPr>
          <w:rFonts w:ascii="Times New Roman" w:hAnsi="Times New Roman" w:cs="Times New Roman"/>
          <w:sz w:val="24"/>
          <w:szCs w:val="24"/>
        </w:rPr>
      </w:pPr>
    </w:p>
    <w:p w:rsidR="00066767" w:rsidRPr="00CE0C26" w:rsidRDefault="00066767" w:rsidP="00CE0C26">
      <w:pPr>
        <w:pStyle w:val="a3"/>
        <w:ind w:firstLine="567"/>
        <w:jc w:val="both"/>
        <w:rPr>
          <w:rFonts w:ascii="Times New Roman" w:hAnsi="Times New Roman" w:cs="Times New Roman"/>
          <w:sz w:val="24"/>
          <w:szCs w:val="24"/>
        </w:rPr>
      </w:pPr>
    </w:p>
    <w:sectPr w:rsidR="00066767" w:rsidRPr="00CE0C2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26"/>
    <w:rsid w:val="00066767"/>
    <w:rsid w:val="00CE0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1AC44-BE38-41CE-AD81-5E4CF63F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0C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E0C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E0C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E0C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E0C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E0C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E0C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E0C26"/>
    <w:pPr>
      <w:widowControl w:val="0"/>
      <w:autoSpaceDE w:val="0"/>
      <w:autoSpaceDN w:val="0"/>
      <w:spacing w:after="0" w:line="240" w:lineRule="auto"/>
    </w:pPr>
    <w:rPr>
      <w:rFonts w:ascii="Arial" w:eastAsiaTheme="minorEastAsia" w:hAnsi="Arial" w:cs="Arial"/>
      <w:sz w:val="20"/>
      <w:lang w:eastAsia="ru-RU"/>
    </w:rPr>
  </w:style>
  <w:style w:type="paragraph" w:styleId="a3">
    <w:name w:val="No Spacing"/>
    <w:uiPriority w:val="1"/>
    <w:qFormat/>
    <w:rsid w:val="00CE0C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2886&amp;dst=100189" TargetMode="External"/><Relationship Id="rId21" Type="http://schemas.openxmlformats.org/officeDocument/2006/relationships/hyperlink" Target="https://login.consultant.ru/link/?req=doc&amp;base=LAW&amp;n=441707&amp;dst=100010" TargetMode="External"/><Relationship Id="rId42" Type="http://schemas.openxmlformats.org/officeDocument/2006/relationships/hyperlink" Target="https://login.consultant.ru/link/?req=doc&amp;base=LAW&amp;n=317939" TargetMode="External"/><Relationship Id="rId63" Type="http://schemas.openxmlformats.org/officeDocument/2006/relationships/hyperlink" Target="https://login.consultant.ru/link/?req=doc&amp;base=LAW&amp;n=371594" TargetMode="External"/><Relationship Id="rId84" Type="http://schemas.openxmlformats.org/officeDocument/2006/relationships/hyperlink" Target="https://login.consultant.ru/link/?req=doc&amp;base=LAW&amp;n=465517&amp;dst=100165" TargetMode="External"/><Relationship Id="rId138" Type="http://schemas.openxmlformats.org/officeDocument/2006/relationships/hyperlink" Target="https://login.consultant.ru/link/?req=doc&amp;base=LAW&amp;n=454115&amp;dst=100088" TargetMode="External"/><Relationship Id="rId107" Type="http://schemas.openxmlformats.org/officeDocument/2006/relationships/hyperlink" Target="https://login.consultant.ru/link/?req=doc&amp;base=LAW&amp;n=464879&amp;dst=86" TargetMode="External"/><Relationship Id="rId11" Type="http://schemas.openxmlformats.org/officeDocument/2006/relationships/hyperlink" Target="https://login.consultant.ru/link/?req=doc&amp;base=LAW&amp;n=441707&amp;dst=100010" TargetMode="External"/><Relationship Id="rId32" Type="http://schemas.openxmlformats.org/officeDocument/2006/relationships/hyperlink" Target="https://login.consultant.ru/link/?req=doc&amp;base=LAW&amp;n=336354" TargetMode="External"/><Relationship Id="rId37" Type="http://schemas.openxmlformats.org/officeDocument/2006/relationships/hyperlink" Target="https://login.consultant.ru/link/?req=doc&amp;base=LAW&amp;n=76976" TargetMode="External"/><Relationship Id="rId53" Type="http://schemas.openxmlformats.org/officeDocument/2006/relationships/hyperlink" Target="https://login.consultant.ru/link/?req=doc&amp;base=LAW&amp;n=455731&amp;dst=535" TargetMode="External"/><Relationship Id="rId58" Type="http://schemas.openxmlformats.org/officeDocument/2006/relationships/hyperlink" Target="https://login.consultant.ru/link/?req=doc&amp;base=LAW&amp;n=455731&amp;dst=388" TargetMode="External"/><Relationship Id="rId74" Type="http://schemas.openxmlformats.org/officeDocument/2006/relationships/hyperlink" Target="https://login.consultant.ru/link/?req=doc&amp;base=LAW&amp;n=452886&amp;dst=237" TargetMode="External"/><Relationship Id="rId79" Type="http://schemas.openxmlformats.org/officeDocument/2006/relationships/hyperlink" Target="https://login.consultant.ru/link/?req=doc&amp;base=LAW&amp;n=465785&amp;dst=100019" TargetMode="External"/><Relationship Id="rId102" Type="http://schemas.openxmlformats.org/officeDocument/2006/relationships/hyperlink" Target="https://login.consultant.ru/link/?req=doc&amp;base=LAW&amp;n=452886&amp;dst=100102" TargetMode="External"/><Relationship Id="rId123" Type="http://schemas.openxmlformats.org/officeDocument/2006/relationships/hyperlink" Target="https://login.consultant.ru/link/?req=doc&amp;base=LAW&amp;n=464879&amp;dst=96" TargetMode="External"/><Relationship Id="rId128" Type="http://schemas.openxmlformats.org/officeDocument/2006/relationships/hyperlink" Target="https://login.consultant.ru/link/?req=doc&amp;base=LAW&amp;n=452886&amp;dst=100010" TargetMode="External"/><Relationship Id="rId5" Type="http://schemas.openxmlformats.org/officeDocument/2006/relationships/hyperlink" Target="https://login.consultant.ru/link/?req=doc&amp;base=LAW&amp;n=405473&amp;dst=100007" TargetMode="External"/><Relationship Id="rId90" Type="http://schemas.openxmlformats.org/officeDocument/2006/relationships/hyperlink" Target="https://login.consultant.ru/link/?req=doc&amp;base=LAW&amp;n=452886&amp;dst=242" TargetMode="External"/><Relationship Id="rId95" Type="http://schemas.openxmlformats.org/officeDocument/2006/relationships/hyperlink" Target="https://login.consultant.ru/link/?req=doc&amp;base=LAW&amp;n=454131" TargetMode="External"/><Relationship Id="rId22" Type="http://schemas.openxmlformats.org/officeDocument/2006/relationships/hyperlink" Target="https://login.consultant.ru/link/?req=doc&amp;base=LAW&amp;n=441707&amp;dst=100055" TargetMode="External"/><Relationship Id="rId27" Type="http://schemas.openxmlformats.org/officeDocument/2006/relationships/hyperlink" Target="https://login.consultant.ru/link/?req=doc&amp;base=LAW&amp;n=103539" TargetMode="External"/><Relationship Id="rId43" Type="http://schemas.openxmlformats.org/officeDocument/2006/relationships/hyperlink" Target="https://login.consultant.ru/link/?req=doc&amp;base=LAW&amp;n=372931" TargetMode="External"/><Relationship Id="rId48" Type="http://schemas.openxmlformats.org/officeDocument/2006/relationships/hyperlink" Target="https://login.consultant.ru/link/?req=doc&amp;base=LAW&amp;n=455731&amp;dst=535" TargetMode="External"/><Relationship Id="rId64" Type="http://schemas.openxmlformats.org/officeDocument/2006/relationships/hyperlink" Target="https://login.consultant.ru/link/?req=doc&amp;base=LAW&amp;n=449646" TargetMode="External"/><Relationship Id="rId69" Type="http://schemas.openxmlformats.org/officeDocument/2006/relationships/hyperlink" Target="https://login.consultant.ru/link/?req=doc&amp;base=LAW&amp;n=443776" TargetMode="External"/><Relationship Id="rId113" Type="http://schemas.openxmlformats.org/officeDocument/2006/relationships/hyperlink" Target="https://login.consultant.ru/link/?req=doc&amp;base=LAW&amp;n=13040" TargetMode="External"/><Relationship Id="rId118" Type="http://schemas.openxmlformats.org/officeDocument/2006/relationships/hyperlink" Target="https://login.consultant.ru/link/?req=doc&amp;base=LAW&amp;n=452886&amp;dst=100203" TargetMode="External"/><Relationship Id="rId134" Type="http://schemas.openxmlformats.org/officeDocument/2006/relationships/hyperlink" Target="https://login.consultant.ru/link/?req=doc&amp;base=LAW&amp;n=404179&amp;dst=100133" TargetMode="External"/><Relationship Id="rId139" Type="http://schemas.openxmlformats.org/officeDocument/2006/relationships/hyperlink" Target="https://login.consultant.ru/link/?req=doc&amp;base=LAW&amp;n=443759&amp;dst=100078" TargetMode="External"/><Relationship Id="rId80" Type="http://schemas.openxmlformats.org/officeDocument/2006/relationships/hyperlink" Target="https://login.consultant.ru/link/?req=doc&amp;base=LAW&amp;n=454131" TargetMode="External"/><Relationship Id="rId85" Type="http://schemas.openxmlformats.org/officeDocument/2006/relationships/hyperlink" Target="https://login.consultant.ru/link/?req=doc&amp;base=LAW&amp;n=173364&amp;dst=100009" TargetMode="External"/><Relationship Id="rId12" Type="http://schemas.openxmlformats.org/officeDocument/2006/relationships/hyperlink" Target="https://login.consultant.ru/link/?req=doc&amp;base=LAW&amp;n=441707&amp;dst=100014" TargetMode="External"/><Relationship Id="rId17" Type="http://schemas.openxmlformats.org/officeDocument/2006/relationships/hyperlink" Target="https://login.consultant.ru/link/?req=doc&amp;base=LAW&amp;n=68797" TargetMode="External"/><Relationship Id="rId33" Type="http://schemas.openxmlformats.org/officeDocument/2006/relationships/hyperlink" Target="https://login.consultant.ru/link/?req=doc&amp;base=LAW&amp;n=405473&amp;dst=100007" TargetMode="External"/><Relationship Id="rId38" Type="http://schemas.openxmlformats.org/officeDocument/2006/relationships/hyperlink" Target="https://login.consultant.ru/link/?req=doc&amp;base=LAW&amp;n=93136" TargetMode="External"/><Relationship Id="rId59" Type="http://schemas.openxmlformats.org/officeDocument/2006/relationships/hyperlink" Target="https://login.consultant.ru/link/?req=doc&amp;base=LAW&amp;n=44772&amp;dst=100420" TargetMode="External"/><Relationship Id="rId103" Type="http://schemas.openxmlformats.org/officeDocument/2006/relationships/hyperlink" Target="https://login.consultant.ru/link/?req=doc&amp;base=LAW&amp;n=173517&amp;dst=100019" TargetMode="External"/><Relationship Id="rId108" Type="http://schemas.openxmlformats.org/officeDocument/2006/relationships/hyperlink" Target="https://login.consultant.ru/link/?req=doc&amp;base=LAW&amp;n=464879&amp;dst=100528" TargetMode="External"/><Relationship Id="rId124" Type="http://schemas.openxmlformats.org/officeDocument/2006/relationships/hyperlink" Target="https://login.consultant.ru/link/?req=doc&amp;base=LAW&amp;n=454388&amp;dst=100023" TargetMode="External"/><Relationship Id="rId129" Type="http://schemas.openxmlformats.org/officeDocument/2006/relationships/hyperlink" Target="https://login.consultant.ru/link/?req=doc&amp;base=LAW&amp;n=441707&amp;dst=155025" TargetMode="External"/><Relationship Id="rId54" Type="http://schemas.openxmlformats.org/officeDocument/2006/relationships/hyperlink" Target="https://login.consultant.ru/link/?req=doc&amp;base=LAW&amp;n=455731&amp;dst=455" TargetMode="External"/><Relationship Id="rId70" Type="http://schemas.openxmlformats.org/officeDocument/2006/relationships/hyperlink" Target="https://login.consultant.ru/link/?req=doc&amp;base=LAW&amp;n=169401" TargetMode="External"/><Relationship Id="rId75" Type="http://schemas.openxmlformats.org/officeDocument/2006/relationships/hyperlink" Target="https://login.consultant.ru/link/?req=doc&amp;base=LAW&amp;n=419887&amp;dst=100251" TargetMode="External"/><Relationship Id="rId91" Type="http://schemas.openxmlformats.org/officeDocument/2006/relationships/hyperlink" Target="https://login.consultant.ru/link/?req=doc&amp;base=LAW&amp;n=438369&amp;dst=100056" TargetMode="External"/><Relationship Id="rId96" Type="http://schemas.openxmlformats.org/officeDocument/2006/relationships/hyperlink" Target="https://login.consultant.ru/link/?req=doc&amp;base=LAW&amp;n=454131" TargetMode="External"/><Relationship Id="rId140" Type="http://schemas.openxmlformats.org/officeDocument/2006/relationships/hyperlink" Target="https://login.consultant.ru/link/?req=doc&amp;base=LAW&amp;n=452886&amp;dst=242" TargetMode="External"/><Relationship Id="rId1" Type="http://schemas.openxmlformats.org/officeDocument/2006/relationships/styles" Target="styles.xml"/><Relationship Id="rId6" Type="http://schemas.openxmlformats.org/officeDocument/2006/relationships/hyperlink" Target="https://login.consultant.ru/link/?req=doc&amp;base=LAW&amp;n=409719&amp;dst=100007" TargetMode="External"/><Relationship Id="rId23" Type="http://schemas.openxmlformats.org/officeDocument/2006/relationships/hyperlink" Target="https://login.consultant.ru/link/?req=doc&amp;base=LAW&amp;n=98783" TargetMode="External"/><Relationship Id="rId28" Type="http://schemas.openxmlformats.org/officeDocument/2006/relationships/hyperlink" Target="https://login.consultant.ru/link/?req=doc&amp;base=LAW&amp;n=110948" TargetMode="External"/><Relationship Id="rId49" Type="http://schemas.openxmlformats.org/officeDocument/2006/relationships/hyperlink" Target="https://login.consultant.ru/link/?req=doc&amp;base=LAW&amp;n=306039" TargetMode="External"/><Relationship Id="rId114" Type="http://schemas.openxmlformats.org/officeDocument/2006/relationships/hyperlink" Target="https://login.consultant.ru/link/?req=doc&amp;base=LAW&amp;n=441707&amp;dst=136881" TargetMode="External"/><Relationship Id="rId119" Type="http://schemas.openxmlformats.org/officeDocument/2006/relationships/hyperlink" Target="https://login.consultant.ru/link/?req=doc&amp;base=LAW&amp;n=452886&amp;dst=100212" TargetMode="External"/><Relationship Id="rId44" Type="http://schemas.openxmlformats.org/officeDocument/2006/relationships/hyperlink" Target="https://login.consultant.ru/link/?req=doc&amp;base=LAW&amp;n=389872&amp;dst=100007" TargetMode="External"/><Relationship Id="rId60" Type="http://schemas.openxmlformats.org/officeDocument/2006/relationships/hyperlink" Target="https://login.consultant.ru/link/?req=doc&amp;base=LAW&amp;n=44772&amp;dst=100424" TargetMode="External"/><Relationship Id="rId65" Type="http://schemas.openxmlformats.org/officeDocument/2006/relationships/hyperlink" Target="https://login.consultant.ru/link/?req=doc&amp;base=LAW&amp;n=457529&amp;dst=100047" TargetMode="External"/><Relationship Id="rId81" Type="http://schemas.openxmlformats.org/officeDocument/2006/relationships/hyperlink" Target="https://login.consultant.ru/link/?req=doc&amp;base=LAW&amp;n=454131" TargetMode="External"/><Relationship Id="rId86" Type="http://schemas.openxmlformats.org/officeDocument/2006/relationships/hyperlink" Target="https://login.consultant.ru/link/?req=doc&amp;base=LAW&amp;n=465785&amp;dst=100121" TargetMode="External"/><Relationship Id="rId130" Type="http://schemas.openxmlformats.org/officeDocument/2006/relationships/hyperlink" Target="https://login.consultant.ru/link/?req=doc&amp;base=LAW&amp;n=148719" TargetMode="External"/><Relationship Id="rId135" Type="http://schemas.openxmlformats.org/officeDocument/2006/relationships/hyperlink" Target="https://login.consultant.ru/link/?req=doc&amp;base=LAW&amp;n=455731&amp;dst=86" TargetMode="External"/><Relationship Id="rId13" Type="http://schemas.openxmlformats.org/officeDocument/2006/relationships/hyperlink" Target="https://login.consultant.ru/link/?req=doc&amp;base=LAW&amp;n=159505" TargetMode="External"/><Relationship Id="rId18" Type="http://schemas.openxmlformats.org/officeDocument/2006/relationships/hyperlink" Target="https://login.consultant.ru/link/?req=doc&amp;base=LAW&amp;n=441707&amp;dst=100010" TargetMode="External"/><Relationship Id="rId39" Type="http://schemas.openxmlformats.org/officeDocument/2006/relationships/hyperlink" Target="https://login.consultant.ru/link/?req=doc&amp;base=LAW&amp;n=415964" TargetMode="External"/><Relationship Id="rId109" Type="http://schemas.openxmlformats.org/officeDocument/2006/relationships/hyperlink" Target="https://login.consultant.ru/link/?req=doc&amp;base=LAW&amp;n=464879&amp;dst=100539" TargetMode="External"/><Relationship Id="rId34" Type="http://schemas.openxmlformats.org/officeDocument/2006/relationships/hyperlink" Target="https://login.consultant.ru/link/?req=doc&amp;base=LAW&amp;n=33101" TargetMode="External"/><Relationship Id="rId50" Type="http://schemas.openxmlformats.org/officeDocument/2006/relationships/hyperlink" Target="https://login.consultant.ru/link/?req=doc&amp;base=LAW&amp;n=380283&amp;dst=99" TargetMode="External"/><Relationship Id="rId55" Type="http://schemas.openxmlformats.org/officeDocument/2006/relationships/hyperlink" Target="https://login.consultant.ru/link/?req=doc&amp;base=LAW&amp;n=455731&amp;dst=535" TargetMode="External"/><Relationship Id="rId76" Type="http://schemas.openxmlformats.org/officeDocument/2006/relationships/hyperlink" Target="https://login.consultant.ru/link/?req=doc&amp;base=LAW&amp;n=455731&amp;dst=455" TargetMode="External"/><Relationship Id="rId97" Type="http://schemas.openxmlformats.org/officeDocument/2006/relationships/hyperlink" Target="https://login.consultant.ru/link/?req=doc&amp;base=LAW&amp;n=452886&amp;dst=100102" TargetMode="External"/><Relationship Id="rId104" Type="http://schemas.openxmlformats.org/officeDocument/2006/relationships/hyperlink" Target="https://login.consultant.ru/link/?req=doc&amp;base=LAW&amp;n=452886&amp;dst=100102" TargetMode="External"/><Relationship Id="rId120" Type="http://schemas.openxmlformats.org/officeDocument/2006/relationships/hyperlink" Target="https://login.consultant.ru/link/?req=doc&amp;base=LAW&amp;n=464879&amp;dst=86" TargetMode="External"/><Relationship Id="rId125" Type="http://schemas.openxmlformats.org/officeDocument/2006/relationships/hyperlink" Target="https://login.consultant.ru/link/?req=doc&amp;base=LAW&amp;n=419887&amp;dst=100251" TargetMode="External"/><Relationship Id="rId141" Type="http://schemas.openxmlformats.org/officeDocument/2006/relationships/hyperlink" Target="https://login.consultant.ru/link/?req=doc&amp;base=LAW&amp;n=452886&amp;dst=100102" TargetMode="External"/><Relationship Id="rId7" Type="http://schemas.openxmlformats.org/officeDocument/2006/relationships/hyperlink" Target="https://login.consultant.ru/link/?req=doc&amp;base=LAW&amp;n=452886&amp;dst=238" TargetMode="External"/><Relationship Id="rId71" Type="http://schemas.openxmlformats.org/officeDocument/2006/relationships/hyperlink" Target="https://login.consultant.ru/link/?req=doc&amp;base=LAW&amp;n=389872&amp;dst=100014" TargetMode="External"/><Relationship Id="rId92" Type="http://schemas.openxmlformats.org/officeDocument/2006/relationships/hyperlink" Target="https://login.consultant.ru/link/?req=doc&amp;base=LAW&amp;n=438369&amp;dst=100063" TargetMode="External"/><Relationship Id="rId2" Type="http://schemas.openxmlformats.org/officeDocument/2006/relationships/settings" Target="settings.xml"/><Relationship Id="rId29" Type="http://schemas.openxmlformats.org/officeDocument/2006/relationships/hyperlink" Target="https://login.consultant.ru/link/?req=doc&amp;base=LAW&amp;n=113078" TargetMode="External"/><Relationship Id="rId24" Type="http://schemas.openxmlformats.org/officeDocument/2006/relationships/hyperlink" Target="https://login.consultant.ru/link/?req=doc&amp;base=LAW&amp;n=98785" TargetMode="External"/><Relationship Id="rId40" Type="http://schemas.openxmlformats.org/officeDocument/2006/relationships/hyperlink" Target="https://login.consultant.ru/link/?req=doc&amp;base=LAW&amp;n=105767" TargetMode="External"/><Relationship Id="rId45" Type="http://schemas.openxmlformats.org/officeDocument/2006/relationships/hyperlink" Target="https://login.consultant.ru/link/?req=doc&amp;base=LAW&amp;n=409719&amp;dst=100007" TargetMode="External"/><Relationship Id="rId66" Type="http://schemas.openxmlformats.org/officeDocument/2006/relationships/hyperlink" Target="https://login.consultant.ru/link/?req=doc&amp;base=LAW&amp;n=457529&amp;dst=111224" TargetMode="External"/><Relationship Id="rId87" Type="http://schemas.openxmlformats.org/officeDocument/2006/relationships/hyperlink" Target="https://login.consultant.ru/link/?req=doc&amp;base=LAW&amp;n=441707&amp;dst=100138" TargetMode="External"/><Relationship Id="rId110" Type="http://schemas.openxmlformats.org/officeDocument/2006/relationships/hyperlink" Target="https://login.consultant.ru/link/?req=doc&amp;base=LAW&amp;n=464879&amp;dst=96" TargetMode="External"/><Relationship Id="rId115" Type="http://schemas.openxmlformats.org/officeDocument/2006/relationships/hyperlink" Target="https://login.consultant.ru/link/?req=doc&amp;base=LAW&amp;n=452886&amp;dst=100455" TargetMode="External"/><Relationship Id="rId131" Type="http://schemas.openxmlformats.org/officeDocument/2006/relationships/hyperlink" Target="https://login.consultant.ru/link/?req=doc&amp;base=LAW&amp;n=414860" TargetMode="External"/><Relationship Id="rId136" Type="http://schemas.openxmlformats.org/officeDocument/2006/relationships/hyperlink" Target="https://login.consultant.ru/link/?req=doc&amp;base=LAW&amp;n=419887&amp;dst=100251" TargetMode="External"/><Relationship Id="rId61" Type="http://schemas.openxmlformats.org/officeDocument/2006/relationships/hyperlink" Target="https://login.consultant.ru/link/?req=doc&amp;base=LAW&amp;n=44772&amp;dst=100427" TargetMode="External"/><Relationship Id="rId82" Type="http://schemas.openxmlformats.org/officeDocument/2006/relationships/hyperlink" Target="https://login.consultant.ru/link/?req=doc&amp;base=LAW&amp;n=452886&amp;dst=116" TargetMode="External"/><Relationship Id="rId19" Type="http://schemas.openxmlformats.org/officeDocument/2006/relationships/hyperlink" Target="https://login.consultant.ru/link/?req=doc&amp;base=LAW&amp;n=441707&amp;dst=100042" TargetMode="External"/><Relationship Id="rId14" Type="http://schemas.openxmlformats.org/officeDocument/2006/relationships/hyperlink" Target="https://login.consultant.ru/link/?req=doc&amp;base=LAW&amp;n=40314" TargetMode="External"/><Relationship Id="rId30" Type="http://schemas.openxmlformats.org/officeDocument/2006/relationships/hyperlink" Target="https://login.consultant.ru/link/?req=doc&amp;base=LAW&amp;n=97594" TargetMode="External"/><Relationship Id="rId35" Type="http://schemas.openxmlformats.org/officeDocument/2006/relationships/hyperlink" Target="https://login.consultant.ru/link/?req=doc&amp;base=LAW&amp;n=13040" TargetMode="External"/><Relationship Id="rId56" Type="http://schemas.openxmlformats.org/officeDocument/2006/relationships/hyperlink" Target="https://login.consultant.ru/link/?req=doc&amp;base=LAW&amp;n=452886&amp;dst=237" TargetMode="External"/><Relationship Id="rId77" Type="http://schemas.openxmlformats.org/officeDocument/2006/relationships/hyperlink" Target="https://login.consultant.ru/link/?req=doc&amp;base=LAW&amp;n=307317" TargetMode="External"/><Relationship Id="rId100" Type="http://schemas.openxmlformats.org/officeDocument/2006/relationships/hyperlink" Target="https://login.consultant.ru/link/?req=doc&amp;base=LAW&amp;n=449646&amp;dst=183" TargetMode="External"/><Relationship Id="rId105" Type="http://schemas.openxmlformats.org/officeDocument/2006/relationships/hyperlink" Target="https://login.consultant.ru/link/?req=doc&amp;base=LAW&amp;n=441707&amp;dst=136522" TargetMode="External"/><Relationship Id="rId126" Type="http://schemas.openxmlformats.org/officeDocument/2006/relationships/hyperlink" Target="https://login.consultant.ru/link/?req=doc&amp;base=LAW&amp;n=148719" TargetMode="External"/><Relationship Id="rId8" Type="http://schemas.openxmlformats.org/officeDocument/2006/relationships/hyperlink" Target="https://login.consultant.ru/link/?req=doc&amp;base=LAW&amp;n=55707&amp;dst=100118" TargetMode="External"/><Relationship Id="rId51" Type="http://schemas.openxmlformats.org/officeDocument/2006/relationships/hyperlink" Target="https://login.consultant.ru/link/?req=doc&amp;base=LAW&amp;n=463194&amp;dst=241" TargetMode="External"/><Relationship Id="rId72" Type="http://schemas.openxmlformats.org/officeDocument/2006/relationships/hyperlink" Target="https://login.consultant.ru/link/?req=doc&amp;base=LAW&amp;n=409719&amp;dst=100012" TargetMode="External"/><Relationship Id="rId93" Type="http://schemas.openxmlformats.org/officeDocument/2006/relationships/image" Target="media/image1.wmf"/><Relationship Id="rId98" Type="http://schemas.openxmlformats.org/officeDocument/2006/relationships/hyperlink" Target="https://login.consultant.ru/link/?req=doc&amp;base=LAW&amp;n=449669&amp;dst=147" TargetMode="External"/><Relationship Id="rId121" Type="http://schemas.openxmlformats.org/officeDocument/2006/relationships/hyperlink" Target="https://login.consultant.ru/link/?req=doc&amp;base=LAW&amp;n=464879&amp;dst=100528" TargetMode="External"/><Relationship Id="rId142"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441707&amp;dst=100010" TargetMode="External"/><Relationship Id="rId46" Type="http://schemas.openxmlformats.org/officeDocument/2006/relationships/hyperlink" Target="https://login.consultant.ru/link/?req=doc&amp;base=LAW&amp;n=455731&amp;dst=657" TargetMode="External"/><Relationship Id="rId67" Type="http://schemas.openxmlformats.org/officeDocument/2006/relationships/hyperlink" Target="https://login.consultant.ru/link/?req=doc&amp;base=LAW&amp;n=121990" TargetMode="External"/><Relationship Id="rId116" Type="http://schemas.openxmlformats.org/officeDocument/2006/relationships/hyperlink" Target="https://login.consultant.ru/link/?req=doc&amp;base=LAW&amp;n=452886&amp;dst=100102" TargetMode="External"/><Relationship Id="rId137" Type="http://schemas.openxmlformats.org/officeDocument/2006/relationships/hyperlink" Target="https://login.consultant.ru/link/?req=doc&amp;base=LAW&amp;n=441707&amp;dst=100138" TargetMode="External"/><Relationship Id="rId20" Type="http://schemas.openxmlformats.org/officeDocument/2006/relationships/hyperlink" Target="https://login.consultant.ru/link/?req=doc&amp;base=LAW&amp;n=87629" TargetMode="External"/><Relationship Id="rId41" Type="http://schemas.openxmlformats.org/officeDocument/2006/relationships/hyperlink" Target="https://login.consultant.ru/link/?req=doc&amp;base=LAW&amp;n=163531" TargetMode="External"/><Relationship Id="rId62" Type="http://schemas.openxmlformats.org/officeDocument/2006/relationships/hyperlink" Target="https://login.consultant.ru/link/?req=doc&amp;base=LAW&amp;n=44772&amp;dst=100440" TargetMode="External"/><Relationship Id="rId83" Type="http://schemas.openxmlformats.org/officeDocument/2006/relationships/hyperlink" Target="https://login.consultant.ru/link/?req=doc&amp;base=LAW&amp;n=457529&amp;dst=20162" TargetMode="External"/><Relationship Id="rId88" Type="http://schemas.openxmlformats.org/officeDocument/2006/relationships/hyperlink" Target="https://login.consultant.ru/link/?req=doc&amp;base=LAW&amp;n=452886&amp;dst=100102" TargetMode="External"/><Relationship Id="rId111" Type="http://schemas.openxmlformats.org/officeDocument/2006/relationships/hyperlink" Target="https://login.consultant.ru/link/?req=doc&amp;base=LAW&amp;n=452886&amp;dst=115" TargetMode="External"/><Relationship Id="rId132" Type="http://schemas.openxmlformats.org/officeDocument/2006/relationships/hyperlink" Target="https://login.consultant.ru/link/?req=doc&amp;base=LAW&amp;n=466112&amp;dst=100514" TargetMode="External"/><Relationship Id="rId15" Type="http://schemas.openxmlformats.org/officeDocument/2006/relationships/hyperlink" Target="https://login.consultant.ru/link/?req=doc&amp;base=LAW&amp;n=69173" TargetMode="External"/><Relationship Id="rId36" Type="http://schemas.openxmlformats.org/officeDocument/2006/relationships/hyperlink" Target="https://login.consultant.ru/link/?req=doc&amp;base=LAW&amp;n=411554" TargetMode="External"/><Relationship Id="rId57" Type="http://schemas.openxmlformats.org/officeDocument/2006/relationships/hyperlink" Target="https://login.consultant.ru/link/?req=doc&amp;base=LAW&amp;n=314556" TargetMode="External"/><Relationship Id="rId106" Type="http://schemas.openxmlformats.org/officeDocument/2006/relationships/hyperlink" Target="https://login.consultant.ru/link/?req=doc&amp;base=LAW&amp;n=441707&amp;dst=136522" TargetMode="External"/><Relationship Id="rId127" Type="http://schemas.openxmlformats.org/officeDocument/2006/relationships/hyperlink" Target="https://login.consultant.ru/link/?req=doc&amp;base=LAW&amp;n=441707&amp;dst=153554" TargetMode="External"/><Relationship Id="rId10" Type="http://schemas.openxmlformats.org/officeDocument/2006/relationships/hyperlink" Target="https://login.consultant.ru/link/?req=doc&amp;base=LAW&amp;n=32662" TargetMode="External"/><Relationship Id="rId31" Type="http://schemas.openxmlformats.org/officeDocument/2006/relationships/hyperlink" Target="https://login.consultant.ru/link/?req=doc&amp;base=LAW&amp;n=115267" TargetMode="External"/><Relationship Id="rId52" Type="http://schemas.openxmlformats.org/officeDocument/2006/relationships/hyperlink" Target="https://login.consultant.ru/link/?req=doc&amp;base=LAW&amp;n=371594" TargetMode="External"/><Relationship Id="rId73" Type="http://schemas.openxmlformats.org/officeDocument/2006/relationships/hyperlink" Target="https://login.consultant.ru/link/?req=doc&amp;base=LAW&amp;n=441707&amp;dst=149821" TargetMode="External"/><Relationship Id="rId78" Type="http://schemas.openxmlformats.org/officeDocument/2006/relationships/hyperlink" Target="https://login.consultant.ru/link/?req=doc&amp;base=LAW&amp;n=465785&amp;dst=100112" TargetMode="External"/><Relationship Id="rId94" Type="http://schemas.openxmlformats.org/officeDocument/2006/relationships/hyperlink" Target="https://login.consultant.ru/link/?req=doc&amp;base=LAW&amp;n=454306&amp;dst=642" TargetMode="External"/><Relationship Id="rId99" Type="http://schemas.openxmlformats.org/officeDocument/2006/relationships/hyperlink" Target="https://login.consultant.ru/link/?req=doc&amp;base=LAW&amp;n=441707&amp;dst=136522" TargetMode="External"/><Relationship Id="rId101" Type="http://schemas.openxmlformats.org/officeDocument/2006/relationships/hyperlink" Target="https://login.consultant.ru/link/?req=doc&amp;base=LAW&amp;n=173517&amp;dst=100011" TargetMode="External"/><Relationship Id="rId122" Type="http://schemas.openxmlformats.org/officeDocument/2006/relationships/hyperlink" Target="https://login.consultant.ru/link/?req=doc&amp;base=LAW&amp;n=464879&amp;dst=100539" TargetMode="External"/><Relationship Id="rId143" Type="http://schemas.openxmlformats.org/officeDocument/2006/relationships/theme" Target="theme/theme1.xml"/><Relationship Id="rId4" Type="http://schemas.openxmlformats.org/officeDocument/2006/relationships/hyperlink" Target="https://login.consultant.ru/link/?req=doc&amp;base=LAW&amp;n=389872&amp;dst=100007" TargetMode="External"/><Relationship Id="rId9" Type="http://schemas.openxmlformats.org/officeDocument/2006/relationships/hyperlink" Target="https://login.consultant.ru/link/?req=doc&amp;base=LAW&amp;n=31715" TargetMode="External"/><Relationship Id="rId26" Type="http://schemas.openxmlformats.org/officeDocument/2006/relationships/hyperlink" Target="https://login.consultant.ru/link/?req=doc&amp;base=LAW&amp;n=441707&amp;dst=100064" TargetMode="External"/><Relationship Id="rId47" Type="http://schemas.openxmlformats.org/officeDocument/2006/relationships/hyperlink" Target="https://login.consultant.ru/link/?req=doc&amp;base=LAW&amp;n=306039" TargetMode="External"/><Relationship Id="rId68" Type="http://schemas.openxmlformats.org/officeDocument/2006/relationships/hyperlink" Target="https://login.consultant.ru/link/?req=doc&amp;base=LAW&amp;n=122391" TargetMode="External"/><Relationship Id="rId89" Type="http://schemas.openxmlformats.org/officeDocument/2006/relationships/hyperlink" Target="https://login.consultant.ru/link/?req=doc&amp;base=LAW&amp;n=449669&amp;dst=100277" TargetMode="External"/><Relationship Id="rId112" Type="http://schemas.openxmlformats.org/officeDocument/2006/relationships/hyperlink" Target="https://login.consultant.ru/link/?req=doc&amp;base=LAW&amp;n=452886&amp;dst=100102" TargetMode="External"/><Relationship Id="rId133" Type="http://schemas.openxmlformats.org/officeDocument/2006/relationships/hyperlink" Target="https://login.consultant.ru/link/?req=doc&amp;base=LAW&amp;n=132254" TargetMode="External"/><Relationship Id="rId16" Type="http://schemas.openxmlformats.org/officeDocument/2006/relationships/hyperlink" Target="https://login.consultant.ru/link/?req=doc&amp;base=LAW&amp;n=422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67</Pages>
  <Words>28938</Words>
  <Characters>164947</Characters>
  <Application>Microsoft Office Word</Application>
  <DocSecurity>0</DocSecurity>
  <Lines>1374</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Ларьков Андрей Владимирович</dc:creator>
  <cp:keywords/>
  <dc:description/>
  <cp:lastModifiedBy>Ларьков Андрей Владимирович</cp:lastModifiedBy>
  <cp:revision>1</cp:revision>
  <dcterms:created xsi:type="dcterms:W3CDTF">2024-03-11T11:28:00Z</dcterms:created>
  <dcterms:modified xsi:type="dcterms:W3CDTF">2024-03-11T11:32:00Z</dcterms:modified>
</cp:coreProperties>
</file>