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</w:t>
      </w:r>
      <w:proofErr w:type="gramStart"/>
      <w:r w:rsidRPr="00AF7EBB">
        <w:rPr>
          <w:sz w:val="24"/>
          <w:szCs w:val="24"/>
        </w:rPr>
        <w:t>_»_</w:t>
      </w:r>
      <w:proofErr w:type="gramEnd"/>
      <w:r w:rsidRPr="00AF7EBB">
        <w:rPr>
          <w:sz w:val="24"/>
          <w:szCs w:val="24"/>
        </w:rPr>
        <w:t>_________20</w:t>
      </w:r>
      <w:r w:rsidR="00527357">
        <w:rPr>
          <w:sz w:val="24"/>
          <w:szCs w:val="24"/>
        </w:rPr>
        <w:t>20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164D4E">
        <w:rPr>
          <w:b/>
        </w:rPr>
        <w:t>я</w:t>
      </w:r>
      <w:r>
        <w:rPr>
          <w:b/>
        </w:rPr>
        <w:t xml:space="preserve"> в</w:t>
      </w:r>
      <w:r w:rsidR="00764D3D">
        <w:rPr>
          <w:b/>
        </w:rPr>
        <w:t xml:space="preserve"> приложение к</w:t>
      </w:r>
      <w:r>
        <w:rPr>
          <w:b/>
        </w:rPr>
        <w:t xml:space="preserve"> постановлени</w:t>
      </w:r>
      <w:r w:rsidR="00764D3D">
        <w:rPr>
          <w:b/>
        </w:rPr>
        <w:t>ю</w:t>
      </w:r>
      <w:r>
        <w:rPr>
          <w:b/>
        </w:rPr>
        <w:t xml:space="preserve">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312CAC">
        <w:rPr>
          <w:b/>
        </w:rPr>
        <w:t>30</w:t>
      </w:r>
      <w:r>
        <w:rPr>
          <w:b/>
        </w:rPr>
        <w:t xml:space="preserve"> </w:t>
      </w:r>
      <w:r w:rsidR="00312CAC">
        <w:rPr>
          <w:b/>
        </w:rPr>
        <w:t>ноября</w:t>
      </w:r>
      <w:r>
        <w:rPr>
          <w:b/>
        </w:rPr>
        <w:t xml:space="preserve"> 201</w:t>
      </w:r>
      <w:r w:rsidR="00312CAC">
        <w:rPr>
          <w:b/>
        </w:rPr>
        <w:t>6</w:t>
      </w:r>
      <w:r>
        <w:rPr>
          <w:b/>
        </w:rPr>
        <w:t xml:space="preserve"> года № </w:t>
      </w:r>
      <w:r w:rsidR="00312CAC">
        <w:rPr>
          <w:b/>
        </w:rPr>
        <w:t>120</w:t>
      </w:r>
      <w:r w:rsidR="00427E6C">
        <w:rPr>
          <w:b/>
        </w:rPr>
        <w:t>9</w:t>
      </w:r>
      <w:r>
        <w:t xml:space="preserve"> </w:t>
      </w:r>
    </w:p>
    <w:p w:rsidR="00062DF1" w:rsidRPr="00DC17C4" w:rsidRDefault="00062DF1" w:rsidP="00062DF1"/>
    <w:p w:rsidR="00062DF1" w:rsidRPr="00DC17C4" w:rsidRDefault="003E5EFA" w:rsidP="00764D3D">
      <w:pPr>
        <w:autoSpaceDE w:val="0"/>
        <w:autoSpaceDN w:val="0"/>
        <w:adjustRightInd w:val="0"/>
        <w:ind w:firstLine="567"/>
        <w:jc w:val="both"/>
      </w:pPr>
      <w:r>
        <w:t xml:space="preserve">В соответствии </w:t>
      </w:r>
      <w:r w:rsidR="00F27AC5">
        <w:t xml:space="preserve">с </w:t>
      </w:r>
      <w:r w:rsidR="00427E6C" w:rsidRPr="00427E6C">
        <w:rPr>
          <w:rFonts w:eastAsia="Calibri"/>
          <w:bCs/>
        </w:rPr>
        <w:t>Федеральны</w:t>
      </w:r>
      <w:r w:rsidR="00427E6C">
        <w:rPr>
          <w:rFonts w:eastAsia="Calibri"/>
          <w:bCs/>
        </w:rPr>
        <w:t>м</w:t>
      </w:r>
      <w:r w:rsidR="00427E6C" w:rsidRPr="00427E6C">
        <w:rPr>
          <w:rFonts w:eastAsia="Calibri"/>
          <w:bCs/>
        </w:rPr>
        <w:t xml:space="preserve"> закон</w:t>
      </w:r>
      <w:r w:rsidR="00427E6C">
        <w:rPr>
          <w:rFonts w:eastAsia="Calibri"/>
          <w:bCs/>
        </w:rPr>
        <w:t>ом</w:t>
      </w:r>
      <w:r w:rsidR="00427E6C" w:rsidRPr="00427E6C">
        <w:rPr>
          <w:rFonts w:eastAsia="Calibri"/>
          <w:bCs/>
        </w:rPr>
        <w:t xml:space="preserve"> от 18</w:t>
      </w:r>
      <w:r w:rsidR="00427E6C">
        <w:rPr>
          <w:rFonts w:eastAsia="Calibri"/>
          <w:bCs/>
        </w:rPr>
        <w:t xml:space="preserve"> июля </w:t>
      </w:r>
      <w:r w:rsidR="00427E6C" w:rsidRPr="00427E6C">
        <w:rPr>
          <w:rFonts w:eastAsia="Calibri"/>
          <w:bCs/>
        </w:rPr>
        <w:t>2019</w:t>
      </w:r>
      <w:r w:rsidR="00427E6C">
        <w:rPr>
          <w:rFonts w:eastAsia="Calibri"/>
          <w:bCs/>
        </w:rPr>
        <w:t xml:space="preserve"> года</w:t>
      </w:r>
      <w:r w:rsidR="00427E6C" w:rsidRPr="00427E6C">
        <w:rPr>
          <w:rFonts w:eastAsia="Calibri"/>
          <w:bCs/>
        </w:rPr>
        <w:t xml:space="preserve"> </w:t>
      </w:r>
      <w:r w:rsidR="00427E6C">
        <w:rPr>
          <w:rFonts w:eastAsia="Calibri"/>
          <w:bCs/>
        </w:rPr>
        <w:t>№</w:t>
      </w:r>
      <w:r w:rsidR="00427E6C" w:rsidRPr="00427E6C">
        <w:rPr>
          <w:rFonts w:eastAsia="Calibri"/>
          <w:bCs/>
        </w:rPr>
        <w:t xml:space="preserve"> 184-ФЗ</w:t>
      </w:r>
      <w:r w:rsidR="00427E6C">
        <w:rPr>
          <w:rFonts w:eastAsia="Calibri"/>
          <w:bCs/>
        </w:rPr>
        <w:t xml:space="preserve"> «</w:t>
      </w:r>
      <w:r w:rsidR="00427E6C" w:rsidRPr="00427E6C">
        <w:rPr>
          <w:rFonts w:eastAsia="Calibri"/>
          <w:bCs/>
        </w:rPr>
        <w:t xml:space="preserve">О внесении изменений в Федеральный закон </w:t>
      </w:r>
      <w:r w:rsidR="00427E6C">
        <w:rPr>
          <w:rFonts w:eastAsia="Calibri"/>
          <w:bCs/>
        </w:rPr>
        <w:t>«</w:t>
      </w:r>
      <w:r w:rsidR="00427E6C" w:rsidRPr="00427E6C">
        <w:rPr>
          <w:rFonts w:eastAsia="Calibri"/>
          <w:bCs/>
        </w:rPr>
        <w:t>О социальной защите инвалидов в Российской Федерации</w:t>
      </w:r>
      <w:r w:rsidR="00427E6C">
        <w:rPr>
          <w:rFonts w:eastAsia="Calibri"/>
          <w:bCs/>
        </w:rPr>
        <w:t>»</w:t>
      </w:r>
      <w:r w:rsidR="00427E6C" w:rsidRPr="00427E6C">
        <w:rPr>
          <w:rFonts w:eastAsia="Calibri"/>
          <w:bCs/>
        </w:rPr>
        <w:t xml:space="preserve"> и признании утратившим силу пункта 16 части 6 статьи 7 Федерального закона </w:t>
      </w:r>
      <w:r w:rsidR="00427E6C">
        <w:rPr>
          <w:rFonts w:eastAsia="Calibri"/>
          <w:bCs/>
        </w:rPr>
        <w:t xml:space="preserve">                             </w:t>
      </w:r>
      <w:proofErr w:type="gramStart"/>
      <w:r w:rsidR="00427E6C">
        <w:rPr>
          <w:rFonts w:eastAsia="Calibri"/>
          <w:bCs/>
        </w:rPr>
        <w:t xml:space="preserve">   «</w:t>
      </w:r>
      <w:proofErr w:type="gramEnd"/>
      <w:r w:rsidR="00427E6C" w:rsidRPr="00427E6C">
        <w:rPr>
          <w:rFonts w:eastAsia="Calibri"/>
          <w:bCs/>
        </w:rPr>
        <w:t>Об организации предоставления государственных и муниципальных услуг</w:t>
      </w:r>
      <w:r w:rsidR="00427E6C">
        <w:rPr>
          <w:rFonts w:eastAsia="Calibri"/>
          <w:bCs/>
        </w:rPr>
        <w:t>»</w:t>
      </w:r>
      <w:r w:rsidR="006F5536" w:rsidRPr="00CF0044">
        <w:t>,</w:t>
      </w:r>
      <w:r w:rsidR="006F5536">
        <w:t xml:space="preserve"> </w:t>
      </w:r>
      <w:r w:rsidR="00427E6C">
        <w:t xml:space="preserve">                                 </w:t>
      </w:r>
      <w:r w:rsidR="006F5536">
        <w:t>п</w:t>
      </w:r>
      <w:r w:rsidR="00062DF1" w:rsidRPr="00DC17C4">
        <w:t xml:space="preserve"> о с т а н о в л я ю:</w:t>
      </w:r>
    </w:p>
    <w:p w:rsidR="00BC2BEB" w:rsidRDefault="00764D3D" w:rsidP="00427E6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1</w:t>
      </w:r>
      <w:r w:rsidR="004712B2">
        <w:rPr>
          <w:rFonts w:eastAsia="Calibri"/>
        </w:rPr>
        <w:t xml:space="preserve">. </w:t>
      </w:r>
      <w:r w:rsidR="00062DF1">
        <w:t xml:space="preserve">Внести </w:t>
      </w:r>
      <w:r w:rsidR="00F722A9">
        <w:t xml:space="preserve">в </w:t>
      </w:r>
      <w:r w:rsidR="009D5856">
        <w:t>приложение «</w:t>
      </w:r>
      <w:r w:rsidR="00062DF1">
        <w:t>Административный регламент предоставления муниципальной услуги «</w:t>
      </w:r>
      <w:r w:rsidR="00427E6C">
        <w:rPr>
          <w:rFonts w:eastAsia="Calibri"/>
        </w:rPr>
        <w:t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</w:t>
      </w:r>
      <w:r w:rsidR="00427E6C">
        <w:rPr>
          <w:rFonts w:eastAsia="Calibri"/>
        </w:rPr>
        <w:t>но отдельным категориям граждан</w:t>
      </w:r>
      <w:r w:rsidR="00062DF1" w:rsidRPr="00FF23C6">
        <w:t>»</w:t>
      </w:r>
      <w:r w:rsidR="00F722A9" w:rsidRPr="00FF23C6">
        <w:t xml:space="preserve"> </w:t>
      </w:r>
      <w:r w:rsidR="009D5856" w:rsidRPr="00FF23C6">
        <w:t>к</w:t>
      </w:r>
      <w:r w:rsidR="00062DF1" w:rsidRPr="00FF23C6">
        <w:t xml:space="preserve"> постановлени</w:t>
      </w:r>
      <w:r w:rsidR="009D5856">
        <w:t>ю</w:t>
      </w:r>
      <w:r w:rsidR="00062DF1">
        <w:t xml:space="preserve"> администрации Белоярского района от </w:t>
      </w:r>
      <w:r w:rsidR="00312CAC">
        <w:t>30</w:t>
      </w:r>
      <w:r w:rsidR="00062DF1">
        <w:t xml:space="preserve"> </w:t>
      </w:r>
      <w:r w:rsidR="00312CAC">
        <w:t>ноября</w:t>
      </w:r>
      <w:r w:rsidR="00062DF1">
        <w:t xml:space="preserve"> 201</w:t>
      </w:r>
      <w:r w:rsidR="00312CAC">
        <w:t>6</w:t>
      </w:r>
      <w:r w:rsidR="00062DF1">
        <w:t xml:space="preserve"> года № </w:t>
      </w:r>
      <w:r w:rsidR="00312CAC">
        <w:t>120</w:t>
      </w:r>
      <w:r w:rsidR="00427E6C">
        <w:t>9</w:t>
      </w:r>
      <w:r w:rsidR="00E243E3">
        <w:t xml:space="preserve"> </w:t>
      </w:r>
      <w:r w:rsidR="00062DF1">
        <w:t>«Об утверждении административного регламента предоставления муниципальной услуги «</w:t>
      </w:r>
      <w:r w:rsidR="00427E6C">
        <w:rPr>
          <w:rFonts w:eastAsia="Calibri"/>
        </w:rPr>
        <w:t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</w:t>
      </w:r>
      <w:r w:rsidR="00427E6C">
        <w:rPr>
          <w:rFonts w:eastAsia="Calibri"/>
        </w:rPr>
        <w:t>но отдельным категориям граждан</w:t>
      </w:r>
      <w:r w:rsidR="00062DF1">
        <w:t xml:space="preserve">» </w:t>
      </w:r>
      <w:r w:rsidR="00D43B1B">
        <w:t>изменени</w:t>
      </w:r>
      <w:r>
        <w:t xml:space="preserve">е, </w:t>
      </w:r>
      <w:r w:rsidR="00427E6C">
        <w:t xml:space="preserve">изложив абзац пятнадцатый </w:t>
      </w:r>
      <w:r w:rsidR="005251F5">
        <w:t>под</w:t>
      </w:r>
      <w:r>
        <w:t>пункта 2.6.1</w:t>
      </w:r>
      <w:r w:rsidR="005251F5">
        <w:t xml:space="preserve"> пункта 2.6</w:t>
      </w:r>
      <w:r>
        <w:t xml:space="preserve"> </w:t>
      </w:r>
      <w:bookmarkStart w:id="0" w:name="_GoBack"/>
      <w:bookmarkEnd w:id="0"/>
      <w:r w:rsidRPr="0029363A">
        <w:t xml:space="preserve">раздела </w:t>
      </w:r>
      <w:r w:rsidRPr="0029363A">
        <w:rPr>
          <w:lang w:val="en-US"/>
        </w:rPr>
        <w:t>II</w:t>
      </w:r>
      <w:r>
        <w:t xml:space="preserve"> </w:t>
      </w:r>
      <w:r w:rsidR="00427E6C">
        <w:t>в следующей редакции</w:t>
      </w:r>
      <w:r w:rsidR="00BC2BEB">
        <w:rPr>
          <w:rFonts w:eastAsia="Calibri"/>
        </w:rPr>
        <w:t>:</w:t>
      </w:r>
    </w:p>
    <w:p w:rsidR="00BC2BEB" w:rsidRDefault="00BC2BEB" w:rsidP="00427E6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«</w:t>
      </w:r>
      <w:r w:rsidR="00427E6C" w:rsidRPr="00427E6C">
        <w:rPr>
          <w:rFonts w:eastAsia="Calibri"/>
        </w:rPr>
        <w:t xml:space="preserve">Документы, указанные в </w:t>
      </w:r>
      <w:hyperlink r:id="rId9" w:history="1">
        <w:r w:rsidR="00427E6C" w:rsidRPr="00427E6C">
          <w:rPr>
            <w:rFonts w:eastAsia="Calibri"/>
          </w:rPr>
          <w:t>подпунктах 1</w:t>
        </w:r>
      </w:hyperlink>
      <w:r w:rsidR="00427E6C" w:rsidRPr="00427E6C">
        <w:rPr>
          <w:rFonts w:eastAsia="Calibri"/>
        </w:rPr>
        <w:t xml:space="preserve"> - </w:t>
      </w:r>
      <w:hyperlink r:id="rId10" w:history="1">
        <w:r w:rsidR="00427E6C" w:rsidRPr="00427E6C">
          <w:rPr>
            <w:rFonts w:eastAsia="Calibri"/>
          </w:rPr>
          <w:t>6 подпункта 2.6.1</w:t>
        </w:r>
      </w:hyperlink>
      <w:r w:rsidR="00427E6C" w:rsidRPr="00427E6C">
        <w:rPr>
          <w:rFonts w:eastAsia="Calibri"/>
        </w:rPr>
        <w:t xml:space="preserve"> настоящего Административного регламента предоставляются заявителем самостоятельно. Документ, указанный в </w:t>
      </w:r>
      <w:hyperlink r:id="rId11" w:history="1">
        <w:r w:rsidR="00427E6C" w:rsidRPr="00427E6C">
          <w:rPr>
            <w:rFonts w:eastAsia="Calibri"/>
          </w:rPr>
          <w:t>подпункте 7</w:t>
        </w:r>
      </w:hyperlink>
      <w:r w:rsidR="00427E6C" w:rsidRPr="00427E6C">
        <w:rPr>
          <w:rFonts w:eastAsia="Calibri"/>
        </w:rPr>
        <w:t xml:space="preserve">, подтверждающий отнесение гражданина к одной из категорий, установленных </w:t>
      </w:r>
      <w:hyperlink r:id="rId12" w:history="1">
        <w:r w:rsidR="00427E6C" w:rsidRPr="00427E6C">
          <w:rPr>
            <w:rFonts w:eastAsia="Calibri"/>
          </w:rPr>
          <w:t xml:space="preserve">подпунктами </w:t>
        </w:r>
      </w:hyperlink>
      <w:hyperlink r:id="rId13" w:history="1">
        <w:r w:rsidR="00427E6C" w:rsidRPr="00427E6C">
          <w:rPr>
            <w:rFonts w:eastAsia="Calibri"/>
          </w:rPr>
          <w:t>3</w:t>
        </w:r>
      </w:hyperlink>
      <w:r w:rsidR="00427E6C" w:rsidRPr="00427E6C">
        <w:rPr>
          <w:rFonts w:eastAsia="Calibri"/>
        </w:rPr>
        <w:t xml:space="preserve">, </w:t>
      </w:r>
      <w:hyperlink r:id="rId14" w:history="1">
        <w:r w:rsidR="00427E6C" w:rsidRPr="00427E6C">
          <w:rPr>
            <w:rFonts w:eastAsia="Calibri"/>
          </w:rPr>
          <w:t>5</w:t>
        </w:r>
      </w:hyperlink>
      <w:r w:rsidR="00427E6C" w:rsidRPr="00427E6C">
        <w:rPr>
          <w:rFonts w:eastAsia="Calibri"/>
        </w:rPr>
        <w:t xml:space="preserve">, </w:t>
      </w:r>
      <w:hyperlink r:id="rId15" w:history="1">
        <w:r w:rsidR="00427E6C" w:rsidRPr="00427E6C">
          <w:rPr>
            <w:rFonts w:eastAsia="Calibri"/>
          </w:rPr>
          <w:t>6</w:t>
        </w:r>
      </w:hyperlink>
      <w:r w:rsidR="00427E6C" w:rsidRPr="00427E6C">
        <w:rPr>
          <w:rFonts w:eastAsia="Calibri"/>
        </w:rPr>
        <w:t xml:space="preserve">, </w:t>
      </w:r>
      <w:hyperlink r:id="rId16" w:history="1">
        <w:r w:rsidR="00427E6C" w:rsidRPr="00427E6C">
          <w:rPr>
            <w:rFonts w:eastAsia="Calibri"/>
          </w:rPr>
          <w:t>7</w:t>
        </w:r>
      </w:hyperlink>
      <w:r w:rsidR="00427E6C" w:rsidRPr="00427E6C">
        <w:rPr>
          <w:rFonts w:eastAsia="Calibri"/>
        </w:rPr>
        <w:t xml:space="preserve">, </w:t>
      </w:r>
      <w:hyperlink r:id="rId17" w:history="1">
        <w:r w:rsidR="00427E6C" w:rsidRPr="00427E6C">
          <w:rPr>
            <w:rFonts w:eastAsia="Calibri"/>
          </w:rPr>
          <w:t>9</w:t>
        </w:r>
      </w:hyperlink>
      <w:r w:rsidR="00427E6C" w:rsidRPr="00427E6C">
        <w:rPr>
          <w:rFonts w:eastAsia="Calibri"/>
        </w:rPr>
        <w:t xml:space="preserve">, </w:t>
      </w:r>
      <w:hyperlink r:id="rId18" w:history="1">
        <w:r w:rsidR="00427E6C" w:rsidRPr="00427E6C">
          <w:rPr>
            <w:rFonts w:eastAsia="Calibri"/>
          </w:rPr>
          <w:t>10</w:t>
        </w:r>
      </w:hyperlink>
      <w:r w:rsidR="00427E6C" w:rsidRPr="00427E6C">
        <w:rPr>
          <w:rFonts w:eastAsia="Calibri"/>
        </w:rPr>
        <w:t xml:space="preserve">, </w:t>
      </w:r>
      <w:hyperlink r:id="rId19" w:history="1">
        <w:r w:rsidR="00427E6C" w:rsidRPr="00427E6C">
          <w:rPr>
            <w:rFonts w:eastAsia="Calibri"/>
          </w:rPr>
          <w:t>11</w:t>
        </w:r>
      </w:hyperlink>
      <w:r w:rsidR="00427E6C" w:rsidRPr="00427E6C">
        <w:rPr>
          <w:rFonts w:eastAsia="Calibri"/>
        </w:rPr>
        <w:t xml:space="preserve">, </w:t>
      </w:r>
      <w:hyperlink r:id="rId20" w:history="1">
        <w:r w:rsidR="00427E6C" w:rsidRPr="00427E6C">
          <w:rPr>
            <w:rFonts w:eastAsia="Calibri"/>
          </w:rPr>
          <w:t>12 пункта 1 статьи 7</w:t>
        </w:r>
      </w:hyperlink>
      <w:r w:rsidR="005251F5">
        <w:rPr>
          <w:rFonts w:eastAsia="Calibri"/>
        </w:rPr>
        <w:t>.4</w:t>
      </w:r>
      <w:r w:rsidR="00427E6C" w:rsidRPr="00427E6C">
        <w:rPr>
          <w:rFonts w:eastAsia="Calibri"/>
        </w:rPr>
        <w:t xml:space="preserve"> Закона от 06.07.2005 </w:t>
      </w:r>
      <w:r w:rsidR="00427E6C">
        <w:rPr>
          <w:rFonts w:eastAsia="Calibri"/>
        </w:rPr>
        <w:t>№</w:t>
      </w:r>
      <w:r w:rsidR="00427E6C" w:rsidRPr="00427E6C">
        <w:rPr>
          <w:rFonts w:eastAsia="Calibri"/>
        </w:rPr>
        <w:t xml:space="preserve"> 57-оз, предоставляется заявителем самостоятельно</w:t>
      </w:r>
      <w:r w:rsidR="00427E6C">
        <w:rPr>
          <w:rFonts w:eastAsia="Calibri"/>
        </w:rPr>
        <w:t>.</w:t>
      </w:r>
      <w:r w:rsidR="001B5082">
        <w:rPr>
          <w:szCs w:val="28"/>
        </w:rPr>
        <w:t>»</w:t>
      </w:r>
      <w:r w:rsidR="00764D3D">
        <w:rPr>
          <w:szCs w:val="28"/>
        </w:rPr>
        <w:t>.</w:t>
      </w:r>
    </w:p>
    <w:p w:rsidR="00062DF1" w:rsidRPr="00DC17C4" w:rsidRDefault="00764D3D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764D3D" w:rsidP="00AF7EBB">
      <w:pPr>
        <w:ind w:firstLine="567"/>
        <w:jc w:val="both"/>
      </w:pPr>
      <w:r>
        <w:t>3</w:t>
      </w:r>
      <w:r w:rsidR="00062DF1" w:rsidRPr="00DC17C4">
        <w:t xml:space="preserve">. Настоящее постановление вступает в силу </w:t>
      </w:r>
      <w:r w:rsidR="005251F5">
        <w:t>с 1 июля 2020 года.</w:t>
      </w:r>
    </w:p>
    <w:p w:rsidR="00062DF1" w:rsidRPr="00DC17C4" w:rsidRDefault="00764D3D" w:rsidP="00E81123">
      <w:pPr>
        <w:ind w:firstLine="567"/>
        <w:jc w:val="both"/>
      </w:pPr>
      <w:r>
        <w:t>4</w:t>
      </w:r>
      <w:r w:rsidR="00E243E3">
        <w:t xml:space="preserve">. </w:t>
      </w:r>
      <w:r w:rsidR="00062DF1" w:rsidRPr="00DC17C4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="00062DF1" w:rsidRPr="00DC17C4">
        <w:t>Ващука</w:t>
      </w:r>
      <w:proofErr w:type="spellEnd"/>
      <w:r w:rsidR="00062DF1"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B1681B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</w:t>
      </w:r>
      <w:proofErr w:type="spellStart"/>
      <w:r w:rsidR="00AF7EBB">
        <w:t>С.П.</w:t>
      </w:r>
      <w:r>
        <w:t>Маненков</w:t>
      </w:r>
      <w:proofErr w:type="spellEnd"/>
    </w:p>
    <w:sectPr w:rsidR="00B1681B" w:rsidSect="00C4445C">
      <w:headerReference w:type="default" r:id="rId21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2A" w:rsidRDefault="00AE092A" w:rsidP="004F0033">
      <w:r>
        <w:separator/>
      </w:r>
    </w:p>
  </w:endnote>
  <w:endnote w:type="continuationSeparator" w:id="0">
    <w:p w:rsidR="00AE092A" w:rsidRDefault="00AE092A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2A" w:rsidRDefault="00AE092A" w:rsidP="004F0033">
      <w:r>
        <w:separator/>
      </w:r>
    </w:p>
  </w:footnote>
  <w:footnote w:type="continuationSeparator" w:id="0">
    <w:p w:rsidR="00AE092A" w:rsidRDefault="00AE092A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27E6C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1F5"/>
    <w:rsid w:val="00525347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92A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6920F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A11EADF07239A5546051CD492DABB83D0F17A4C2B07F6C9B5E40785A00936E45C8CA990188A3B7E1F74DE889B97A03004D38E374B1D4FA8U8bEF" TargetMode="External"/><Relationship Id="rId18" Type="http://schemas.openxmlformats.org/officeDocument/2006/relationships/hyperlink" Target="consultantplus://offline/ref=0A11EADF07239A5546051CD492DABB83D0F17A4C2B07F6C9B5E40785A00936E45C8CA990188A3B7E1674DE889B97A03004D38E374B1D4FA8U8bE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11EADF07239A5546051CD492DABB83D0F17A4C2B07F6C9B5E40785A00936E45C8CA990188A3B7E1E74DE889B97A03004D38E374B1D4FA8U8bEF" TargetMode="External"/><Relationship Id="rId17" Type="http://schemas.openxmlformats.org/officeDocument/2006/relationships/hyperlink" Target="consultantplus://offline/ref=0A11EADF07239A5546051CD492DABB83D0F17A4C2B07F6C9B5E40785A00936E45C8CA990188A3B7E1974DE889B97A03004D38E374B1D4FA8U8b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11EADF07239A5546051CD492DABB83D0F17A4C2B07F6C9B5E40785A00936E45C8CA990188A3B7E1B74DE889B97A03004D38E374B1D4FA8U8bEF" TargetMode="External"/><Relationship Id="rId20" Type="http://schemas.openxmlformats.org/officeDocument/2006/relationships/hyperlink" Target="consultantplus://offline/ref=0A11EADF07239A5546051CD492DABB83D0F17A4C2B07F6C9B5E40785A00936E45C8CA990188A3B7F1E74DE889B97A03004D38E374B1D4FA8U8bE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11EADF07239A5546051CD492DABB83D0F17A4C280FF9C8B2E60785A00936E45C8CA990188A3B7D1E7F88DCDDC9F9614798833352014FAE90628D3FU1b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11EADF07239A5546051CD492DABB83D0F17A4C2B07F6C9B5E40785A00936E45C8CA990188A3B7E1A74DE889B97A03004D38E374B1D4FA8U8bE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A11EADF07239A5546051CD492DABB83D0F17A4C280FF9C8B2E60785A00936E45C8CA990188A3B7D1E7F88DCDEC9F9614798833352014FAE90628D3FU1b5F" TargetMode="External"/><Relationship Id="rId19" Type="http://schemas.openxmlformats.org/officeDocument/2006/relationships/hyperlink" Target="consultantplus://offline/ref=0A11EADF07239A5546051CD492DABB83D0F17A4C2B07F6C9B5E40785A00936E45C8CA990188A3B7E1774DE889B97A03004D38E374B1D4FA8U8b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11EADF07239A5546051CD492DABB83D0F17A4C280FF9C8B2E60785A00936E45C8CA990188A3B7D1E7F88DDDAC9F9614798833352014FAE90628D3FU1b5F" TargetMode="External"/><Relationship Id="rId14" Type="http://schemas.openxmlformats.org/officeDocument/2006/relationships/hyperlink" Target="consultantplus://offline/ref=0A11EADF07239A5546051CD492DABB83D0F17A4C2B07F6C9B5E40785A00936E45C8CA990188A3B7E1D74DE889B97A03004D38E374B1D4FA8U8b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2770-B380-45D7-AE7B-415EE494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2</cp:revision>
  <cp:lastPrinted>2020-01-27T07:39:00Z</cp:lastPrinted>
  <dcterms:created xsi:type="dcterms:W3CDTF">2020-04-07T05:39:00Z</dcterms:created>
  <dcterms:modified xsi:type="dcterms:W3CDTF">2020-04-07T05:39:00Z</dcterms:modified>
</cp:coreProperties>
</file>