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left="0" w:right="1" w:firstLine="0"/>
        <w:jc w:val="center"/>
        <w:spacing w:after="160" w:line="259" w:lineRule="auto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libri" w:hAnsi="Calibri" w:eastAsia="Calibri" w:cs="Calibri"/>
          <w:b/>
          <w:sz w:val="22"/>
          <w:szCs w:val="22"/>
        </w:rPr>
      </w:r>
      <w:r>
        <w:rPr>
          <w:rFonts w:ascii="Calibri" w:hAnsi="Calibri" w:eastAsia="Calibri" w:cs="Calibri"/>
          <w:b/>
          <w:sz w:val="22"/>
          <w:szCs w:val="22"/>
        </w:rPr>
      </w:r>
    </w:p>
    <w:p>
      <w:pPr>
        <w:pStyle w:val="909"/>
        <w:jc w:val="center"/>
        <w:keepNext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09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2"/>
          <w:szCs w:val="22"/>
        </w:rPr>
        <w:t xml:space="preserve">ХАНТЫ-МАНСИЙСКИЙ АВТОНОМНЫЙ ОКРУГ - ЮГРА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9"/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909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9"/>
        <w:jc w:val="right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center"/>
        <w:keepNext/>
        <w:rPr>
          <w:b/>
          <w:sz w:val="22"/>
          <w:szCs w:val="22"/>
        </w:rPr>
        <w:outlineLvl w:val="0"/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9"/>
        <w:jc w:val="center"/>
        <w:keepNext/>
        <w:rPr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 </w:t>
        <w:tab/>
        <w:tab/>
        <w:tab/>
        <w:tab/>
        <w:tab/>
        <w:tab/>
        <w:tab/>
        <w:tab/>
        <w:tab/>
        <w:tab/>
        <w:t xml:space="preserve">П</w:t>
      </w:r>
      <w:r>
        <w:rPr>
          <w:sz w:val="22"/>
          <w:szCs w:val="22"/>
        </w:rPr>
        <w:t xml:space="preserve">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9"/>
        <w:ind w:left="-360" w:right="-91" w:firstLine="360"/>
      </w:pPr>
      <w:r>
        <w:t xml:space="preserve">       </w:t>
      </w:r>
      <w:r>
        <w:t xml:space="preserve">    от        ноября  2025</w:t>
      </w:r>
      <w:r>
        <w:t xml:space="preserve"> года      </w:t>
        <w:tab/>
        <w:t xml:space="preserve">      </w:t>
        <w:tab/>
        <w:tab/>
        <w:tab/>
        <w:t xml:space="preserve">                                № </w:t>
      </w:r>
      <w:r/>
    </w:p>
    <w:p>
      <w:pPr>
        <w:ind w:left="-360" w:right="-91" w:firstLine="360"/>
        <w:rPr>
          <w:highlight w:val="none"/>
        </w:rPr>
      </w:pPr>
      <w:r>
        <w:t xml:space="preserve">   </w:t>
      </w:r>
      <w:r>
        <w:rPr>
          <w:highlight w:val="none"/>
        </w:rPr>
      </w:r>
      <w:r>
        <w:rPr>
          <w:highlight w:val="none"/>
        </w:rPr>
      </w:r>
    </w:p>
    <w:p>
      <w:pPr>
        <w:ind w:left="-360" w:right="-91" w:firstLine="36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09"/>
      </w:pPr>
      <w:r/>
      <w:r/>
    </w:p>
    <w:p>
      <w:pPr>
        <w:pStyle w:val="909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администрации</w:t>
      </w:r>
      <w:r>
        <w:rPr>
          <w:b/>
        </w:rPr>
      </w:r>
      <w:r>
        <w:rPr>
          <w:b/>
        </w:rPr>
      </w:r>
    </w:p>
    <w:p>
      <w:pPr>
        <w:pStyle w:val="909"/>
        <w:jc w:val="center"/>
        <w:rPr>
          <w:b/>
          <w:lang w:val="ru-RU"/>
        </w:rPr>
      </w:pPr>
      <w:r>
        <w:rPr>
          <w:b/>
        </w:rPr>
        <w:t xml:space="preserve">Белоярского района от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5</w:t>
      </w:r>
      <w:r>
        <w:rPr>
          <w:b/>
        </w:rPr>
        <w:t xml:space="preserve"> </w:t>
      </w:r>
      <w:r>
        <w:rPr>
          <w:b/>
          <w:lang w:val="ru-RU"/>
        </w:rPr>
        <w:t xml:space="preserve"> декабря </w:t>
      </w:r>
      <w:r>
        <w:rPr>
          <w:b/>
        </w:rPr>
        <w:t xml:space="preserve"> 20</w:t>
      </w:r>
      <w:r>
        <w:rPr>
          <w:b/>
          <w:lang w:val="ru-RU"/>
        </w:rPr>
        <w:t xml:space="preserve">24</w:t>
      </w:r>
      <w:r>
        <w:rPr>
          <w:b/>
        </w:rPr>
        <w:t xml:space="preserve"> года № </w:t>
      </w:r>
      <w:r>
        <w:rPr>
          <w:b/>
          <w:lang w:val="ru-RU"/>
        </w:rPr>
        <w:t xml:space="preserve">8</w:t>
      </w:r>
      <w:r>
        <w:rPr>
          <w:b/>
          <w:lang w:val="ru-RU"/>
        </w:rPr>
        <w:t xml:space="preserve">45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09"/>
        <w:jc w:val="both"/>
        <w:keepNext/>
        <w:tabs>
          <w:tab w:val="left" w:pos="850" w:leader="none"/>
        </w:tabs>
        <w:rPr>
          <w:highlight w:val="none"/>
        </w:rPr>
        <w:outlineLvl w:val="1"/>
      </w:pPr>
      <w:r>
        <w:rPr>
          <w:szCs w:val="20"/>
        </w:rPr>
        <w:tab/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keepNext/>
        <w:tabs>
          <w:tab w:val="left" w:pos="850" w:leader="none"/>
        </w:tabs>
        <w:outlineLvl w:val="1"/>
      </w:pPr>
      <w:r/>
      <w:r/>
    </w:p>
    <w:p>
      <w:pPr>
        <w:jc w:val="both"/>
        <w:keepNext/>
        <w:tabs>
          <w:tab w:val="left" w:pos="850" w:leader="none"/>
        </w:tabs>
        <w:outlineLvl w:val="1"/>
      </w:pPr>
      <w:r/>
      <w:r/>
    </w:p>
    <w:p>
      <w:pPr>
        <w:pStyle w:val="909"/>
        <w:ind w:left="0" w:firstLine="0"/>
        <w:jc w:val="both"/>
        <w:keepNext/>
        <w:tabs>
          <w:tab w:val="left" w:pos="709" w:leader="none"/>
          <w:tab w:val="left" w:pos="850" w:leader="none"/>
        </w:tabs>
        <w:outlineLvl w:val="1"/>
      </w:pPr>
      <w:r>
        <w:t xml:space="preserve">            В соответствии с постановлением администрации Белоярского района от 3 </w:t>
      </w:r>
      <w:r>
        <w:t xml:space="preserve">сентября 2018 года № 776 «Об утверждении Порядка принятия решений о разработке, формировании и реализации муниципальных программ Белоярского района» п о с т а н о в л я ю:</w:t>
      </w:r>
      <w:r>
        <w:rPr>
          <w:szCs w:val="20"/>
        </w:rPr>
      </w:r>
      <w:r/>
    </w:p>
    <w:p>
      <w:pPr>
        <w:pStyle w:val="909"/>
        <w:ind w:left="420" w:right="0" w:firstLine="289"/>
        <w:jc w:val="both"/>
      </w:pPr>
      <w:r>
        <w:t xml:space="preserve"> 1. </w:t>
      </w:r>
      <w:r>
        <w:t xml:space="preserve">Внести в приложение «Муниципальная программа Белоярского района </w:t>
      </w:r>
      <w:r>
        <w:rPr>
          <w:bCs/>
        </w:rPr>
        <w:t xml:space="preserve">«Развитие</w:t>
      </w:r>
      <w:r/>
    </w:p>
    <w:p>
      <w:pPr>
        <w:pStyle w:val="909"/>
        <w:numPr>
          <w:ilvl w:val="0"/>
          <w:numId w:val="0"/>
        </w:numPr>
        <w:jc w:val="both"/>
      </w:pPr>
      <w:r>
        <w:rPr>
          <w:bCs/>
        </w:rPr>
        <w:t xml:space="preserve">агропромышленного комплекса»</w:t>
      </w:r>
      <w:r>
        <w:t xml:space="preserve"> к постановлению администрации Белоярского района от </w:t>
      </w:r>
      <w:r/>
    </w:p>
    <w:p>
      <w:pPr>
        <w:ind w:firstLine="0"/>
        <w:jc w:val="both"/>
        <w:keepNext/>
        <w:rPr>
          <w:highlight w:val="none"/>
        </w:rPr>
        <w:outlineLvl w:val="1"/>
      </w:pPr>
      <w:r>
        <w:rPr>
          <w:b w:val="0"/>
          <w:bCs/>
          <w:lang w:val="ru-RU"/>
        </w:rPr>
        <w:t xml:space="preserve">5</w:t>
      </w:r>
      <w:r>
        <w:rPr>
          <w:b w:val="0"/>
          <w:bCs/>
        </w:rPr>
        <w:t xml:space="preserve"> </w:t>
      </w:r>
      <w:r>
        <w:rPr>
          <w:b w:val="0"/>
          <w:bCs/>
          <w:lang w:val="ru-RU"/>
        </w:rPr>
        <w:t xml:space="preserve"> декабря </w:t>
      </w:r>
      <w:r>
        <w:rPr>
          <w:b w:val="0"/>
          <w:bCs/>
        </w:rPr>
        <w:t xml:space="preserve"> 20</w:t>
      </w:r>
      <w:r>
        <w:rPr>
          <w:b w:val="0"/>
          <w:bCs/>
          <w:lang w:val="ru-RU"/>
        </w:rPr>
        <w:t xml:space="preserve">24</w:t>
      </w:r>
      <w:r>
        <w:rPr>
          <w:b w:val="0"/>
          <w:bCs/>
        </w:rPr>
        <w:t xml:space="preserve"> года № </w:t>
      </w:r>
      <w:r>
        <w:rPr>
          <w:b w:val="0"/>
          <w:bCs/>
          <w:lang w:val="ru-RU"/>
        </w:rPr>
        <w:t xml:space="preserve">845 </w:t>
      </w:r>
      <w:r>
        <w:t xml:space="preserve"> «Об утверждении муниципальной программы Белоярского района «Развитие агропромышленного комплекса» (далее – Программа)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keepNext/>
        <w:outlineLvl w:val="1"/>
      </w:pPr>
      <w:r>
        <w:rPr>
          <w:highlight w:val="none"/>
        </w:rPr>
        <w:t xml:space="preserve">  </w:t>
      </w:r>
      <w:r>
        <w:rPr>
          <w:rFonts w:eastAsia="SimSun"/>
          <w:lang w:eastAsia="zh-CN" w:bidi="ar"/>
        </w:rPr>
        <w:t xml:space="preserve">1) строку «Объемы финансового обеспечения за весь период </w:t>
      </w:r>
      <w:r>
        <w:rPr>
          <w:rFonts w:eastAsia="SimSun"/>
          <w:lang w:eastAsia="zh-CN" w:bidi="ar"/>
        </w:rPr>
        <w:t xml:space="preserve">реализации»</w:t>
      </w:r>
      <w:r>
        <w:rPr>
          <w:rFonts w:eastAsia="SimSun"/>
          <w:lang w:eastAsia="zh-CN" w:bidi="ar"/>
        </w:rPr>
        <w:t xml:space="preserve"> </w:t>
      </w:r>
      <w:r>
        <w:rPr>
          <w:rFonts w:eastAsia="SimSun"/>
          <w:lang w:eastAsia="en-US"/>
        </w:rPr>
        <w:t xml:space="preserve">раздела </w:t>
      </w:r>
      <w:r>
        <w:rPr>
          <w:rFonts w:eastAsia="SimSun"/>
          <w:lang w:eastAsia="en-US"/>
        </w:rPr>
        <w:t xml:space="preserve">1</w:t>
      </w:r>
      <w:r>
        <w:rPr>
          <w:rFonts w:eastAsia="SimSun"/>
          <w:lang w:eastAsia="en-US"/>
        </w:rPr>
        <w:t xml:space="preserve"> </w:t>
      </w:r>
      <w:r>
        <w:rPr>
          <w:rFonts w:eastAsia="SimSun"/>
          <w:lang w:eastAsia="en-US"/>
        </w:rPr>
        <w:t xml:space="preserve">«Основные положения» Паспорта муниципальной программы Белоярского района </w:t>
      </w:r>
      <w:r>
        <w:rPr>
          <w:bCs/>
        </w:rPr>
        <w:t xml:space="preserve">«Развитие</w:t>
      </w:r>
      <w:r>
        <w:rPr>
          <w:bCs/>
        </w:rPr>
        <w:t xml:space="preserve"> </w:t>
      </w:r>
      <w:r>
        <w:rPr>
          <w:bCs/>
        </w:rPr>
        <w:t xml:space="preserve">агропромышленного комплекса</w:t>
      </w:r>
      <w:r>
        <w:rPr>
          <w:rFonts w:eastAsia="SimSun"/>
          <w:lang w:eastAsia="en-US"/>
        </w:rPr>
        <w:t xml:space="preserve"> (далее – Паспорт муниципальной программы) изложить в следующей редакции:</w:t>
      </w:r>
      <w:r/>
    </w:p>
    <w:p>
      <w:pPr>
        <w:pStyle w:val="909"/>
        <w:ind w:firstLine="709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«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09"/>
              <w:ind w:left="-57"/>
              <w:jc w:val="both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bCs/>
              </w:rPr>
            </w:pPr>
            <w:r>
              <w:rPr>
                <w:bCs/>
              </w:rPr>
              <w:t xml:space="preserve"> 363 039,4 </w:t>
            </w:r>
            <w:r>
              <w:rPr>
                <w:bCs/>
              </w:rPr>
              <w:t xml:space="preserve">тысяч рублей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909"/>
        <w:ind w:firstLine="709"/>
        <w:jc w:val="right"/>
        <w:keepNext/>
        <w:rPr>
          <w:szCs w:val="20"/>
        </w:rPr>
        <w:outlineLvl w:val="1"/>
      </w:pPr>
      <w:r>
        <w:rPr>
          <w:szCs w:val="20"/>
        </w:rPr>
        <w:t xml:space="preserve">»;</w:t>
      </w:r>
      <w:r>
        <w:rPr>
          <w:szCs w:val="20"/>
        </w:rPr>
      </w:r>
      <w:r>
        <w:rPr>
          <w:szCs w:val="20"/>
        </w:rPr>
      </w:r>
    </w:p>
    <w:p>
      <w:pPr>
        <w:pStyle w:val="909"/>
        <w:ind w:left="0" w:right="0" w:firstLine="709"/>
        <w:jc w:val="both"/>
        <w:shd w:val="clear" w:color="auto" w:fill="ffffff"/>
        <w:tabs>
          <w:tab w:val="left" w:pos="1134" w:leader="none"/>
        </w:tabs>
        <w:rPr>
          <w:rFonts w:eastAsia="SimSun"/>
          <w:highlight w:val="none"/>
          <w:lang w:eastAsia="en-US"/>
        </w:rPr>
      </w:pPr>
      <w:r>
        <w:t xml:space="preserve">2)  раздел 2 «Показатели муниципальной программы» </w:t>
      </w:r>
      <w:r>
        <w:rPr>
          <w:rFonts w:eastAsia="SimSun"/>
          <w:lang w:eastAsia="en-US"/>
        </w:rPr>
        <w:t xml:space="preserve">Паспорта</w:t>
      </w:r>
      <w:r>
        <w:rPr>
          <w:rFonts w:eastAsia="SimSun"/>
          <w:lang w:eastAsia="en-US"/>
        </w:rPr>
        <w:t xml:space="preserve"> </w:t>
      </w:r>
      <w:r>
        <w:rPr>
          <w:rFonts w:eastAsia="SimSun"/>
          <w:lang w:eastAsia="en-US"/>
        </w:rPr>
        <w:t xml:space="preserve">муниципальной программы </w:t>
      </w:r>
      <w:r>
        <w:t xml:space="preserve"> </w:t>
      </w:r>
      <w:r>
        <w:rPr>
          <w:rFonts w:eastAsia="SimSun"/>
          <w:lang w:eastAsia="en-US"/>
        </w:rPr>
        <w:t xml:space="preserve"> изложить </w:t>
      </w:r>
      <w:r>
        <w:rPr>
          <w:rFonts w:eastAsia="SimSun"/>
          <w:lang w:eastAsia="en-US"/>
        </w:rPr>
        <w:t xml:space="preserve">в редакции согласно приложению  1 </w:t>
      </w:r>
      <w:r>
        <w:rPr>
          <w:rFonts w:eastAsia="SimSun"/>
          <w:lang w:eastAsia="en-US"/>
        </w:rPr>
        <w:t xml:space="preserve"> к настоящему постановл</w:t>
      </w:r>
      <w:r>
        <w:rPr>
          <w:rFonts w:eastAsia="SimSun"/>
          <w:lang w:eastAsia="en-US"/>
        </w:rPr>
        <w:t xml:space="preserve">ению</w:t>
      </w:r>
      <w:r>
        <w:rPr>
          <w:rFonts w:eastAsia="SimSun"/>
          <w:lang w:eastAsia="en-US"/>
        </w:rPr>
        <w:t xml:space="preserve">;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</w:p>
    <w:p>
      <w:pPr>
        <w:ind w:left="0" w:right="0" w:firstLine="709"/>
        <w:jc w:val="both"/>
        <w:shd w:val="clear" w:color="auto" w:fill="ffffff"/>
        <w:tabs>
          <w:tab w:val="left" w:pos="1134" w:leader="none"/>
        </w:tabs>
        <w:rPr>
          <w:rFonts w:eastAsia="SimSun"/>
          <w:highlight w:val="none"/>
          <w:lang w:eastAsia="en-US"/>
        </w:rPr>
      </w:pPr>
      <w:r>
        <w:rPr>
          <w:rFonts w:eastAsia="SimSun"/>
          <w:highlight w:val="none"/>
          <w:lang w:eastAsia="en-US"/>
        </w:rPr>
        <w:t xml:space="preserve">3) раздел 3 </w:t>
      </w:r>
      <w:r>
        <w:t xml:space="preserve"> «Структура муниципальной программы» </w:t>
      </w:r>
      <w:r>
        <w:rPr>
          <w:rFonts w:eastAsia="SimSun"/>
          <w:lang w:eastAsia="en-US"/>
        </w:rPr>
        <w:t xml:space="preserve">Паспорта</w:t>
      </w:r>
      <w:r>
        <w:rPr>
          <w:rFonts w:eastAsia="SimSun"/>
          <w:lang w:eastAsia="en-US"/>
        </w:rPr>
        <w:t xml:space="preserve"> </w:t>
      </w:r>
      <w:r>
        <w:rPr>
          <w:rFonts w:eastAsia="SimSun"/>
          <w:lang w:eastAsia="en-US"/>
        </w:rPr>
        <w:t xml:space="preserve">муниципальной программы </w:t>
      </w:r>
      <w:r>
        <w:t xml:space="preserve"> </w:t>
      </w:r>
      <w:r>
        <w:rPr>
          <w:rFonts w:eastAsia="SimSun"/>
          <w:lang w:eastAsia="en-US"/>
        </w:rPr>
        <w:t xml:space="preserve">изложить </w:t>
      </w:r>
      <w:r>
        <w:rPr>
          <w:rFonts w:eastAsia="SimSun"/>
          <w:lang w:eastAsia="en-US"/>
        </w:rPr>
        <w:t xml:space="preserve">в редакции согласно приложению  2 </w:t>
      </w:r>
      <w:r>
        <w:rPr>
          <w:rFonts w:eastAsia="SimSun"/>
          <w:lang w:eastAsia="en-US"/>
        </w:rPr>
        <w:t xml:space="preserve"> к настоящему постановл</w:t>
      </w:r>
      <w:r>
        <w:rPr>
          <w:rFonts w:eastAsia="SimSun"/>
          <w:lang w:eastAsia="en-US"/>
        </w:rPr>
        <w:t xml:space="preserve">ению</w:t>
      </w:r>
      <w:r>
        <w:rPr>
          <w:rFonts w:eastAsia="SimSun"/>
          <w:lang w:eastAsia="en-US"/>
        </w:rPr>
        <w:t xml:space="preserve">;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</w:p>
    <w:p>
      <w:pPr>
        <w:pStyle w:val="909"/>
        <w:ind w:left="709" w:firstLine="0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4)  раздел   4    «Финансовое   обеспечение   муниципальной    программы»    Паспорта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left="0" w:right="0" w:firstLine="0"/>
        <w:jc w:val="both"/>
        <w:spacing w:after="0" w:line="240" w:lineRule="auto"/>
        <w:rPr>
          <w:rFonts w:eastAsia="SimSun"/>
          <w:highlight w:val="none"/>
          <w:lang w:eastAsia="en-US"/>
        </w:rPr>
      </w:pPr>
      <w:r>
        <w:rPr>
          <w:rFonts w:eastAsia="SimSun"/>
          <w:lang w:eastAsia="en-US"/>
        </w:rPr>
        <w:t xml:space="preserve">муниципальной программы изложить </w:t>
      </w:r>
      <w:r>
        <w:rPr>
          <w:rFonts w:eastAsia="SimSun"/>
          <w:lang w:eastAsia="en-US"/>
        </w:rPr>
        <w:t xml:space="preserve">в редакции согласно приложению  3</w:t>
      </w:r>
      <w:r>
        <w:rPr>
          <w:rFonts w:eastAsia="SimSun"/>
          <w:lang w:eastAsia="en-US"/>
        </w:rPr>
        <w:t xml:space="preserve"> к настоящему постановл</w:t>
      </w:r>
      <w:r>
        <w:rPr>
          <w:rFonts w:eastAsia="SimSun"/>
          <w:lang w:eastAsia="en-US"/>
        </w:rPr>
        <w:t xml:space="preserve">ению</w:t>
      </w:r>
      <w:r>
        <w:rPr>
          <w:rFonts w:eastAsia="SimSun"/>
          <w:lang w:eastAsia="en-US"/>
        </w:rPr>
        <w:t xml:space="preserve">;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</w:p>
    <w:p>
      <w:pPr>
        <w:ind w:left="0" w:firstLine="0"/>
        <w:jc w:val="both"/>
        <w:shd w:val="clear" w:color="auto" w:fill="ffffff"/>
        <w:tabs>
          <w:tab w:val="left" w:pos="1134" w:leader="none"/>
        </w:tabs>
        <w:rPr>
          <w:rFonts w:eastAsia="Times New Roman"/>
          <w:b w:val="0"/>
          <w:bCs w:val="0"/>
          <w:sz w:val="24"/>
          <w:szCs w:val="24"/>
          <w:lang w:eastAsia="ru-RU"/>
        </w:rPr>
      </w:pPr>
      <w:r>
        <w:rPr>
          <w:rFonts w:eastAsia="SimSun"/>
          <w:highlight w:val="none"/>
          <w:lang w:eastAsia="en-US"/>
        </w:rPr>
        <w:t xml:space="preserve">            5) </w:t>
      </w:r>
      <w:r>
        <w:rPr>
          <w:rFonts w:eastAsia="SimSun"/>
          <w:highlight w:val="none"/>
          <w:lang w:eastAsia="en-US"/>
        </w:rPr>
        <w:t xml:space="preserve">приложение     «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Перечень     создаваемых    (реконструируемых),   приобретаемых</w:t>
      </w:r>
      <w:r>
        <w:rPr>
          <w:rFonts w:eastAsia="Times New Roman"/>
          <w:b w:val="0"/>
          <w:bCs w:val="0"/>
          <w:sz w:val="24"/>
          <w:szCs w:val="24"/>
          <w:lang w:eastAsia="ru-RU"/>
        </w:rPr>
      </w:r>
      <w:r>
        <w:rPr>
          <w:rFonts w:eastAsia="Times New Roman"/>
          <w:b w:val="0"/>
          <w:bCs w:val="0"/>
          <w:sz w:val="24"/>
          <w:szCs w:val="24"/>
          <w:lang w:eastAsia="ru-RU"/>
        </w:rPr>
      </w:r>
    </w:p>
    <w:p>
      <w:pPr>
        <w:ind w:left="0" w:firstLine="0"/>
        <w:jc w:val="both"/>
        <w:shd w:val="clear" w:color="auto" w:fill="ffffff"/>
        <w:tabs>
          <w:tab w:val="left" w:pos="1134" w:leader="none"/>
        </w:tabs>
      </w:pP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объектов»  к </w:t>
      </w:r>
      <w:r>
        <w:rPr>
          <w:rFonts w:eastAsia="SimSun"/>
          <w:highlight w:val="none"/>
          <w:lang w:eastAsia="en-US"/>
        </w:rPr>
        <w:t xml:space="preserve">Программе признать утратившим силу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.</w:t>
      </w:r>
      <w:r/>
    </w:p>
    <w:p>
      <w:pPr>
        <w:ind w:left="709" w:firstLine="0"/>
        <w:jc w:val="both"/>
        <w:shd w:val="clear" w:color="auto" w:fill="ffffff"/>
        <w:tabs>
          <w:tab w:val="left" w:pos="1134" w:leader="none"/>
        </w:tabs>
      </w:pPr>
      <w:r>
        <w:rPr>
          <w:rFonts w:eastAsia="SimSun"/>
          <w:lang w:eastAsia="en-US"/>
        </w:rPr>
      </w:r>
      <w:r>
        <w:rPr>
          <w:szCs w:val="20"/>
        </w:rPr>
        <w:t xml:space="preserve">2. Опубликовать  настоящее постановление в газете «Белоярские вести. Официальный</w:t>
      </w:r>
      <w:r>
        <w:rPr>
          <w:rFonts w:eastAsia="SimSun"/>
          <w:lang w:eastAsia="en-US"/>
        </w:rPr>
      </w:r>
      <w:r/>
    </w:p>
    <w:p>
      <w:pPr>
        <w:ind w:left="0" w:firstLine="0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szCs w:val="20"/>
        </w:rPr>
        <w:t xml:space="preserve">выпуск». 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left="709" w:firstLine="0"/>
        <w:jc w:val="both"/>
        <w:shd w:val="clear" w:color="auto" w:fill="ffffff"/>
        <w:tabs>
          <w:tab w:val="left" w:pos="1134" w:leader="none"/>
        </w:tabs>
      </w:pPr>
      <w:r>
        <w:rPr>
          <w:szCs w:val="20"/>
        </w:rPr>
      </w:r>
      <w:r>
        <w:rPr>
          <w:szCs w:val="20"/>
        </w:rPr>
        <w:t xml:space="preserve">3. Настоящее  постановление вступает в силу после его официального опубликования</w:t>
      </w:r>
      <w:r/>
    </w:p>
    <w:p>
      <w:pPr>
        <w:ind w:left="0" w:firstLine="0"/>
        <w:jc w:val="both"/>
        <w:shd w:val="clear" w:color="auto" w:fill="ffffff"/>
        <w:tabs>
          <w:tab w:val="left" w:pos="1134" w:leader="none"/>
        </w:tabs>
      </w:pPr>
      <w:r>
        <w:rPr>
          <w:szCs w:val="20"/>
        </w:rPr>
        <w:t xml:space="preserve">и действует по 31 декабря 2030 года. </w:t>
      </w:r>
      <w:r/>
    </w:p>
    <w:p>
      <w:pPr>
        <w:ind w:left="0" w:right="0" w:firstLine="708"/>
        <w:jc w:val="both"/>
        <w:shd w:val="clear" w:color="auto" w:fill="ffffff"/>
      </w:pPr>
      <w:r>
        <w:rPr>
          <w:szCs w:val="20"/>
          <w:highlight w:val="none"/>
        </w:rPr>
      </w:r>
      <w:r>
        <w:rPr>
          <w:szCs w:val="20"/>
          <w:highlight w:val="none"/>
        </w:rPr>
      </w:r>
      <w:r/>
    </w:p>
    <w:p>
      <w:pPr>
        <w:ind w:left="0" w:right="0" w:firstLine="708"/>
        <w:jc w:val="both"/>
        <w:shd w:val="clear" w:color="auto" w:fill="ffffff"/>
        <w:rPr>
          <w:highlight w:val="none"/>
        </w:rPr>
      </w:pPr>
      <w:r>
        <w:rPr>
          <w:szCs w:val="20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both"/>
        <w:shd w:val="clear" w:color="auto" w:fill="ffffff"/>
        <w:rPr>
          <w:highlight w:val="none"/>
        </w:rPr>
      </w:pPr>
      <w:r>
        <w:rPr>
          <w:szCs w:val="20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both"/>
        <w:shd w:val="clear" w:color="auto" w:fill="ffffff"/>
        <w:rPr>
          <w:highlight w:val="none"/>
        </w:rPr>
      </w:pPr>
      <w:r>
        <w:rPr>
          <w:szCs w:val="20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both"/>
        <w:shd w:val="clear" w:color="auto" w:fill="ffffff"/>
        <w:rPr>
          <w:highlight w:val="none"/>
        </w:rPr>
      </w:pPr>
      <w:r>
        <w:rPr>
          <w:szCs w:val="20"/>
        </w:rPr>
      </w:r>
      <w:r>
        <w:rPr>
          <w:szCs w:val="20"/>
        </w:rPr>
        <w:t xml:space="preserve">4. Контроль за выполнением постановления возложить на </w:t>
      </w:r>
      <w:r>
        <w:rPr>
          <w:szCs w:val="20"/>
        </w:rPr>
        <w:t xml:space="preserve">заместителя главы Белоярского района Ващука В.А.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keepNext/>
        <w:outlineLvl w:val="1"/>
      </w:pPr>
      <w:r/>
      <w:r/>
    </w:p>
    <w:p>
      <w:pPr>
        <w:jc w:val="both"/>
        <w:keepNext/>
        <w:outlineLvl w:val="1"/>
      </w:pPr>
      <w:r/>
      <w:r/>
    </w:p>
    <w:p>
      <w:pPr>
        <w:jc w:val="both"/>
        <w:keepNext/>
        <w:outlineLvl w:val="1"/>
      </w:pPr>
      <w:r>
        <w:rPr>
          <w:szCs w:val="20"/>
          <w:highlight w:val="none"/>
        </w:rPr>
      </w:r>
      <w:r>
        <w:rPr>
          <w:szCs w:val="20"/>
          <w:highlight w:val="none"/>
        </w:rPr>
      </w:r>
      <w:r/>
    </w:p>
    <w:p>
      <w:pPr>
        <w:pStyle w:val="909"/>
        <w:jc w:val="both"/>
        <w:keepNext/>
        <w:rPr>
          <w:highlight w:val="none"/>
        </w:rPr>
        <w:outlineLvl w:val="1"/>
      </w:pPr>
      <w:r>
        <w:rPr>
          <w:szCs w:val="20"/>
        </w:rPr>
        <w:t xml:space="preserve">           Глава Белоярского района                                                                                С.П.Маненков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firstLine="708"/>
        <w:jc w:val="right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09"/>
        <w:jc w:val="right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09"/>
        <w:jc w:val="right"/>
        <w:rPr>
          <w:lang w:eastAsia="ar-SA"/>
        </w:rPr>
        <w:sectPr>
          <w:footnotePr/>
          <w:endnotePr/>
          <w:type w:val="nextPage"/>
          <w:pgSz w:w="11906" w:h="16838" w:orient="portrait"/>
          <w:pgMar w:top="873" w:right="1133" w:bottom="658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09"/>
        <w:jc w:val="right"/>
        <w:tabs>
          <w:tab w:val="left" w:pos="1620" w:leader="none"/>
        </w:tabs>
      </w:pPr>
      <w:r>
        <w:tab/>
        <w:t xml:space="preserve">ПРИЛОЖЕНИЕ  1 </w:t>
      </w:r>
      <w:r/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от «___» ________ 2025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5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center"/>
        <w:rPr>
          <w:rFonts w:ascii="Times New Roman" w:hAnsi="Times New Roman" w:eastAsia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вносимые в 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ind w:left="4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«Развитие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агропромышленного комплекса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center"/>
      </w:pPr>
      <w:r/>
      <w:r/>
    </w:p>
    <w:p>
      <w:pPr>
        <w:pStyle w:val="909"/>
        <w:ind w:left="0" w:firstLine="0"/>
        <w:jc w:val="center"/>
        <w:spacing w:after="0" w:line="240" w:lineRule="auto"/>
        <w:rPr>
          <w:color w:val="000000"/>
          <w:sz w:val="24"/>
          <w:szCs w:val="24"/>
          <w:lang w:val="en-US" w:eastAsia="zh-CN" w:bidi="ar"/>
        </w:rPr>
      </w:pPr>
      <w:r>
        <w:rPr>
          <w:color w:val="000000"/>
          <w:sz w:val="24"/>
          <w:szCs w:val="24"/>
          <w:lang w:val="en-US" w:eastAsia="zh-CN" w:bidi="ar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«2. </w:t>
      </w:r>
      <w:r>
        <w:rPr>
          <w:color w:val="000000"/>
          <w:sz w:val="24"/>
          <w:szCs w:val="24"/>
          <w:lang w:val="en-US" w:eastAsia="zh-CN" w:bidi="ar"/>
        </w:rPr>
        <w:t xml:space="preserve">Показатели муниципальной программы</w:t>
      </w:r>
      <w:r>
        <w:rPr>
          <w:color w:val="000000"/>
          <w:sz w:val="24"/>
          <w:szCs w:val="24"/>
          <w:lang w:val="en-US" w:eastAsia="zh-CN" w:bidi="ar"/>
        </w:rPr>
      </w:r>
      <w:r>
        <w:rPr>
          <w:color w:val="000000"/>
          <w:sz w:val="24"/>
          <w:szCs w:val="24"/>
          <w:lang w:val="en-US" w:eastAsia="zh-CN" w:bidi="ar"/>
        </w:rPr>
      </w:r>
    </w:p>
    <w:p>
      <w:pPr>
        <w:pStyle w:val="909"/>
        <w:jc w:val="center"/>
        <w:tabs>
          <w:tab w:val="left" w:pos="763" w:leader="none"/>
          <w:tab w:val="left" w:pos="2566" w:leader="none"/>
          <w:tab w:val="left" w:pos="3766" w:leader="none"/>
          <w:tab w:val="left" w:pos="5542" w:leader="none"/>
          <w:tab w:val="left" w:pos="10489" w:leader="none"/>
          <w:tab w:val="left" w:pos="13258" w:leader="none"/>
          <w:tab w:val="left" w:pos="14518" w:leader="none"/>
        </w:tabs>
        <w:rPr>
          <w:sz w:val="19"/>
          <w:szCs w:val="19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  <w:tab/>
      </w:r>
      <w:r>
        <w:rPr>
          <w:color w:val="000000"/>
          <w:sz w:val="20"/>
          <w:szCs w:val="20"/>
          <w:lang w:val="en-US" w:eastAsia="zh-CN" w:bidi="ar"/>
        </w:rPr>
        <w:tab/>
      </w:r>
      <w:r>
        <w:rPr>
          <w:sz w:val="20"/>
          <w:szCs w:val="20"/>
          <w:lang w:val="en-US" w:eastAsia="zh-CN" w:bidi="ar"/>
        </w:rPr>
        <w:tab/>
      </w:r>
      <w:r>
        <w:rPr>
          <w:sz w:val="19"/>
          <w:szCs w:val="19"/>
          <w:lang w:val="en-US" w:eastAsia="zh-CN" w:bidi="ar"/>
        </w:rPr>
      </w:r>
      <w:r>
        <w:rPr>
          <w:sz w:val="19"/>
          <w:szCs w:val="19"/>
          <w:lang w:val="en-US" w:eastAsia="zh-CN" w:bidi="ar"/>
        </w:rPr>
      </w:r>
    </w:p>
    <w:tbl>
      <w:tblPr>
        <w:tblW w:w="14976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984"/>
        <w:gridCol w:w="792"/>
        <w:gridCol w:w="768"/>
        <w:gridCol w:w="948"/>
        <w:gridCol w:w="792"/>
        <w:gridCol w:w="780"/>
        <w:gridCol w:w="840"/>
        <w:gridCol w:w="819"/>
        <w:gridCol w:w="2426"/>
        <w:gridCol w:w="1260"/>
        <w:gridCol w:w="1291"/>
      </w:tblGrid>
      <w:tr>
        <w:tblPrEx/>
        <w:trPr>
          <w:trHeight w:val="391"/>
          <w:tblHeader/>
        </w:trPr>
        <w:tc>
          <w:tcPr>
            <w:tcW w:w="582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№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Наименование показателя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Style w:val="1045"/>
                <w:sz w:val="18"/>
                <w:szCs w:val="18"/>
                <w:lang w:val="en-US" w:eastAsia="zh-CN" w:bidi="ar"/>
              </w:rPr>
              <w:t xml:space="preserve">Единица измерения (по </w:t>
            </w:r>
            <w:r>
              <w:rPr>
                <w:rStyle w:val="1046"/>
                <w:sz w:val="18"/>
                <w:szCs w:val="18"/>
                <w:lang w:val="en-US" w:eastAsia="zh-CN" w:bidi="ar"/>
              </w:rPr>
              <w:t xml:space="preserve">ОКЕИ)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W w:w="1776" w:type="dxa"/>
            <w:vAlign w:val="center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Базовое значение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6"/>
            <w:tcW w:w="4947" w:type="dxa"/>
            <w:vAlign w:val="center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Значение показателя по годам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W w:w="24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Документ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sz w:val="18"/>
                <w:szCs w:val="18"/>
                <w:lang w:val="en-US" w:eastAsia="zh-CN" w:bidi="ar"/>
              </w:rPr>
              <w:instrText xml:space="preserve"> HYPERLINK "" \l "_ftn3" </w:instrText>
            </w:r>
            <w:r>
              <w:rPr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923"/>
                <w:color w:val="000000"/>
                <w:sz w:val="18"/>
                <w:szCs w:val="18"/>
                <w:u w:val="none"/>
              </w:rPr>
              <w:t xml:space="preserve">Ответственный за достижение показателя</w:t>
            </w:r>
            <w:r>
              <w:rPr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sz w:val="18"/>
                <w:szCs w:val="18"/>
                <w:lang w:eastAsia="zh-CN" w:bidi="ar"/>
              </w:rPr>
              <w:instrText xml:space="preserve"> 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HYPERLINK</w:instrText>
            </w:r>
            <w:r>
              <w:rPr>
                <w:sz w:val="18"/>
                <w:szCs w:val="18"/>
                <w:lang w:eastAsia="zh-CN" w:bidi="ar"/>
              </w:rPr>
              <w:instrText xml:space="preserve"> "" \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l</w:instrText>
            </w:r>
            <w:r>
              <w:rPr>
                <w:sz w:val="18"/>
                <w:szCs w:val="18"/>
                <w:lang w:eastAsia="zh-CN" w:bidi="ar"/>
              </w:rPr>
              <w:instrText xml:space="preserve"> "_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ftn</w:instrText>
            </w:r>
            <w:r>
              <w:rPr>
                <w:sz w:val="18"/>
                <w:szCs w:val="18"/>
                <w:lang w:eastAsia="zh-CN" w:bidi="ar"/>
              </w:rPr>
              <w:instrText xml:space="preserve">4" </w:instrText>
            </w:r>
            <w:r>
              <w:rPr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923"/>
                <w:color w:val="000000"/>
                <w:sz w:val="18"/>
                <w:szCs w:val="18"/>
                <w:u w:val="none"/>
              </w:rPr>
              <w:t xml:space="preserve">Связь с показателями национальных целей</w:t>
            </w:r>
            <w:r>
              <w:rPr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46"/>
          <w:tblHeader/>
        </w:trPr>
        <w:tc>
          <w:tcPr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значение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</w:p>
        </w:tc>
      </w:tr>
      <w:tr>
        <w:tblPrEx/>
        <w:trPr>
          <w:trHeight w:val="160"/>
          <w:tblHeader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4"/>
            <w:tcW w:w="14976" w:type="dxa"/>
            <w:vAlign w:val="center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/>
              </w:rPr>
              <w:t xml:space="preserve">Цель  «Устойчивое развитие агропромышленного комплекса и сельских территорий, повышение конкурентоспособности сельскохозяйственной продукции, произведенной на территории Белоярского района»</w:t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</w:tc>
      </w:tr>
      <w:tr>
        <w:tblPrEx/>
        <w:trPr>
          <w:trHeight w:val="1730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Производство молока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тыс.тонн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0,877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0,976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1,08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5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</w:rPr>
              <w:t xml:space="preserve">54-п  «О государственной программе Ханты-Мансийского автономного ок</w:t>
            </w:r>
            <w:r>
              <w:rPr>
                <w:color w:val="000000"/>
                <w:sz w:val="18"/>
                <w:szCs w:val="18"/>
              </w:rPr>
              <w:t xml:space="preserve">руга - Югры «Развитие агропромышленного комплекса»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042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Производство скота и птицы на убой (в живом весе)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тыс.тонн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0,175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554-п «О государственной программе Ханты-Мансийского автономного округа - Югры «Развитие агропромышленного комплекса»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444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Производство яиц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тыс.шт.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375,0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N 554-п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«О государственной программе Ханты-Мансийского автономного округа - Югры «Развитие агропромышленного комплекса»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4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right"/>
        <w:tabs>
          <w:tab w:val="left" w:pos="162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ПРИЛОЖЕНИЕ  2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5"/>
        <w:jc w:val="right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Белоярского района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от «___» ________ 2025</w:t>
      </w:r>
      <w:r>
        <w:rPr>
          <w:rFonts w:ascii="Times New Roman" w:hAnsi="Times New Roman" w:cs="Times New Roman"/>
          <w:sz w:val="20"/>
          <w:szCs w:val="20"/>
        </w:rPr>
        <w:t xml:space="preserve"> года №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5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вносимые в 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3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4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«Развитие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агропромышленного комплекса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  <w:highlight w:val="none"/>
          <w:lang w:val="en-US" w:eastAsia="zh-CN" w:bidi="ar"/>
        </w:rPr>
      </w:pPr>
      <w:r>
        <w:rPr>
          <w:color w:val="000000"/>
          <w:sz w:val="24"/>
          <w:szCs w:val="24"/>
          <w:highlight w:val="none"/>
          <w:lang w:val="en-US" w:eastAsia="zh-CN" w:bidi="ar"/>
        </w:rPr>
      </w:r>
      <w:r>
        <w:rPr>
          <w:color w:val="000000"/>
          <w:sz w:val="24"/>
          <w:szCs w:val="24"/>
          <w:highlight w:val="none"/>
          <w:lang w:val="en-US" w:eastAsia="zh-CN" w:bidi="ar"/>
        </w:rPr>
      </w:r>
      <w:r>
        <w:rPr>
          <w:color w:val="000000"/>
          <w:sz w:val="24"/>
          <w:szCs w:val="24"/>
          <w:highlight w:val="none"/>
          <w:lang w:val="en-US" w:eastAsia="zh-CN" w:bidi="ar"/>
        </w:rPr>
      </w:r>
    </w:p>
    <w:p>
      <w:pPr>
        <w:pStyle w:val="909"/>
        <w:jc w:val="center"/>
        <w:rPr>
          <w:color w:val="000000"/>
          <w:sz w:val="24"/>
          <w:szCs w:val="24"/>
          <w:highlight w:val="none"/>
          <w:lang w:val="en-US" w:eastAsia="zh-CN" w:bidi="ar"/>
        </w:rPr>
      </w:pPr>
      <w:r>
        <w:rPr>
          <w:color w:val="000000"/>
          <w:sz w:val="24"/>
          <w:szCs w:val="24"/>
          <w:lang w:val="en-US" w:eastAsia="zh-CN" w:bidi="ar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</w:t>
      </w:r>
      <w:r>
        <w:rPr>
          <w:color w:val="000000"/>
          <w:sz w:val="24"/>
          <w:szCs w:val="24"/>
          <w:lang w:val="en-US" w:eastAsia="zh-CN" w:bidi="ar"/>
        </w:rPr>
        <w:t xml:space="preserve">3. Структура муниципальной программы</w:t>
      </w:r>
      <w:r>
        <w:rPr>
          <w:color w:val="000000"/>
          <w:sz w:val="24"/>
          <w:szCs w:val="24"/>
          <w:highlight w:val="none"/>
          <w:lang w:val="en-US" w:eastAsia="zh-CN" w:bidi="ar"/>
        </w:rPr>
      </w:r>
      <w:r>
        <w:rPr>
          <w:color w:val="000000"/>
          <w:sz w:val="24"/>
          <w:szCs w:val="24"/>
          <w:highlight w:val="none"/>
          <w:lang w:val="en-US" w:eastAsia="zh-CN" w:bidi="ar"/>
        </w:rPr>
      </w:r>
    </w:p>
    <w:p>
      <w:pPr>
        <w:jc w:val="center"/>
        <w:rPr>
          <w:color w:val="000000"/>
          <w:sz w:val="24"/>
          <w:szCs w:val="24"/>
          <w:lang w:val="en-US" w:eastAsia="zh-CN" w:bidi="ar"/>
        </w:rPr>
      </w:pPr>
      <w:r>
        <w:rPr>
          <w:color w:val="000000"/>
          <w:sz w:val="24"/>
          <w:szCs w:val="24"/>
          <w:highlight w:val="none"/>
          <w:lang w:val="en-US" w:eastAsia="zh-CN" w:bidi="ar"/>
        </w:rPr>
      </w:r>
      <w:r>
        <w:rPr>
          <w:color w:val="000000"/>
          <w:sz w:val="24"/>
          <w:szCs w:val="24"/>
          <w:lang w:val="en-US" w:eastAsia="zh-CN" w:bidi="ar"/>
        </w:rPr>
      </w:r>
      <w:r>
        <w:rPr>
          <w:color w:val="000000"/>
          <w:sz w:val="24"/>
          <w:szCs w:val="24"/>
          <w:lang w:val="en-US" w:eastAsia="zh-CN" w:bidi="ar"/>
        </w:rPr>
      </w:r>
    </w:p>
    <w:tbl>
      <w:tblPr>
        <w:tblW w:w="15454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3"/>
        <w:gridCol w:w="3315"/>
        <w:gridCol w:w="6411"/>
        <w:gridCol w:w="4965"/>
      </w:tblGrid>
      <w:tr>
        <w:tblPrEx/>
        <w:trPr>
          <w:trHeight w:val="441"/>
          <w:tblHeader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№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center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Задачи структурного элемента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center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Связь с показателями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8"/>
          <w:tblHeader/>
        </w:trPr>
        <w:tc>
          <w:tcPr>
            <w:tcW w:w="7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4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691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Комплекс процессных мероприятий  «Развитие сельскохозяйственного производства, рыбохозяйственного комплекса и деятельности по заготовке и переработке дикоросов»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Ответственный за реализацию: 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</w:tr>
      <w:tr>
        <w:tblPrEx/>
        <w:trPr>
          <w:trHeight w:val="1262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Содействие развитию сельскохозяйственного производства и расширению  рынка сельскохозяйственной продукции, сырья и продовольствия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Предоставлены субсидии  на поддержку животноводства в целях  возмещения затрат сельскохозяйственных товаропроизводителей в связи с производством и реализацией продукции животноводства собственного производства,</w:t>
            </w:r>
            <w:r>
              <w:rPr>
                <w:color w:val="000000"/>
                <w:sz w:val="20"/>
                <w:szCs w:val="20"/>
              </w:rPr>
              <w:t xml:space="preserve"> возмещения затрат на содержание маточного поголовья крупного рогатого скота специализированных мясных пород, на содержание маточного поголовья сельскохозяйственных животных, на содержание маточного поголовья животных в личных подсобных хозяйствах граждан.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Предоставлены субсидии  на   поддержку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рыбохозяйственного комплекса в целях возмещение затрат  в связи с реализацией искусственно выращенной пищевой рыбы  и пищевой рыбной продукции собственного производства.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Предоставлены субсидии на поддержку деятельности по заготовке и переработке дикоросов в целях возмещения затрат на реализацию продукции дикоросов собственной заготовки, реализацию продукции глубокой переработки дикоросов собственного производства, 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организацию презентаций продукции из дикоросов, участие в выставках, ярмарках, форумах.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редоставлены субсидии на поддержку растениеводства </w:t>
            </w:r>
            <w:r>
              <w:rPr>
                <w:sz w:val="20"/>
                <w:szCs w:val="20"/>
              </w:rPr>
              <w:t xml:space="preserve">в целях возмещения затрат в связи с реализацией </w:t>
            </w:r>
            <w:r>
              <w:rPr>
                <w:rFonts w:eastAsia="Times New Roman"/>
                <w:sz w:val="20"/>
                <w:szCs w:val="20"/>
              </w:rPr>
              <w:t xml:space="preserve">продукции растениеводства собственного производства: </w:t>
            </w:r>
            <w:r>
              <w:rPr>
                <w:sz w:val="20"/>
                <w:szCs w:val="20"/>
              </w:rPr>
              <w:t xml:space="preserve"> овощей защищенного грунта и овощей открытого грунта.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молока.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скота и птицы на убой (в живом весе).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яиц.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691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«Финансовая поддержка сельскохозяйственных товаропроизводителей»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Ответственный за реализацию: 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234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Содействие развитию сельскохозяйственного производства и расширению  рынка сельскохозяйственной продукции, сырья и продовольствия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предоставлены субсидии в целях возмещения  затрат в связи с производством, переработкой мяса оленей;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предоставлены субсидии в целях финансового обеспечения затрат в связи с производством сельскохозяйственной продукции и продукции первичной переработки, произведённой из сельскохозяйственного сырья собственного производства;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top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молока.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скота и птицы на убой (в живом весе).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яиц.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691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</w:rPr>
              <w:t xml:space="preserve">К</w:t>
            </w:r>
            <w:r>
              <w:rPr>
                <w:strike w:val="0"/>
                <w:color w:val="000000"/>
                <w:sz w:val="20"/>
                <w:szCs w:val="20"/>
                <w:u w:val="none"/>
              </w:rPr>
              <w:t xml:space="preserve">омплекс процессных мероприятий «Создание условий для развития сельскохозяйственного производства»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Ответственный за реализацию:  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У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П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С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Х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и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Р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П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Срок реализации: 2025-2030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tcW w:w="4965" w:type="dxa"/>
            <w:vAlign w:val="top"/>
            <w:textDirection w:val="lrTb"/>
            <w:noWrap/>
          </w:tcPr>
          <w:p>
            <w:pPr>
              <w:pStyle w:val="909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909"/>
        <w:jc w:val="center"/>
        <w:spacing w:after="0" w:line="240" w:lineRule="auto"/>
        <w:rPr>
          <w:rFonts w:eastAsia="Times New Roman"/>
          <w:sz w:val="20"/>
          <w:szCs w:val="20"/>
          <w:lang w:val="en-US" w:eastAsia="ru-RU"/>
        </w:rPr>
      </w:pPr>
      <w:r>
        <w:rPr>
          <w:rFonts w:eastAsia="Times New Roman"/>
          <w:sz w:val="20"/>
          <w:szCs w:val="20"/>
          <w:lang w:val="en-US" w:eastAsia="ru-RU"/>
        </w:rPr>
      </w:r>
      <w:r>
        <w:rPr>
          <w:rFonts w:eastAsia="Times New Roman"/>
          <w:sz w:val="20"/>
          <w:szCs w:val="20"/>
          <w:lang w:val="en-US" w:eastAsia="ru-RU"/>
        </w:rPr>
      </w:r>
      <w:r>
        <w:rPr>
          <w:rFonts w:eastAsia="Times New Roman"/>
          <w:sz w:val="20"/>
          <w:szCs w:val="20"/>
          <w:lang w:val="en-US" w:eastAsia="ru-RU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09"/>
        <w:jc w:val="right"/>
        <w:tabs>
          <w:tab w:val="left" w:pos="162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ПРИЛОЖЕНИЕ  3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5"/>
        <w:jc w:val="right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Белоярского района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от «___» ________ 2025</w:t>
      </w:r>
      <w:r>
        <w:rPr>
          <w:rFonts w:ascii="Times New Roman" w:hAnsi="Times New Roman" w:cs="Times New Roman"/>
          <w:sz w:val="20"/>
          <w:szCs w:val="20"/>
        </w:rPr>
        <w:t xml:space="preserve"> года №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pStyle w:val="945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вносимые в 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4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«Развитие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агропромышленного комплекса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widowControl w:val="off"/>
      </w:pPr>
      <w:r/>
      <w:r/>
    </w:p>
    <w:p>
      <w:pPr>
        <w:pStyle w:val="909"/>
        <w:jc w:val="center"/>
        <w:spacing w:after="0" w:line="240" w:lineRule="auto"/>
        <w:rPr>
          <w:rFonts w:eastAsia="Times New Roman"/>
          <w:highlight w:val="none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«4.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eastAsia="Times New Roman"/>
          <w:highlight w:val="none"/>
          <w:lang w:val="en-US" w:eastAsia="ru-RU"/>
        </w:rPr>
      </w:r>
      <w:r>
        <w:rPr>
          <w:rFonts w:eastAsia="Times New Roman"/>
          <w:highlight w:val="none"/>
          <w:lang w:val="en-US" w:eastAsia="ru-RU"/>
        </w:rPr>
      </w:r>
    </w:p>
    <w:p>
      <w:pPr>
        <w:jc w:val="left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tbl>
      <w:tblPr>
        <w:tblW w:w="15082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6"/>
        <w:gridCol w:w="5376"/>
        <w:gridCol w:w="1200"/>
        <w:gridCol w:w="1128"/>
        <w:gridCol w:w="1140"/>
        <w:gridCol w:w="1163"/>
        <w:gridCol w:w="1273"/>
        <w:gridCol w:w="1284"/>
        <w:gridCol w:w="1692"/>
      </w:tblGrid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N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88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2025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2026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2027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Всего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Муниципальная программа «</w:t>
            </w:r>
            <w:r>
              <w:rPr>
                <w:color w:val="000000"/>
                <w:sz w:val="18"/>
                <w:szCs w:val="18"/>
                <w:lang w:eastAsia="zh-CN"/>
              </w:rPr>
              <w:t xml:space="preserve">Развитие агропромышленного комплекса»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363039,4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4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дикоросов» (всего) 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  «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Предоставлены субсидии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  на поддержку растениеводства,  животноводства,   рыбохозяйственного комплекса,  деятельности по заготовке и переработке дикоросов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49 839,9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299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5</w:t>
            </w:r>
            <w:r>
              <w:rPr>
                <w:color w:val="000000"/>
                <w:sz w:val="18"/>
                <w:szCs w:val="18"/>
              </w:rPr>
              <w:t xml:space="preserve">39,4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2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«Финансовая поддержка сельскохозяйственных товаропроизводителей»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38 0000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«Предоставлен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субсиди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и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в целях возмещения и (или) финансового обеспечения затрат в связи производством, переработкой мяса оленей»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результат «Предоставлен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субсиди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и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 собственного производства»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«Создание условий для развития сельскохозяйственного производства»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9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09"/>
        <w:ind w:left="240" w:hanging="220"/>
        <w:jc w:val="right"/>
      </w:pPr>
      <w:r>
        <w:rPr>
          <w:lang w:eastAsia="ru-RU"/>
        </w:rPr>
        <w:t xml:space="preserve">                                                                                                                           </w:t>
      </w:r>
      <w:r>
        <w:rPr>
          <w:lang w:val="en-US" w:eastAsia="ru-RU"/>
        </w:rPr>
        <w:t xml:space="preserve">                                                                                                                                   </w:t>
      </w:r>
      <w:r>
        <w:t xml:space="preserve">».</w:t>
      </w:r>
      <w:r/>
    </w:p>
    <w:p>
      <w:pPr>
        <w:jc w:val="left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highlight w:val="none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p>
      <w:pPr>
        <w:jc w:val="center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9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jc w:val="right"/>
      </w:pPr>
      <w:r/>
      <w:r/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6838" w:h="11905" w:orient="landscape"/>
      <w:pgMar w:top="1134" w:right="1134" w:bottom="850" w:left="1134" w:header="5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</w:r>
    <w:r>
      <w:rPr>
        <w:rStyle w:val="924"/>
      </w:rPr>
    </w:r>
    <w:r>
      <w:rPr>
        <w:rStyle w:val="924"/>
      </w:rPr>
    </w:r>
  </w:p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</w:r>
    <w:r>
      <w:rPr>
        <w:rStyle w:val="924"/>
      </w:rPr>
    </w:r>
    <w:r>
      <w:rPr>
        <w:rStyle w:val="924"/>
      </w:rPr>
    </w:r>
  </w:p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</w:r>
    <w:r>
      <w:rPr>
        <w:rStyle w:val="924"/>
      </w:rPr>
    </w:r>
    <w:r>
      <w:rPr>
        <w:rStyle w:val="924"/>
      </w:rPr>
    </w:r>
  </w:p>
  <w:p>
    <w:pPr>
      <w:pStyle w:val="93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0</w: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3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0</w: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9"/>
    <w:next w:val="909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9"/>
    <w:next w:val="909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9"/>
    <w:next w:val="909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9"/>
    <w:next w:val="909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9"/>
    <w:next w:val="909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9"/>
    <w:next w:val="909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9"/>
    <w:next w:val="909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9"/>
    <w:next w:val="909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9"/>
    <w:next w:val="909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link w:val="763"/>
    <w:uiPriority w:val="35"/>
    <w:rPr>
      <w:b/>
      <w:bCs/>
      <w:color w:val="4f81bd" w:themeColor="accent1"/>
      <w:sz w:val="18"/>
      <w:szCs w:val="18"/>
    </w:rPr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sz w:val="24"/>
      <w:szCs w:val="24"/>
      <w:lang w:val="ru-RU" w:eastAsia="ru-RU" w:bidi="ar-SA"/>
    </w:rPr>
  </w:style>
  <w:style w:type="paragraph" w:styleId="910">
    <w:name w:val="Заголовок 1"/>
    <w:basedOn w:val="909"/>
    <w:next w:val="909"/>
    <w:link w:val="917"/>
    <w:qFormat/>
    <w:pPr>
      <w:jc w:val="center"/>
      <w:keepNext/>
      <w:outlineLvl w:val="0"/>
    </w:pPr>
    <w:rPr>
      <w:b/>
      <w:sz w:val="28"/>
      <w:szCs w:val="20"/>
    </w:rPr>
  </w:style>
  <w:style w:type="paragraph" w:styleId="911">
    <w:name w:val="Заголовок 2"/>
    <w:basedOn w:val="909"/>
    <w:next w:val="909"/>
    <w:link w:val="918"/>
    <w:qFormat/>
    <w:pPr>
      <w:jc w:val="center"/>
      <w:keepNext/>
      <w:outlineLvl w:val="1"/>
    </w:pPr>
    <w:rPr>
      <w:b/>
      <w:szCs w:val="20"/>
    </w:rPr>
  </w:style>
  <w:style w:type="paragraph" w:styleId="912">
    <w:name w:val="Заголовок 3"/>
    <w:basedOn w:val="909"/>
    <w:next w:val="909"/>
    <w:link w:val="919"/>
    <w:qFormat/>
    <w:pPr>
      <w:jc w:val="center"/>
      <w:keepNext/>
      <w:outlineLvl w:val="2"/>
    </w:pPr>
    <w:rPr>
      <w:sz w:val="28"/>
      <w:szCs w:val="20"/>
    </w:rPr>
  </w:style>
  <w:style w:type="paragraph" w:styleId="913">
    <w:name w:val="Заголовок 4"/>
    <w:basedOn w:val="909"/>
    <w:next w:val="909"/>
    <w:link w:val="920"/>
    <w:qFormat/>
    <w:pPr>
      <w:jc w:val="center"/>
      <w:keepNext/>
      <w:outlineLvl w:val="3"/>
    </w:pPr>
    <w:rPr>
      <w:b/>
      <w:sz w:val="32"/>
      <w:szCs w:val="20"/>
    </w:rPr>
  </w:style>
  <w:style w:type="character" w:styleId="914">
    <w:name w:val="Основной шрифт абзаца"/>
    <w:next w:val="914"/>
    <w:link w:val="909"/>
    <w:semiHidden/>
  </w:style>
  <w:style w:type="table" w:styleId="915">
    <w:name w:val="Обычная таблица"/>
    <w:next w:val="915"/>
    <w:link w:val="909"/>
    <w:semiHidden/>
    <w:tblPr/>
  </w:style>
  <w:style w:type="numbering" w:styleId="916">
    <w:name w:val="Нет списка"/>
    <w:next w:val="916"/>
    <w:link w:val="909"/>
    <w:uiPriority w:val="99"/>
    <w:semiHidden/>
    <w:unhideWhenUsed/>
  </w:style>
  <w:style w:type="character" w:styleId="917">
    <w:name w:val="Заголовок 1 Знак"/>
    <w:next w:val="917"/>
    <w:link w:val="910"/>
    <w:rPr>
      <w:b/>
      <w:sz w:val="28"/>
    </w:rPr>
  </w:style>
  <w:style w:type="character" w:styleId="918">
    <w:name w:val="Заголовок 2 Знак"/>
    <w:next w:val="918"/>
    <w:link w:val="911"/>
    <w:rPr>
      <w:b/>
      <w:sz w:val="24"/>
    </w:rPr>
  </w:style>
  <w:style w:type="character" w:styleId="919">
    <w:name w:val="Заголовок 3 Знак"/>
    <w:next w:val="919"/>
    <w:link w:val="912"/>
    <w:rPr>
      <w:sz w:val="28"/>
    </w:rPr>
  </w:style>
  <w:style w:type="character" w:styleId="920">
    <w:name w:val="Заголовок 4 Знак"/>
    <w:next w:val="920"/>
    <w:link w:val="913"/>
    <w:rPr>
      <w:b/>
      <w:sz w:val="32"/>
    </w:rPr>
  </w:style>
  <w:style w:type="character" w:styleId="921">
    <w:name w:val="Просмотренная гиперссылка"/>
    <w:next w:val="921"/>
    <w:link w:val="909"/>
    <w:uiPriority w:val="99"/>
    <w:unhideWhenUsed/>
    <w:rPr>
      <w:color w:val="800080"/>
      <w:u w:val="single"/>
    </w:rPr>
  </w:style>
  <w:style w:type="character" w:styleId="922">
    <w:name w:val="Знак примечания"/>
    <w:next w:val="922"/>
    <w:link w:val="909"/>
    <w:rPr>
      <w:sz w:val="16"/>
      <w:szCs w:val="16"/>
    </w:rPr>
  </w:style>
  <w:style w:type="character" w:styleId="923">
    <w:name w:val="Гиперссылка"/>
    <w:next w:val="923"/>
    <w:link w:val="909"/>
    <w:uiPriority w:val="99"/>
    <w:rPr>
      <w:color w:val="0000ff"/>
      <w:u w:val="single"/>
    </w:rPr>
  </w:style>
  <w:style w:type="character" w:styleId="924">
    <w:name w:val="Номер страницы"/>
    <w:next w:val="924"/>
    <w:link w:val="909"/>
  </w:style>
  <w:style w:type="paragraph" w:styleId="925">
    <w:name w:val="Текст выноски"/>
    <w:basedOn w:val="909"/>
    <w:next w:val="925"/>
    <w:link w:val="926"/>
    <w:unhideWhenUsed/>
    <w:pPr>
      <w:jc w:val="center"/>
    </w:pPr>
    <w:rPr>
      <w:rFonts w:ascii="Tahoma" w:hAnsi="Tahoma"/>
      <w:sz w:val="16"/>
      <w:szCs w:val="16"/>
    </w:rPr>
  </w:style>
  <w:style w:type="character" w:styleId="926">
    <w:name w:val="Текст выноски Знак"/>
    <w:next w:val="926"/>
    <w:link w:val="925"/>
    <w:rPr>
      <w:rFonts w:ascii="Tahoma" w:hAnsi="Tahoma"/>
      <w:sz w:val="16"/>
      <w:szCs w:val="16"/>
    </w:rPr>
  </w:style>
  <w:style w:type="paragraph" w:styleId="927">
    <w:name w:val="Текст"/>
    <w:basedOn w:val="909"/>
    <w:next w:val="927"/>
    <w:link w:val="928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928">
    <w:name w:val="Текст Знак"/>
    <w:next w:val="928"/>
    <w:link w:val="927"/>
    <w:uiPriority w:val="99"/>
    <w:rPr>
      <w:rFonts w:ascii="Calibri" w:hAnsi="Calibri" w:eastAsia="Calibri"/>
      <w:sz w:val="22"/>
      <w:szCs w:val="21"/>
      <w:lang w:eastAsia="en-US"/>
    </w:rPr>
  </w:style>
  <w:style w:type="paragraph" w:styleId="929">
    <w:name w:val="Основной текст с отступом 3"/>
    <w:basedOn w:val="909"/>
    <w:next w:val="929"/>
    <w:link w:val="930"/>
    <w:pPr>
      <w:jc w:val="center"/>
    </w:pPr>
    <w:rPr>
      <w:szCs w:val="20"/>
    </w:rPr>
  </w:style>
  <w:style w:type="character" w:styleId="930">
    <w:name w:val="Основной текст с отступом 3 Знак"/>
    <w:next w:val="930"/>
    <w:link w:val="929"/>
    <w:rPr>
      <w:sz w:val="24"/>
    </w:rPr>
  </w:style>
  <w:style w:type="paragraph" w:styleId="931">
    <w:name w:val="Текст примечания"/>
    <w:basedOn w:val="909"/>
    <w:next w:val="931"/>
    <w:link w:val="932"/>
    <w:rPr>
      <w:sz w:val="20"/>
      <w:szCs w:val="20"/>
    </w:rPr>
  </w:style>
  <w:style w:type="character" w:styleId="932">
    <w:name w:val="Текст примечания Знак"/>
    <w:next w:val="932"/>
    <w:link w:val="931"/>
  </w:style>
  <w:style w:type="paragraph" w:styleId="933">
    <w:name w:val="Тема примечания"/>
    <w:basedOn w:val="931"/>
    <w:next w:val="931"/>
    <w:link w:val="934"/>
    <w:rPr>
      <w:b/>
      <w:bCs/>
    </w:rPr>
  </w:style>
  <w:style w:type="character" w:styleId="934">
    <w:name w:val="Тема примечания Знак"/>
    <w:next w:val="934"/>
    <w:link w:val="933"/>
    <w:rPr>
      <w:b/>
      <w:bCs/>
    </w:rPr>
  </w:style>
  <w:style w:type="paragraph" w:styleId="935">
    <w:name w:val="Верхний колонтитул"/>
    <w:basedOn w:val="909"/>
    <w:next w:val="935"/>
    <w:link w:val="936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36">
    <w:name w:val="Верхний колонтитул Знак"/>
    <w:next w:val="936"/>
    <w:link w:val="935"/>
    <w:uiPriority w:val="99"/>
    <w:rPr>
      <w:sz w:val="24"/>
    </w:rPr>
  </w:style>
  <w:style w:type="paragraph" w:styleId="937">
    <w:name w:val="Основной текст"/>
    <w:basedOn w:val="909"/>
    <w:next w:val="937"/>
    <w:link w:val="938"/>
    <w:pPr>
      <w:spacing w:after="120"/>
    </w:pPr>
  </w:style>
  <w:style w:type="character" w:styleId="938">
    <w:name w:val="Основной текст Знак"/>
    <w:next w:val="938"/>
    <w:link w:val="937"/>
    <w:rPr>
      <w:sz w:val="24"/>
      <w:szCs w:val="24"/>
    </w:rPr>
  </w:style>
  <w:style w:type="paragraph" w:styleId="939">
    <w:name w:val="Нижний колонтитул"/>
    <w:basedOn w:val="909"/>
    <w:next w:val="939"/>
    <w:link w:val="940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40">
    <w:name w:val="Нижний колонтитул Знак"/>
    <w:next w:val="940"/>
    <w:link w:val="939"/>
    <w:uiPriority w:val="99"/>
    <w:rPr>
      <w:sz w:val="24"/>
    </w:rPr>
  </w:style>
  <w:style w:type="paragraph" w:styleId="941">
    <w:name w:val="Обычный (веб)"/>
    <w:basedOn w:val="909"/>
    <w:next w:val="941"/>
    <w:link w:val="909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table" w:styleId="942">
    <w:name w:val="Сетка таблицы"/>
    <w:basedOn w:val="915"/>
    <w:next w:val="942"/>
    <w:link w:val="909"/>
    <w:uiPriority w:val="59"/>
    <w:tblPr/>
  </w:style>
  <w:style w:type="paragraph" w:styleId="943">
    <w:name w:val=" Знак Знак Знак Знак"/>
    <w:basedOn w:val="909"/>
    <w:next w:val="943"/>
    <w:link w:val="9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44">
    <w:name w:val=" Знак"/>
    <w:basedOn w:val="909"/>
    <w:next w:val="944"/>
    <w:link w:val="9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45">
    <w:name w:val="ConsPlusNormal"/>
    <w:next w:val="945"/>
    <w:link w:val="946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46">
    <w:name w:val="ConsPlusNormal Знак"/>
    <w:next w:val="946"/>
    <w:link w:val="945"/>
    <w:rPr>
      <w:rFonts w:ascii="Arial" w:hAnsi="Arial" w:cs="Arial"/>
      <w:lang w:val="ru-RU" w:eastAsia="ru-RU" w:bidi="ar-SA"/>
    </w:rPr>
  </w:style>
  <w:style w:type="paragraph" w:styleId="947">
    <w:name w:val="Абзац списка"/>
    <w:basedOn w:val="909"/>
    <w:next w:val="947"/>
    <w:link w:val="909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948">
    <w:name w:val="List Paragraph"/>
    <w:basedOn w:val="909"/>
    <w:next w:val="948"/>
    <w:link w:val="909"/>
    <w:pPr>
      <w:ind w:left="720"/>
      <w:jc w:val="both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949">
    <w:name w:val="ConsPlusTitle"/>
    <w:next w:val="949"/>
    <w:link w:val="90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50">
    <w:name w:val="ConsPlusCell"/>
    <w:next w:val="950"/>
    <w:link w:val="909"/>
    <w:pPr>
      <w:widowControl w:val="off"/>
    </w:pPr>
    <w:rPr>
      <w:rFonts w:ascii="Arial" w:hAnsi="Arial" w:cs="Arial"/>
      <w:lang w:val="ru-RU" w:eastAsia="ru-RU" w:bidi="ar-SA"/>
    </w:rPr>
  </w:style>
  <w:style w:type="paragraph" w:styleId="951">
    <w:name w:val="Без интервала"/>
    <w:next w:val="951"/>
    <w:link w:val="90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52">
    <w:name w:val=" Знак Знак Знак Знак1 Знак Знак"/>
    <w:basedOn w:val="909"/>
    <w:next w:val="952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3">
    <w:name w:val="Знак Знак Знак Знак"/>
    <w:basedOn w:val="909"/>
    <w:next w:val="953"/>
    <w:link w:val="9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4">
    <w:name w:val="Знак2"/>
    <w:basedOn w:val="909"/>
    <w:next w:val="954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5">
    <w:name w:val=" Знак Знак Знак Знак1 Знак Знак1 Знак Знак Знак Знак Знак Знак Знак Знак Знак Знак Знак Знак Знак Знак"/>
    <w:basedOn w:val="909"/>
    <w:next w:val="955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56">
    <w:name w:val="TableGrid1"/>
    <w:next w:val="956"/>
    <w:link w:val="909"/>
    <w:rPr>
      <w:rFonts w:ascii="Calibri" w:hAnsi="Calibri"/>
      <w:sz w:val="22"/>
      <w:szCs w:val="22"/>
      <w:lang w:val="ru-RU" w:eastAsia="ru-RU" w:bidi="ar-SA"/>
    </w:rPr>
    <w:tblPr/>
  </w:style>
  <w:style w:type="paragraph" w:styleId="957">
    <w:name w:val="Верхний колонтитул1"/>
    <w:basedOn w:val="909"/>
    <w:next w:val="935"/>
    <w:link w:val="90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958">
    <w:name w:val="Нижний колонтитул1"/>
    <w:basedOn w:val="909"/>
    <w:next w:val="939"/>
    <w:link w:val="90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959">
    <w:name w:val="Верхний колонтитул Знак1"/>
    <w:next w:val="959"/>
    <w:link w:val="909"/>
    <w:uiPriority w:val="99"/>
    <w:rPr>
      <w:rFonts w:ascii="Calibri" w:hAnsi="Calibri" w:eastAsia="Calibri" w:cs="Calibri"/>
      <w:color w:val="000000"/>
    </w:rPr>
  </w:style>
  <w:style w:type="character" w:styleId="960">
    <w:name w:val="Нижний колонтитул Знак1"/>
    <w:next w:val="960"/>
    <w:link w:val="909"/>
    <w:uiPriority w:val="99"/>
    <w:rPr>
      <w:rFonts w:ascii="Calibri" w:hAnsi="Calibri" w:eastAsia="Calibri" w:cs="Calibri"/>
      <w:color w:val="000000"/>
    </w:rPr>
  </w:style>
  <w:style w:type="paragraph" w:styleId="961">
    <w:name w:val="font5"/>
    <w:basedOn w:val="909"/>
    <w:next w:val="961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2">
    <w:name w:val="font6"/>
    <w:basedOn w:val="909"/>
    <w:next w:val="962"/>
    <w:link w:val="90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63">
    <w:name w:val="font7"/>
    <w:basedOn w:val="909"/>
    <w:next w:val="963"/>
    <w:link w:val="909"/>
    <w:pPr>
      <w:spacing w:before="100" w:beforeAutospacing="1" w:after="100" w:afterAutospacing="1"/>
    </w:pPr>
    <w:rPr>
      <w:sz w:val="21"/>
      <w:szCs w:val="21"/>
    </w:rPr>
  </w:style>
  <w:style w:type="paragraph" w:styleId="964">
    <w:name w:val="xl65"/>
    <w:basedOn w:val="909"/>
    <w:next w:val="964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5">
    <w:name w:val="xl66"/>
    <w:basedOn w:val="909"/>
    <w:next w:val="965"/>
    <w:link w:val="90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66">
    <w:name w:val="xl67"/>
    <w:basedOn w:val="909"/>
    <w:next w:val="966"/>
    <w:link w:val="909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967">
    <w:name w:val="xl68"/>
    <w:basedOn w:val="909"/>
    <w:next w:val="967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8">
    <w:name w:val="xl69"/>
    <w:basedOn w:val="909"/>
    <w:next w:val="96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69">
    <w:name w:val="xl70"/>
    <w:basedOn w:val="909"/>
    <w:next w:val="96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0">
    <w:name w:val="xl71"/>
    <w:basedOn w:val="909"/>
    <w:next w:val="970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1">
    <w:name w:val="xl72"/>
    <w:basedOn w:val="909"/>
    <w:next w:val="971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2">
    <w:name w:val="xl73"/>
    <w:basedOn w:val="909"/>
    <w:next w:val="97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3">
    <w:name w:val="xl74"/>
    <w:basedOn w:val="909"/>
    <w:next w:val="973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4">
    <w:name w:val="xl75"/>
    <w:basedOn w:val="909"/>
    <w:next w:val="974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5">
    <w:name w:val="xl76"/>
    <w:basedOn w:val="909"/>
    <w:next w:val="97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6">
    <w:name w:val="xl77"/>
    <w:basedOn w:val="909"/>
    <w:next w:val="97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7">
    <w:name w:val="xl78"/>
    <w:basedOn w:val="909"/>
    <w:next w:val="977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8">
    <w:name w:val="xl79"/>
    <w:basedOn w:val="909"/>
    <w:next w:val="97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9">
    <w:name w:val="xl80"/>
    <w:basedOn w:val="909"/>
    <w:next w:val="979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0">
    <w:name w:val="xl81"/>
    <w:basedOn w:val="909"/>
    <w:next w:val="980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1">
    <w:name w:val="xl82"/>
    <w:basedOn w:val="909"/>
    <w:next w:val="981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2">
    <w:name w:val="xl83"/>
    <w:basedOn w:val="909"/>
    <w:next w:val="982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3">
    <w:name w:val="xl84"/>
    <w:basedOn w:val="909"/>
    <w:next w:val="983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4">
    <w:name w:val="xl85"/>
    <w:basedOn w:val="909"/>
    <w:next w:val="984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5">
    <w:name w:val="xl86"/>
    <w:basedOn w:val="909"/>
    <w:next w:val="98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6">
    <w:name w:val="xl87"/>
    <w:basedOn w:val="909"/>
    <w:next w:val="98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7">
    <w:name w:val="xl88"/>
    <w:basedOn w:val="909"/>
    <w:next w:val="987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8">
    <w:name w:val="xl89"/>
    <w:basedOn w:val="909"/>
    <w:next w:val="988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9">
    <w:name w:val="xl90"/>
    <w:basedOn w:val="909"/>
    <w:next w:val="989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0">
    <w:name w:val="xl91"/>
    <w:basedOn w:val="909"/>
    <w:next w:val="990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1">
    <w:name w:val="xl92"/>
    <w:basedOn w:val="909"/>
    <w:next w:val="991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2">
    <w:name w:val="xl93"/>
    <w:basedOn w:val="909"/>
    <w:next w:val="99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3">
    <w:name w:val="xl94"/>
    <w:basedOn w:val="909"/>
    <w:next w:val="993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4">
    <w:name w:val="xl95"/>
    <w:basedOn w:val="909"/>
    <w:next w:val="994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5">
    <w:name w:val="xl96"/>
    <w:basedOn w:val="909"/>
    <w:next w:val="995"/>
    <w:link w:val="909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996">
    <w:name w:val="xl97"/>
    <w:basedOn w:val="909"/>
    <w:next w:val="996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997">
    <w:name w:val="xl98"/>
    <w:basedOn w:val="909"/>
    <w:next w:val="997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8">
    <w:name w:val="xl99"/>
    <w:basedOn w:val="909"/>
    <w:next w:val="998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9">
    <w:name w:val="xl100"/>
    <w:basedOn w:val="909"/>
    <w:next w:val="99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0">
    <w:name w:val="xl101"/>
    <w:basedOn w:val="909"/>
    <w:next w:val="1000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1">
    <w:name w:val="xl102"/>
    <w:basedOn w:val="909"/>
    <w:next w:val="1001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2">
    <w:name w:val="xl103"/>
    <w:basedOn w:val="909"/>
    <w:next w:val="100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3">
    <w:name w:val="xl104"/>
    <w:basedOn w:val="909"/>
    <w:next w:val="1003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1004">
    <w:name w:val="xl105"/>
    <w:basedOn w:val="909"/>
    <w:next w:val="1004"/>
    <w:link w:val="90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1005">
    <w:name w:val="xl106"/>
    <w:basedOn w:val="909"/>
    <w:next w:val="1005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6">
    <w:name w:val="xl107"/>
    <w:basedOn w:val="909"/>
    <w:next w:val="1006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07">
    <w:name w:val="xl108"/>
    <w:basedOn w:val="909"/>
    <w:next w:val="1007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08">
    <w:name w:val="xl109"/>
    <w:basedOn w:val="909"/>
    <w:next w:val="1008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9">
    <w:name w:val="xl110"/>
    <w:basedOn w:val="909"/>
    <w:next w:val="1009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0">
    <w:name w:val="xl111"/>
    <w:basedOn w:val="909"/>
    <w:next w:val="1010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1">
    <w:name w:val="xl112"/>
    <w:basedOn w:val="909"/>
    <w:next w:val="1011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2">
    <w:name w:val="xl113"/>
    <w:basedOn w:val="909"/>
    <w:next w:val="1012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3">
    <w:name w:val="xl114"/>
    <w:basedOn w:val="909"/>
    <w:next w:val="1013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4">
    <w:name w:val="xl115"/>
    <w:basedOn w:val="909"/>
    <w:next w:val="1014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5">
    <w:name w:val="xl116"/>
    <w:basedOn w:val="909"/>
    <w:next w:val="101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6">
    <w:name w:val="xl117"/>
    <w:basedOn w:val="909"/>
    <w:next w:val="1016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7">
    <w:name w:val="xl118"/>
    <w:basedOn w:val="909"/>
    <w:next w:val="1017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8">
    <w:name w:val="xl119"/>
    <w:basedOn w:val="909"/>
    <w:next w:val="1018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9">
    <w:name w:val="xl120"/>
    <w:basedOn w:val="909"/>
    <w:next w:val="1019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0">
    <w:name w:val="xl121"/>
    <w:basedOn w:val="909"/>
    <w:next w:val="1020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1">
    <w:name w:val="xl122"/>
    <w:basedOn w:val="909"/>
    <w:next w:val="1021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2">
    <w:name w:val="xl123"/>
    <w:basedOn w:val="909"/>
    <w:next w:val="1022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3">
    <w:name w:val="xl124"/>
    <w:basedOn w:val="909"/>
    <w:next w:val="1023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4">
    <w:name w:val="xl125"/>
    <w:basedOn w:val="909"/>
    <w:next w:val="1024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5">
    <w:name w:val="xl126"/>
    <w:basedOn w:val="909"/>
    <w:next w:val="1025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6">
    <w:name w:val="xl127"/>
    <w:basedOn w:val="909"/>
    <w:next w:val="102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7">
    <w:name w:val="xl128"/>
    <w:basedOn w:val="909"/>
    <w:next w:val="1027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8">
    <w:name w:val="xl129"/>
    <w:basedOn w:val="909"/>
    <w:next w:val="1028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9">
    <w:name w:val="xl130"/>
    <w:basedOn w:val="909"/>
    <w:next w:val="102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0">
    <w:name w:val="xl131"/>
    <w:basedOn w:val="909"/>
    <w:next w:val="1030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1">
    <w:name w:val="xl132"/>
    <w:basedOn w:val="909"/>
    <w:next w:val="1031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2">
    <w:name w:val="xl63"/>
    <w:basedOn w:val="909"/>
    <w:next w:val="1032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1033">
    <w:name w:val="xl64"/>
    <w:basedOn w:val="909"/>
    <w:next w:val="1033"/>
    <w:link w:val="90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table" w:styleId="1034">
    <w:name w:val="TableGrid11"/>
    <w:next w:val="1034"/>
    <w:link w:val="909"/>
    <w:rPr>
      <w:rFonts w:ascii="Calibri" w:hAnsi="Calibri"/>
      <w:sz w:val="22"/>
      <w:szCs w:val="22"/>
      <w:lang w:val="ru-RU" w:eastAsia="ru-RU" w:bidi="ar-SA"/>
    </w:rPr>
    <w:tblPr/>
  </w:style>
  <w:style w:type="table" w:styleId="1035">
    <w:name w:val="Сетка таблицы1"/>
    <w:basedOn w:val="915"/>
    <w:next w:val="1035"/>
    <w:link w:val="909"/>
    <w:uiPriority w:val="39"/>
    <w:rPr>
      <w:rFonts w:ascii="Calibri" w:hAnsi="Calibri"/>
    </w:rPr>
    <w:tblPr/>
  </w:style>
  <w:style w:type="table" w:styleId="1036">
    <w:name w:val="TableGrid21"/>
    <w:next w:val="1036"/>
    <w:link w:val="909"/>
    <w:rPr>
      <w:rFonts w:ascii="Calibri" w:hAnsi="Calibri"/>
      <w:sz w:val="22"/>
      <w:szCs w:val="22"/>
      <w:lang w:val="ru-RU" w:eastAsia="ru-RU" w:bidi="ar-SA"/>
    </w:rPr>
    <w:tblPr/>
  </w:style>
  <w:style w:type="table" w:styleId="1037">
    <w:name w:val="Сетка таблицы2"/>
    <w:basedOn w:val="915"/>
    <w:next w:val="1037"/>
    <w:link w:val="909"/>
    <w:uiPriority w:val="39"/>
    <w:rPr>
      <w:rFonts w:ascii="Calibri" w:hAnsi="Calibri"/>
    </w:rPr>
    <w:tblPr/>
  </w:style>
  <w:style w:type="table" w:styleId="1038">
    <w:name w:val="TableGrid31"/>
    <w:next w:val="1038"/>
    <w:link w:val="909"/>
    <w:rPr>
      <w:rFonts w:ascii="Calibri" w:hAnsi="Calibri"/>
      <w:sz w:val="22"/>
      <w:szCs w:val="22"/>
      <w:lang w:val="ru-RU" w:eastAsia="ru-RU" w:bidi="ar-SA"/>
    </w:rPr>
    <w:tblPr/>
  </w:style>
  <w:style w:type="table" w:styleId="1039">
    <w:name w:val="Сетка таблицы3"/>
    <w:basedOn w:val="915"/>
    <w:next w:val="1039"/>
    <w:link w:val="909"/>
    <w:uiPriority w:val="39"/>
    <w:rPr>
      <w:rFonts w:ascii="Calibri" w:hAnsi="Calibri"/>
    </w:rPr>
    <w:tblPr/>
  </w:style>
  <w:style w:type="table" w:styleId="1040">
    <w:name w:val="TableGrid41"/>
    <w:next w:val="1040"/>
    <w:link w:val="909"/>
    <w:rPr>
      <w:rFonts w:ascii="Calibri" w:hAnsi="Calibri"/>
      <w:sz w:val="22"/>
      <w:szCs w:val="22"/>
      <w:lang w:val="ru-RU" w:eastAsia="ru-RU" w:bidi="ar-SA"/>
    </w:rPr>
    <w:tblPr/>
  </w:style>
  <w:style w:type="paragraph" w:styleId="1041">
    <w:name w:val="ConsPlusNonformat"/>
    <w:next w:val="1041"/>
    <w:link w:val="90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42" w:default="1">
    <w:name w:val="Default Paragraph Font"/>
    <w:uiPriority w:val="1"/>
    <w:semiHidden/>
    <w:unhideWhenUsed/>
  </w:style>
  <w:style w:type="numbering" w:styleId="1043" w:default="1">
    <w:name w:val="No List"/>
    <w:uiPriority w:val="99"/>
    <w:semiHidden/>
    <w:unhideWhenUsed/>
  </w:style>
  <w:style w:type="table" w:styleId="1044" w:default="1">
    <w:name w:val="Normal Table"/>
    <w:uiPriority w:val="99"/>
    <w:semiHidden/>
    <w:unhideWhenUsed/>
    <w:tblPr/>
  </w:style>
  <w:style w:type="character" w:styleId="1045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1046" w:customStyle="1">
    <w:name w:val="font01"/>
    <w:rPr>
      <w:rFonts w:ascii="Times New Roman" w:hAnsi="Times New Roman" w:cs="Times New Roman"/>
      <w:i w:val="0"/>
      <w:iCs w:val="0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StrukovskayaLU</cp:lastModifiedBy>
  <cp:revision>26</cp:revision>
  <dcterms:created xsi:type="dcterms:W3CDTF">2024-06-14T07:38:00Z</dcterms:created>
  <dcterms:modified xsi:type="dcterms:W3CDTF">2025-11-20T09:13:31Z</dcterms:modified>
  <cp:version>983040</cp:version>
</cp:coreProperties>
</file>