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БЕЛОЯРСКИЙ РАЙОН</w:t>
      </w:r>
    </w:p>
    <w:p>
      <w:pPr>
        <w:pStyle w:val="4"/>
        <w:ind w:left="0" w:leftChars="0" w:firstLine="0" w:firstLineChars="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ХАНТЫ-МАНСИЙСКИЙ АВТОНОМНЫЙ ОКРУГ – ЮГРА</w:t>
      </w:r>
    </w:p>
    <w:p>
      <w:pPr>
        <w:pStyle w:val="3"/>
        <w:ind w:left="0" w:leftChars="0" w:firstLine="0" w:firstLineChars="0"/>
        <w:jc w:val="right"/>
        <w:rPr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АДМИНИСТРАЦИЯ БЕЛОЯРСКОГО РАЙОНА 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ind w:firstLine="709"/>
        <w:jc w:val="right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ПРОЕКТ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pStyle w:val="2"/>
        <w:ind w:firstLine="709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ПОСТАНОВЛЕНИЕ</w:t>
      </w: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pStyle w:val="12"/>
        <w:ind w:firstLine="48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 </w:t>
      </w:r>
      <w:r>
        <w:rPr>
          <w:rFonts w:hint="default"/>
          <w:sz w:val="24"/>
          <w:szCs w:val="24"/>
          <w:highlight w:val="none"/>
          <w:lang w:val="ru-RU"/>
        </w:rPr>
        <w:t>«___»</w:t>
      </w:r>
      <w:r>
        <w:rPr>
          <w:sz w:val="24"/>
          <w:szCs w:val="24"/>
          <w:highlight w:val="none"/>
        </w:rPr>
        <w:t xml:space="preserve"> ________</w:t>
      </w:r>
      <w:r>
        <w:rPr>
          <w:rFonts w:hint="default"/>
          <w:sz w:val="24"/>
          <w:szCs w:val="24"/>
          <w:highlight w:val="none"/>
          <w:lang w:val="ru-RU"/>
        </w:rPr>
        <w:t xml:space="preserve">_____ </w:t>
      </w:r>
      <w:r>
        <w:rPr>
          <w:sz w:val="24"/>
          <w:szCs w:val="24"/>
          <w:highlight w:val="none"/>
        </w:rPr>
        <w:t>202</w:t>
      </w:r>
      <w:r>
        <w:rPr>
          <w:rFonts w:hint="default"/>
          <w:sz w:val="24"/>
          <w:szCs w:val="24"/>
          <w:highlight w:val="none"/>
          <w:lang w:val="ru-RU"/>
        </w:rPr>
        <w:t>5</w:t>
      </w:r>
      <w:r>
        <w:rPr>
          <w:sz w:val="24"/>
          <w:szCs w:val="24"/>
          <w:highlight w:val="none"/>
        </w:rPr>
        <w:t xml:space="preserve"> года                                                                                   №  </w:t>
      </w: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rFonts w:hint="default"/>
          <w:b/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highlight w:val="none"/>
        </w:rPr>
        <w:t xml:space="preserve">О </w:t>
      </w:r>
      <w:r>
        <w:rPr>
          <w:b/>
          <w:sz w:val="28"/>
          <w:szCs w:val="28"/>
          <w:highlight w:val="none"/>
          <w:lang w:val="ru-RU"/>
        </w:rPr>
        <w:t>порядке</w:t>
      </w:r>
      <w:r>
        <w:rPr>
          <w:rFonts w:hint="default"/>
          <w:b/>
          <w:sz w:val="28"/>
          <w:szCs w:val="28"/>
          <w:highlight w:val="none"/>
          <w:lang w:val="ru-RU"/>
        </w:rPr>
        <w:t xml:space="preserve"> предоставления информационной и консультационной поддержки по </w:t>
      </w:r>
      <w:r>
        <w:rPr>
          <w:rFonts w:hint="default"/>
          <w:b/>
          <w:bCs w:val="0"/>
          <w:sz w:val="28"/>
          <w:szCs w:val="28"/>
          <w:highlight w:val="none"/>
          <w:shd w:val="clear" w:color="auto" w:fill="auto"/>
          <w:lang w:val="ru-RU"/>
        </w:rPr>
        <w:t xml:space="preserve">созданию и ведению бизнеса </w:t>
      </w:r>
      <w:r>
        <w:rPr>
          <w:rFonts w:hint="default"/>
          <w:b/>
          <w:sz w:val="28"/>
          <w:szCs w:val="28"/>
          <w:highlight w:val="none"/>
          <w:shd w:val="clear" w:color="auto" w:fill="auto"/>
          <w:lang w:val="ru-RU"/>
        </w:rPr>
        <w:t xml:space="preserve">с </w:t>
      </w:r>
      <w:r>
        <w:rPr>
          <w:rFonts w:hint="default"/>
          <w:b/>
          <w:sz w:val="28"/>
          <w:szCs w:val="28"/>
          <w:highlight w:val="none"/>
          <w:lang w:val="ru-RU"/>
        </w:rPr>
        <w:t>использованием Цифровой платформы МСП.РФ на территории Белоярского района</w:t>
      </w:r>
    </w:p>
    <w:p>
      <w:pPr>
        <w:ind w:firstLine="560" w:firstLineChars="200"/>
        <w:jc w:val="both"/>
        <w:rPr>
          <w:rFonts w:hint="default"/>
          <w:sz w:val="28"/>
          <w:szCs w:val="28"/>
          <w:highlight w:val="none"/>
          <w:lang w:val="ru-RU"/>
        </w:rPr>
      </w:pPr>
    </w:p>
    <w:p>
      <w:pPr>
        <w:ind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ind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ind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В соответствии с Федеральным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законом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от 24.07.2007 N 209-ФЗ "О развитии малого и среднего предпринимательства в Российской Федерации", постановлением администрации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района от 5.12.2024 г.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>N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 851 </w:t>
      </w:r>
      <w:r>
        <w:rPr>
          <w:rFonts w:hint="default" w:ascii="Times New Roman" w:hAnsi="Times New Roman" w:cs="Times New Roman"/>
          <w:sz w:val="24"/>
          <w:szCs w:val="24"/>
        </w:rPr>
        <w:t>"Об утверждении муниципальной программы Белоярского района "Развитие малого и среднего предпринимательства и туризма"</w:t>
      </w:r>
      <w:r>
        <w:rPr>
          <w:rFonts w:hint="default" w:cs="Times New Roman"/>
          <w:sz w:val="24"/>
          <w:szCs w:val="24"/>
          <w:lang w:val="ru-RU"/>
        </w:rPr>
        <w:t>:</w:t>
      </w:r>
    </w:p>
    <w:p>
      <w:pPr>
        <w:spacing w:before="200" w:beforeLines="0" w:afterLines="0"/>
        <w:ind w:firstLine="540"/>
        <w:jc w:val="both"/>
        <w:rPr>
          <w:rFonts w:hint="default" w:ascii="Times New Roman" w:hAnsi="Times New Roman" w:eastAsia="Microsoft JhengHei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1. Утвердить </w:t>
      </w:r>
      <w:r>
        <w:rPr>
          <w:rFonts w:hint="default" w:eastAsia="Microsoft JhengHei" w:cs="Times New Roman"/>
          <w:sz w:val="24"/>
          <w:szCs w:val="24"/>
          <w:lang w:val="ru-RU"/>
        </w:rPr>
        <w:t>стандарт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предоставления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консультации по созданию и ведению бизнеса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>и с использованием Цифровой платформы МСП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.РФ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района, согласно приложению к настоящему постановлению.</w:t>
      </w:r>
    </w:p>
    <w:p>
      <w:pPr>
        <w:ind w:firstLine="480" w:firstLineChars="20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2</w:t>
      </w:r>
      <w:r>
        <w:rPr>
          <w:sz w:val="24"/>
          <w:szCs w:val="24"/>
          <w:highlight w:val="none"/>
        </w:rPr>
        <w:t>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>. Настоящее постановление вступает в силу после его официального опубликования</w:t>
      </w:r>
      <w:r>
        <w:rPr>
          <w:rFonts w:hint="default"/>
          <w:sz w:val="24"/>
          <w:szCs w:val="24"/>
          <w:highlight w:val="none"/>
          <w:lang w:val="ru-RU"/>
        </w:rPr>
        <w:t>.</w:t>
      </w:r>
    </w:p>
    <w:p>
      <w:pPr>
        <w:ind w:firstLine="48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>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Глава Белоярского района                                                                                  </w:t>
      </w:r>
      <w:r>
        <w:rPr>
          <w:rFonts w:hint="default"/>
          <w:sz w:val="24"/>
          <w:szCs w:val="24"/>
          <w:highlight w:val="none"/>
          <w:lang w:val="ru-RU"/>
        </w:rPr>
        <w:t xml:space="preserve">          </w:t>
      </w:r>
      <w:r>
        <w:rPr>
          <w:sz w:val="24"/>
          <w:szCs w:val="24"/>
          <w:highlight w:val="none"/>
        </w:rPr>
        <w:t xml:space="preserve">  С.П.Маненков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1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</w:rPr>
      </w:pPr>
      <w:r>
        <w:rPr>
          <w:rFonts w:eastAsia="SimSun" w:cs="Times New Roman"/>
          <w:kern w:val="2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lang w:val="ru-RU"/>
        </w:rPr>
        <w:t>о</w:t>
      </w:r>
      <w:r>
        <w:rPr>
          <w:rFonts w:eastAsia="SimSun" w:cs="Times New Roman"/>
          <w:kern w:val="2"/>
        </w:rPr>
        <w:t>т</w:t>
      </w:r>
      <w:r>
        <w:rPr>
          <w:rFonts w:eastAsia="SimSun" w:cs="Times New Roman"/>
          <w:kern w:val="2"/>
          <w:lang w:val="ru-RU"/>
        </w:rPr>
        <w:t xml:space="preserve"> </w:t>
      </w:r>
    </w:p>
    <w:p>
      <w:pPr>
        <w:wordWrap/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wordWrap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wordWrap/>
        <w:jc w:val="center"/>
        <w:rPr>
          <w:rFonts w:hint="default" w:ascii="Times New Roman" w:hAnsi="Times New Roman" w:eastAsia="Microsoft JhengHei" w:cs="Times New Roman"/>
          <w:b/>
          <w:bCs/>
          <w:sz w:val="28"/>
          <w:szCs w:val="28"/>
        </w:rPr>
      </w:pPr>
      <w:r>
        <w:rPr>
          <w:rFonts w:hint="default" w:eastAsia="Microsoft JhengHei" w:cs="Times New Roman"/>
          <w:b/>
          <w:bCs/>
          <w:sz w:val="28"/>
          <w:szCs w:val="28"/>
          <w:lang w:val="ru-RU"/>
        </w:rPr>
        <w:t>Стандарт</w:t>
      </w:r>
      <w:r>
        <w:rPr>
          <w:rFonts w:hint="default" w:ascii="Times New Roman" w:hAnsi="Times New Roman" w:eastAsia="Microsoft JhengHei" w:cs="Times New Roman"/>
          <w:b/>
          <w:bCs/>
          <w:sz w:val="28"/>
          <w:szCs w:val="28"/>
        </w:rPr>
        <w:t xml:space="preserve"> предоставления </w:t>
      </w:r>
      <w:r>
        <w:rPr>
          <w:rFonts w:hint="default" w:ascii="Times New Roman" w:hAnsi="Times New Roman" w:eastAsia="Microsoft JhengHei" w:cs="Times New Roman"/>
          <w:b/>
          <w:bCs/>
          <w:sz w:val="28"/>
          <w:szCs w:val="28"/>
          <w:lang w:val="ru-RU"/>
        </w:rPr>
        <w:t xml:space="preserve">консультации по созданию и ведению бизнеса </w:t>
      </w:r>
      <w:r>
        <w:rPr>
          <w:rFonts w:hint="default" w:ascii="Times New Roman" w:hAnsi="Times New Roman" w:eastAsia="Microsoft JhengHei" w:cs="Times New Roman"/>
          <w:b/>
          <w:bCs/>
          <w:sz w:val="28"/>
          <w:szCs w:val="28"/>
        </w:rPr>
        <w:t xml:space="preserve">и с использованием Цифровой платформы МСП на территории </w:t>
      </w:r>
      <w:r>
        <w:rPr>
          <w:rFonts w:hint="default" w:ascii="Times New Roman" w:hAnsi="Times New Roman" w:eastAsia="Microsoft JhengHei" w:cs="Times New Roman"/>
          <w:b/>
          <w:bCs/>
          <w:sz w:val="28"/>
          <w:szCs w:val="28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b/>
          <w:bCs/>
          <w:sz w:val="28"/>
          <w:szCs w:val="28"/>
        </w:rPr>
        <w:t xml:space="preserve"> района</w:t>
      </w:r>
    </w:p>
    <w:p>
      <w:pPr>
        <w:wordWrap/>
        <w:jc w:val="center"/>
        <w:rPr>
          <w:rFonts w:hint="default" w:ascii="Times New Roman" w:hAnsi="Times New Roman" w:eastAsia="Microsoft JhengHei" w:cs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jc w:val="center"/>
        <w:rPr>
          <w:rFonts w:hint="default"/>
          <w:b/>
          <w:color w:val="000000"/>
          <w:sz w:val="28"/>
          <w:szCs w:val="24"/>
          <w:lang w:val="ru-RU"/>
        </w:rPr>
      </w:pPr>
      <w:r>
        <w:rPr>
          <w:rFonts w:hint="default"/>
          <w:b/>
          <w:color w:val="000000"/>
          <w:sz w:val="28"/>
          <w:szCs w:val="24"/>
          <w:lang w:val="ru-RU"/>
        </w:rPr>
        <w:t>Общие положения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/>
          <w:b/>
          <w:color w:val="000000"/>
          <w:sz w:val="28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1.1. Настоящий Стандарт устанавливает правила предоставления консультации по созданию и ведению бизнеса </w:t>
      </w:r>
      <w:r>
        <w:rPr>
          <w:rFonts w:hint="default"/>
          <w:color w:val="000000"/>
          <w:sz w:val="28"/>
          <w:szCs w:val="24"/>
          <w:lang w:val="ru-RU"/>
        </w:rPr>
        <w:t xml:space="preserve">на территории Белоярского района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с использованием Цифровой платформы МСП.РФ как одного из способов обращения заявителя за услугой.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1.2. Понятия, используемые в настоящем Стандарте.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Внешние исполнители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специализированные организации и квалифицированные специалисты, привлекаемые уполномоченной организацией для предоставления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Заявитель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лицо, авторизованное на Цифровой платформе МСП.РФ и направившее заявление на предоставление услуги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Заявление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заявление на предоставление услуги, направленное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Консультация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предоставление рекомендаций и информации в различных сферах деятельности.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Самозанятый гражданин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физическое лицо, применяющее специальный налоговый режим «Налог на профессиональный доход».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Субъект МСП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юридическое лицо или индивидуальный предприниматель, сведения о котором внесены в единый реестр субъектов малого и среднего предпринимательства в соответствии с Федеральным законом от 24 июля 2007 г. № 209-ФЗ «О развитии малого и среднего предпринимательства в Российской Федерации».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Уполномоченная организация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организация,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услуги на соответствующий финансовый год в рамках постановления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Услуга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консультация по созданию и ведению бизнеса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Физическое лицо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лицо, заинтересованное в начале осуществления предпринимательской деятельности.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 xml:space="preserve">Цифровая платформа МСП.РФ 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 xml:space="preserve">– цифровая платформа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гражданами. </w:t>
      </w:r>
    </w:p>
    <w:p>
      <w:pPr>
        <w:pageBreakBefore/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sz w:val="28"/>
          <w:szCs w:val="24"/>
        </w:rPr>
      </w:pPr>
      <w:r>
        <w:rPr>
          <w:rFonts w:hint="default"/>
          <w:b/>
          <w:sz w:val="28"/>
          <w:szCs w:val="24"/>
          <w:lang w:val="ru-RU"/>
        </w:rPr>
        <w:t>Требования, предъявляемые к заявителям</w:t>
      </w:r>
      <w:r>
        <w:rPr>
          <w:rFonts w:hint="default"/>
          <w:b/>
          <w:sz w:val="28"/>
          <w:szCs w:val="24"/>
        </w:rPr>
        <w:t xml:space="preserve">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2.1. Право на получение услуги имеют следующие категории заявителей: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юридические лица;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индивидуальные предприниматели;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в) самозанятые граждане;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г) физические лица.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2.2. Требования, которым должен соответствовать заявитель – юридическое лицо на дату подачи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заявитель является субъектом МСП;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заявитель зарегистрирован по месту нахождения на территории субъекта Российской Федерации, в котором организовано предоставление услуги;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в) заявитель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г) в реестре дисквалифицированных лиц отсутствуют сведения о дисквалифицированном руководителе юридического лица;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д) 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е) заявитель не является участником соглашений о разделе продукции;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ж) заявитель не осуществляет предпринимательскую деятельность в сфере игорного бизнеса;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з)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и) с даты признания заявителя совершившим нарушение порядка и условий оказания аналогичного вида поддержки прошло более 1 (одного)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3 (трех) лет.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2.3. Требования, которым должен соответствовать заявитель – индивидуальный предприниматель на дату подачи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заявитель является субъектом МСП;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заявитель зарегистрирован по месту жительства на территории субъекта Российской Федерации, в котором организовано предоставление услуги;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в) в отношении заявителя не применяются процедуры несостоятельности (банкротства);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г)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д) с даты признания заявителя совершившим нарушение порядка и условий оказания аналогичного вида поддержки прошло более одного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3 (трех) лет.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2.4. Требования, которым должен соответствовать заявитель – самозанятый гражданин на дату подачи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заявитель является самозанятым гражданином и зарегистрирован как физическое лицо по месту жительства на территории субъекта Российской Федерации, в котором организовано предоставление услуги;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в отношении заявителя, не применяются процедуры несостоятельности (банкротства);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в)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г) с даты признания заявителя совершившим нарушение порядка и условий оказания аналогичного вида поддержки прошло более 1 (одного)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3 (трех) лет.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2.5. Требования, которым должен соответствовать заявитель – физическое лицо на дату подачи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заявитель зарегистрирован по месту жительства на территории Российской Федерации; 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в отношении заявителя не применяются процедуры несостоятельности (банкротства).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2.6. Дополнительные требования, которым должен соответствовать заявитель в зависимости от типа уполномоченной организации, в которую он обращается за предоставлением услуги: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2.6.1. В случае если услуга предоставляется уполномоченной организацией – центром кластерного развития, заявитель должен являться субъектом МСП – участником территориального кластера.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2.6.2. В случае если услуга предоставляется уполномоченной организацией – центром инноваций социальной сферы, заявитель должен являться субъектом МСП, осуществляющим деятельность в сфере социального предпринимательства, при этом предъявление требования к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наличию статуса социального предприятия регламентируется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2.6.3. В случае если услуга предоставляется уполномоченной организацией – центром народных художественных промыслов, заявитель должен осуществлять деятельность в сфере народных художественных промыслов, ремесленной деятельности, сельского и экологического туризма, что определяется в соответствии с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2.6.4. В случае если услуга предоставляется уполномоченной организацией – инжиниринговым центром, заявитель должен являться субъектом МСП, осуществляющим деятельность в области промышленного и (или) сельскохозяйственного производства и (или) осуществляющим разработку и внедрение инновационной продукции, что определяется в соответствии с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8"/>
          <w:szCs w:val="24"/>
          <w:lang w:val="ru-RU"/>
        </w:rPr>
      </w:pPr>
      <w:r>
        <w:rPr>
          <w:rFonts w:hint="default"/>
          <w:b/>
          <w:sz w:val="28"/>
          <w:szCs w:val="24"/>
          <w:lang w:val="ru-RU"/>
        </w:rPr>
        <w:t xml:space="preserve"> Цель предоставления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8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3.1 Услуга предоставляется в целях оказания заявителям консультационной поддержки.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 Услуга включает следующие виды услуг (уполномоченная организация предлагает заявителю один или несколько видов услуг в соответствии со своими внутренними документами):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3.2.1. Начало ведения собственного дела;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3.2.2. Получение мер государственной поддержки;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3.2.3. Подбор персонала и применение норм трудового законодательства в деятельности заявителя;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3.2.4. Финансовое планирование (бюджетирование, организация бухгалтерского учета, привлечение инвестиций и займов, бизнес-планирование);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3.2.5. Вопросы налогообложения;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3.2.6. Продвижение и сбыт продукции (включая товары, работы, услуги);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3.2.7. Заключение договоров и взаимодействие с контрагентами;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3.2.8. Разрешительная деятельность;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3.2.9. Вопросы, связанные с оборотом недвижимого имущества;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3.2.10. Порядок взаимодействия с судебными и контрольно-надзорными органами;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3.2.11. Иные вопросы ведения предпринимательской деятельности.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8"/>
          <w:szCs w:val="24"/>
        </w:rPr>
      </w:pPr>
      <w:r>
        <w:rPr>
          <w:rFonts w:hint="default"/>
          <w:b/>
          <w:sz w:val="28"/>
          <w:szCs w:val="24"/>
          <w:lang w:val="ru-RU"/>
        </w:rPr>
        <w:t>Способ обращения за получением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8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4.1. Услуга предоставляется в онлайн формате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4.2. Заявитель авторизуется на Цифровой платформе МСП.РФ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4.3. В соответствии с установленной навигацией Цифровой платформы МСП.РФ заявитель выбирает карточку услуги, в которой отображается информация об анонсе, полном названии продукта и описании продукта.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4.4. При выборе карточки услуги происходит автоматическая проверка заявителя на соответствие требованиям, указанным в пунктах 2.2–2.5 настоящего Стандарта.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4.5. При несоответствии заявителя требованиям, указанным в пунктах 2.2–2.5 настоящего Стандарта, в личном кабинете заявителя на Цифровой платформе МСП.РФ отсутствует возможность подачи заявления.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4.6. При соответствии заявителя требованиям, указанным в пунктах 2.2–2.5 настоящего Стандарта, в карточке услуги отображается возможность заполнения заявления по форме согласно приложениям № 1а, или 1б, или 1в, или 1г к настоящему Стандарту. В личном кабинете уполномоченной организации на Цифровой платформе МСП.РФ отображается результат автоматической проверки заявителя.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4.7. Заявитель направляет заполненное заявление в электронной форме с использованием Цифровой платформы МСП.РФ. 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Днем подачи заявления является день регистрации заявления на Цифровой платформе МСП.РФ с одновременным изменением статуса заявления в личном кабинете заявителя.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4.8. Заявление может быть отозвано заявителем по форме согласно приложению № 2 к настоящему Стандарту с момента регистрации заявления на Цифровой платформе МСП.РФ до момента предоставления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4.9. Заявитель не имеет права вносить изменения в ранее поданное заявление.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4.10. Заявителю предоставляется консультационная и организационно-техническая поддержка: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уполномоченной организацией – по вопросам порядка предоставления услуги;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АО «Корпорация «МСП» – по техническим вопросам предоставления услуги с использованием Цифровой платформы МСП.РФ (через контакт-центр по телефону 8 (800) 100-11-00 или через форму обратной связи в личном кабинете заявителя на Цифровой платформе МСП.РФ).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8"/>
          <w:szCs w:val="24"/>
          <w:lang w:val="ru-RU"/>
        </w:rPr>
      </w:pPr>
      <w:r>
        <w:rPr>
          <w:rFonts w:hint="default"/>
          <w:b/>
          <w:sz w:val="28"/>
          <w:szCs w:val="24"/>
          <w:lang w:val="ru-RU"/>
        </w:rPr>
        <w:t xml:space="preserve">Перечень документов и сведений, необходимых для получения услуги 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8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5.1. Перечень документов, подлежащих представлению заявителем: 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заявление, сформированное и направленное с использованием Цифровой платформы МСП.РФ по форме согласно приложениям № 1а, или 1б, или 1в, или 1г к настоящему Стандарту в зависимости от категории заявителя, указанной в пункте 2.1 настоящего Стандарта.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5.2. Уполномоченная организация вправе запрашивать дополнительные материалы (документы) или информацию, необходимые для цели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предоставления услуги в соответствии с разделом 3 настоящего Стандарта, через личный кабинет на Цифровой платформе МСП.РФ. </w:t>
      </w:r>
    </w:p>
    <w:p>
      <w:pPr>
        <w:numPr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8"/>
          <w:szCs w:val="24"/>
        </w:rPr>
      </w:pPr>
      <w:r>
        <w:rPr>
          <w:rFonts w:hint="default"/>
          <w:b/>
          <w:sz w:val="28"/>
          <w:szCs w:val="24"/>
          <w:lang w:val="ru-RU"/>
        </w:rPr>
        <w:t>Основания для отказа в приеме заявления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8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6.1. Исчерпывающий перечень оснований для отказа в приеме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несоответствие требованиям, установленным для получения услуги, указанным в пункте 2.5 настоящего Стандарта;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некорректное заполнение обязательных полей в форме заявления на Цифровой платформе МСП.РФ (заполнение, не соответствующее требованиям настоящего Стандарта, использование оскорбительных и (или) недопустимых по этическим соображениям выражений);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в) наличие ранее принятого и зарегистрированного заявления от заявителя с аналогичным запросом на предоставление услуги, находящегося на рассмотрении (в работе) уполномоченной организацией;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г) недостаточность доведенных в установленном порядке лимитов бюджетных обязательств на предоставление услуги на соответствующий финансовый год.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8"/>
          <w:szCs w:val="24"/>
        </w:rPr>
      </w:pPr>
      <w:r>
        <w:rPr>
          <w:rFonts w:hint="default"/>
          <w:b/>
          <w:sz w:val="28"/>
          <w:szCs w:val="24"/>
          <w:lang w:val="ru-RU"/>
        </w:rPr>
        <w:t>Основания для отказа в предоставлении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8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7.1. Исчерпывающий перечень оснований для отказа в предоставлении услуги: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непредставление заявителем дополнительно запрашиваемых материалов (документов) или информации в соответствии с пунктом 10.6 настоящего Стандарта;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отзыв заявления заявителем.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8"/>
          <w:szCs w:val="24"/>
        </w:rPr>
      </w:pPr>
      <w:r>
        <w:rPr>
          <w:rFonts w:hint="default"/>
          <w:b/>
          <w:sz w:val="28"/>
          <w:szCs w:val="24"/>
          <w:lang w:val="ru-RU"/>
        </w:rPr>
        <w:t>Результат предоставления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8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8.1. Результатом предоставления услуги является: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8.1.1. В случае принятия решения о предоставлении услуги – предоставление услуги, указанной в разделе 3 настоящего Стандарта.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8.1.2. В случае отказа в предоставлении услуги – уведомление об отказе в предоставлении услуги по форме согласно приложению № 4 к настоящему Стандарту.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8"/>
          <w:szCs w:val="24"/>
        </w:rPr>
      </w:pPr>
      <w:r>
        <w:rPr>
          <w:rFonts w:hint="default"/>
          <w:b/>
          <w:sz w:val="28"/>
          <w:szCs w:val="24"/>
          <w:lang w:val="ru-RU"/>
        </w:rPr>
        <w:t>Порядок предоставления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8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9.1. Услуга предоставляется на бесплатной основе в соответствии с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9.2. В случае если услуга предоставляется уполномоченной организацией в пределах доведенных в установленном порядке лимитов бюджетных обязательств на предоставление услуги на соответствующий финансовый год, расходы на предоставление услуги не могут превышать предельный размер расходов на одного заявителя, установленный Минэкономразвития России и внутренними документами уполномоченной организации.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9.3. Для предоставления услуги уполномоченной организацией могут привлекаться внешние исполнители в пределах доведенных в установленном порядке лимитов бюджетных обязательств на предоставление услуги на соответствующий финансовый год. </w:t>
      </w:r>
    </w:p>
    <w:p>
      <w:pPr>
        <w:numPr>
          <w:numId w:val="0"/>
        </w:numPr>
        <w:spacing w:beforeLines="0" w:afterLines="0"/>
        <w:ind w:leftChars="0"/>
        <w:jc w:val="both"/>
        <w:rPr>
          <w:rFonts w:hint="default"/>
          <w:b/>
          <w:sz w:val="28"/>
          <w:szCs w:val="24"/>
          <w:lang w:val="ru-RU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8"/>
          <w:szCs w:val="24"/>
          <w:lang w:val="ru-RU"/>
        </w:rPr>
      </w:pPr>
      <w:r>
        <w:rPr>
          <w:rFonts w:hint="default"/>
          <w:b/>
          <w:sz w:val="28"/>
          <w:szCs w:val="24"/>
          <w:lang w:val="ru-RU"/>
        </w:rPr>
        <w:t>Состав, последовательность и сроки выполнения процедур, требования к порядку их выполнения в процессе предоставления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8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10.1. Карточку услуги создает работник АО «Корпорация «МСП». Работник АО «Корпорация «МСП» назначает на уполномоченную организацию созданную карточку услуги по запросу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10.1.1. При назначении карточки услуги сотруднику уполномоченной организации поступает уведомление в личный кабинет на Цифровой платформе МСП.РФ. Сотрудник уполномоченной организации вносит в карточку услуги необходимую информацию, включая виды услуг, указанные в пункте 3.2 настоящего Стандарта, которые будут доступны для выбора заявителем, и публикует услугу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10.1.2. Дата начала приема заявлений устанавливается уполномоченной организацией и отображается в карточке услуги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10.2. При поступлении заявления до 12 час. 00 мин. по местному времени уполномоченная организация принимает заявление в работу в день поступления заявления. При поступлении заявления после 12 час. 00 мин. по местному времени уполномоченная организация имеет право принять заявление в работу на следующий рабочий день. При поступлении заявления в выходной, нерабочий праздничный день уполномоченная организация принимает заявление в работу на следующий рабочий день.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10.2.1. При приеме уполномоченной организацией заявления в работу в личный кабинет заявителя на Цифровой платформе МСП.РФ поступает соответствующее уведомление.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10.3. Уполномоченная организация проверяет наличие лимитов бюджетных обязательств, указанных в пункте 9.2 настоящего Стандарта. В случае отсутствия лимитов бюджетных обязательств, указанных в пункте 9.2 настоящего Стандарта, уполномоченная организация формирует на Цифровой платформе МСП.РФ уведомление об отказе в приеме заявления по форме согласно приложению № 3 к настоящему Стандарту.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10.3.1. В день установления факта отсутствия лимитов бюджетных обязательств на предоставление услуги уполномоченная организация принимает решение о прекращении приема заявлений путем отражения соответствующей информации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10.4. Получатели услуги определяются уполномоченной организацией по результатам рассмотрения заявлений, исходя из соответствия заявителей требованиям, установленным настоящим Стандартом, и очередности поступления заявлений.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10.4.1. Оказание поддержки заявителю осуществляется с соблюдением требований, установленных Федеральным законом от 26 июля 2006 г. № 135-ФЗ «О защите конкуренции».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10.5. Уполномоченная организация в срок не более 3 (трех) рабочих дней с даты принятия в работу заявления проводит его проверку на наличие оснований для отказа в приеме заявления, указанных в пункте 6.1 настоящего Стандарта.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10.5.1. В случае наличия оснований для отказа в приеме заявления уполномоченная организация формирует отказ в приеме заявления по форме согласно приложению № 3 к настоящему Стандарту.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10.6. Уполномоченная организация имеет право запросить у заявителя через Цифровую платформу МСП.РФ дополнительные материалы (документы) или информацию, необходимые для предоставления услуги (при наличии такой необходимости), не более 3 (трех) раз, в том числе по запросу внешнего исполнителя.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10.6.1. Заявитель в течение 5 (пяти) рабочих дней с даты направления запроса, предусмотренного пунктом 10.6 настоящего Стандарта, направляет через Цифровую платформу МСП.РФ дополнительные материалы (документы) или информацию в адрес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10.6.2. В случае непредставления заявителем запрашиваемых материалов (документов) или информации в срок, указанный в подпункте 10.6.1 настоящего Стандарта, уполномоченная организация формирует уведомление об отказе в предоставлении услуги по форме согласно приложению № 4 к настоящему Стандарту.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10.7. В случае отсутствия оснований для отказа в приеме заявления, уполномоченная организация отражает в карточке заявки информацию об оказании услуги с привлечением внешнего исполнителя либо об оказании услуги без привлечения внешнего исполнителя.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b/>
          <w:sz w:val="28"/>
          <w:szCs w:val="24"/>
        </w:rPr>
        <w:t xml:space="preserve">Порядок оказания услуги без привлечения внешнего исполнителя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 В случае отсутствия оснований для отказа в предоставлении услуги уполномоченная организация отображает в карточке заявки информацию о возможности оказания услуги по телефону.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10.8.1. В случае успешного оказания услуги заявителю по телефону уполномоченная организация направляет уведомление о предоставлении услуги по форме согласно приложению № 5 к настоящему Стандарту, подписанное усиленной квалифицированной электронной подписью руководителя уполномоченной организации или уполномоченного сотрудника в течение 3 (трех) рабочих дней с даты проведения проверки, предусмотренной пунктом 10.5 настоящего Стандарта, либо в течение 2 (двух) рабочих дней с даты представления заявителем дополнительных материалов (документов) в соответствии с пунктом 10.6.1 настоящего Стандарта.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10.8.2. В случае невозможности оказания услуги заявителю по телефону уполномоченная организация направляет разработанные материалы (при наличии) и уведомление о предоставлении услуги по форме согласно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приложению № 5 к настоящему Стандарту, подписанное усиленной квалифицированной электронной подписью руководителя уполномоченной организации или уполномоченного сотрудника, в личный кабинет заявителя на Цифровой платформе МСП.РФ в течение 3 (трех) рабочих дней с даты проведения проверки, предусмотренной пунктом 10.5 настоящего Стандарта, либо в течение 2 (двух) рабочих дней с даты представления заявителем дополнительных материалов (документов) в соответствии с пунктом 10.6.1 настоящего Стандарта.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10.8.3. Заявитель, не имеющий замечаний к оказанной услуге, подтверждает окончание предоставления услуги в личном кабинете на Цифровой платформе МСП.РФ в течение 3 (трех) рабочих дней с даты получения уведомления о предоставлении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10.8.4. В случае ненаправления заявителем замечаний к оказанной услуге в течение 3 (трех) рабочих дней с даты получения уведомления о предоставлении услуги, услуга считается оказанной с одновременным изменением статуса заявления в личном кабинете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10.8.5. Заявитель, имеющий замечания к оказанной услуге, в течение 3 (трех) рабочих дней с даты получения уведомления о предоставлении услуги, направляет в адрес уполномоченной организации через Цифровую платформу МСП.РФ уведомление о необходимости доработки результата оказания услуги по форме в соответствии с приложением № 6 к настоящему Стандарту.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10.8.6 Уполномоченная организация в течение 2 (двух) рабочих дней с даты получения уведомления о необходимости доработки результата оказания услуги осуществляет проверку представленных замечаний на предмет их обоснованности.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10.8.7. В случае обоснованности представленных замечаний уполномоченная организация в течение 2 (двух) рабочих дней со дня получения уведомления о необходимости доработки, корректирует представленную информацию и вносит ее в карточку заявления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10.8.8. При необходимости процесс корректировки предоставленной информации повторяется в соответствии с пунктами 10.8.5-10.8.7 настоящего Стандарта, но не более 2 (двух) раз.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10.8.9. В случае необоснованности представленных замечаний уполномоченная организация в течение 2 (двух) рабочих дней направляет уведомление согласно приложению № 7 к настоящему Стандарту в личный кабинет заявителя на Цифровой платформе МСП.РФ и принимает решение о завершении предоставления услуги с одновременным изменением статуса в личном кабинете заявителя на Цифровой платформе МСП.РФ. 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b/>
          <w:sz w:val="28"/>
          <w:szCs w:val="24"/>
        </w:rPr>
        <w:t>Порядок оказания услуги с привлечением внешнего исполнителя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 Уполномоченная организация привлекает внешнего исполнителя в соответствии с процедурой, предусмотренной действующим законодательством Российской Федерации и (или) внутренними документами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уполномоченной организации. Течение сроков, предусмотренных настоящим Стандартом, приостанавливается до даты определения внешнего исполнителя.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10.9.1. По итогам проведения отбора внешнего исполнителя (при необходимости) уполномоченная организация отражает соответствующую информацию в карточке заявки.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10.9.2. При привлечении внешнего исполнителя в процессе проведения отбора поставщиков услуг уполномоченная организация запрашивает у внешнего исполнителя обязательство об отказе в предоставлении услуги субъекту МСП в случае, если они состоят в одной группе лиц без использования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10.9.3. При проведении отбора внешнего исполнителя в личный кабинет заявителя на Цифровой платформе МСП.РФ поступает соответствующее уведомление.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10.9.4. Уполномоченная организация в течение 1 (одного) рабочего дня, следующего за днем внесения информации о выборе внешнего исполнителя в соответствии с пунктом 10.9.1 настоящего Стандарта, направляет заявление внешнему исполнителю для подготовки информации в течение 7 (семи) рабочих дней.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10.9.5. После получения от внешнего исполнителя письменного ответа по существу заданного заявителем вопроса (далее – письменный ответ) и разработанных материалов (при наличии) уполномоченная организация в течение 2 (двух) рабочих дней проводит проверку соответствия представленной информации.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10.9.6. В случае соответствия письменного ответа и разработанных материалов (при наличии) уполномоченная организация направляет в личный кабинет заявителя на Цифровой платформе МСП.РФ уведомление о предоставлении услуги по форме согласно приложению № 5 к настоящему Стандарту и разработанные материалы (при наличии).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10.9.7. Заявитель, не имеющий замечаний к оказанной услуге, подтверждает окончание предоставления услуги в личном кабинете на Цифровой платформе МСП.РФ в течение 3 (трех) рабочих дней с даты получения уведомления о предоставлении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10.9.8. В случае ненаправления заявителем замечаний к оказанной услуге в течение 3 (трех) рабочих дней с даты получения уведомления о предоставлении услуги, услуга считается оказанной с одновременным изменением статуса заявления в личном кабинете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10.9.9. Заявитель, имеющий замечания к оказанной услуге, в течение 3 (трех) рабочих дней с даты получения уведомления о предоставлении услуги, направляет в адрес уполномоченной организации через Цифровую платформу МСП.РФ уведомление о необходимости доработки результата оказания услуги по форме согласно приложению № 6 к настоящему Стандарту.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10.9.10. Уполномоченная организация в течение 2 (двух) рабочих дней с даты получения от заявителя уведомления о необходимости доработки результата оказания услуги осуществляет проверку представленных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замечаний на предмет их обоснованности и в случае обоснованности представленных замечаний направляет их в адрес внешнего исполнителя для осуществления доработки.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10.9.11. Внешний исполнитель осуществляет доработку подготовленных документов в течение 5 (пяти) рабочих дней.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10.9.12. При необходимости процесс корректировки представленной информации повторяется в соответствии с пунктами 10.9.9-10.9.11 настоящего Стандарта, но не более 2 (двух) раз.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10.9.13. В случае необоснованности представленных замечаний уполномоченная организация в течение 2 (двух) рабочих дней направляет уведомление согласно приложению № 7 к настоящему Стандарту в личный кабинет заявителя на Цифровой платформе МСП.РФ и принимает решение о завершении предоставления услуги с одновременным изменением статуса в личном кабинете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8"/>
          <w:szCs w:val="24"/>
          <w:lang w:val="ru-RU"/>
        </w:rPr>
      </w:pPr>
      <w:r>
        <w:rPr>
          <w:rFonts w:hint="default"/>
          <w:b/>
          <w:sz w:val="28"/>
          <w:szCs w:val="24"/>
          <w:lang w:val="ru-RU"/>
        </w:rPr>
        <w:t xml:space="preserve">Перечень нормативных правовых актов, регулирующих отношения, возникающие в связи с предоставлением услуги 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8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11.1. Федеральный закон от 24 июля 2007 г. № 209-ФЗ «О развитии малого и среднего предпринимательства в Российской Федерации».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11.2. Федеральный закон от 27 июля 2006 г. № 152-ФЗ «О персональных данных».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11.3. Федеральный закон от 26 июля 2006 г. № 135-ФЗ «О защите конкуренции».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11.4. Постановление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11.5. Постановление Правительства Российской Федерации от 21 декабря 2021 г. № 2371 «О проведении эксперимента по цифровой трансформации предоставления услуг, мер поддержки и сервисов в целях развития малого и среднего предпринимательства».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11.6. Приказ Минэкономразвития России от 26 марта 2021 г. №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keepNext w:val="0"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61" w:afterLines="100"/>
        <w:ind w:left="0" w:leftChars="0" w:firstLine="0" w:firstLineChars="0"/>
        <w:jc w:val="center"/>
        <w:textAlignment w:val="auto"/>
        <w:rPr>
          <w:rFonts w:hint="default"/>
          <w:sz w:val="28"/>
          <w:szCs w:val="24"/>
        </w:rPr>
      </w:pPr>
      <w:r>
        <w:rPr>
          <w:rFonts w:hint="default"/>
          <w:b/>
          <w:sz w:val="28"/>
          <w:szCs w:val="24"/>
          <w:lang w:val="ru-RU"/>
        </w:rPr>
        <w:t>Документы и уведомления, формируемые после принятия решения о предоставлении услуги, либо об отказе в предоставлении услуги</w:t>
      </w:r>
      <w:r>
        <w:rPr>
          <w:rFonts w:hint="default"/>
          <w:b/>
          <w:sz w:val="28"/>
          <w:szCs w:val="24"/>
        </w:rPr>
        <w:t xml:space="preserve">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61" w:afterLines="100"/>
        <w:ind w:firstLine="708" w:firstLineChars="0"/>
        <w:jc w:val="both"/>
        <w:textAlignment w:val="auto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12.1. Уведомления, формируемые после принятия решения о предоставлении услуги: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а) уведомление о предоставлении услуги по форме согласно приложению № 5 к настоящему Стандарту;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б) уведомление о завершении предоставления услуги согласно приложению № 7 к настоящему Стандарту.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12.2. Уведомления, формируемые после принятия решения об отказе в предоставлении услуги: 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уведомление об отказе в предоставлении услуги по форме согласно приложению № 4 к настоящему Стандарту.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12.3. Уведомления согласно приложениям № 3, № 4, № 5 и № 7 формируются в личном кабинете уполномоченной организации в электронном виде. При этом информация о номере заявления, дате поступления заявления, наименовании услуги, наименовании заявителя, регистрационном номере (ID) услуги заполняется автоматически из данных личного кабинета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12.4. Уведомление об отказе в приеме заявления по форме согласно приложению № 3 и уведомление об отказе в предоставлении услуги по форме согласно приложению № 4 подписываются усиленной квалифицированной электронной подписью руководителя уполномоченной организации или уполномоченного сотрудника в течение 5 (пяти) рабочих дней с даты формирования уведомления ответственным сотрудником и направляются в личный кабинет заявителя на Цифровой платформе МСП.РФ с одновременным изменением статуса заявления.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8"/>
          <w:szCs w:val="24"/>
          <w:lang w:val="ru-RU"/>
        </w:rPr>
      </w:pPr>
      <w:r>
        <w:rPr>
          <w:rFonts w:hint="default"/>
          <w:b/>
          <w:sz w:val="28"/>
          <w:szCs w:val="24"/>
          <w:lang w:val="ru-RU"/>
        </w:rPr>
        <w:t>Контроль за предоставление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8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13.1. Контроль за сроками предоставления услуги, установленными настоящим Стандартом, осуществляет руководитель уполномоченной организации или уполномоченный сотрудник.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13.2. Мониторинг предоставления услуги с использованием Цифровой платформы МСП.РФ осуществляет АО «Корпорация «МСП». </w:t>
      </w:r>
    </w:p>
    <w:p>
      <w:pPr>
        <w:spacing w:beforeLines="0" w:afterLines="0"/>
        <w:ind w:firstLine="708" w:firstLineChars="0"/>
        <w:jc w:val="left"/>
        <w:rPr>
          <w:rFonts w:hint="default" w:ascii="Times New Roman" w:hAnsi="Times New Roman" w:eastAsia="Times New Roman"/>
          <w:sz w:val="28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8"/>
          <w:szCs w:val="24"/>
          <w:lang w:val="ru-RU"/>
        </w:rPr>
      </w:pPr>
      <w:r>
        <w:rPr>
          <w:rFonts w:hint="default"/>
          <w:b/>
          <w:sz w:val="28"/>
          <w:szCs w:val="24"/>
          <w:lang w:val="ru-RU"/>
        </w:rPr>
        <w:t xml:space="preserve">Оценка удовлетворенности полученной услугой 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8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14.1. Оценка качества получения услуги проводится посредством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14.2. В течение 3 (трех) рабочих дней со дня выбора уполномоченной организацией регламентирующего документа и величины оказываемой поддержки в личный кабинет заявителя на Цифровой платформе МСП.РФ направляется уведомление о необходимости оценить качество оказанной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14.3. Полученная по результатам оказания услуги информация об оценке </w:t>
      </w:r>
    </w:p>
    <w:p>
      <w:pPr>
        <w:spacing w:beforeLines="0" w:afterLines="0"/>
        <w:jc w:val="both"/>
        <w:rPr>
          <w:rFonts w:hint="default"/>
          <w:sz w:val="24"/>
          <w:szCs w:val="24"/>
        </w:rPr>
      </w:pPr>
    </w:p>
    <w:p>
      <w:pPr>
        <w:pageBreakBefore/>
        <w:spacing w:beforeLines="0" w:afterLines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>качества оказанной услуги передается руководителю уполномоченной организации в личный кабинет на Цифровой платформе МСП.РФ для принятия управленческих решений в целях улучшения качества оказания услуги.</w:t>
      </w: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en-US"/>
        </w:rPr>
        <w:t xml:space="preserve"> </w:t>
      </w:r>
      <w:r>
        <w:rPr>
          <w:rFonts w:hint="default"/>
          <w:sz w:val="24"/>
          <w:szCs w:val="24"/>
          <w:highlight w:val="none"/>
          <w:lang w:val="ru-RU"/>
        </w:rPr>
        <w:t xml:space="preserve"> 1а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Заявление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на предоставление услуги для юридического лица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(формируется в электронном виде на Цифровой платформе МСП.РФ)</w:t>
      </w:r>
    </w:p>
    <w:tbl>
      <w:tblPr>
        <w:tblStyle w:val="15"/>
        <w:tblpPr w:leftFromText="180" w:rightFromText="180" w:vertAnchor="text" w:horzAnchor="page" w:tblpX="1422" w:tblpY="111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</w:rPr>
              <w:t xml:space="preserve">Автоматически присваиваемый с использованием Цифровой платформы МСП.РФ уникальный номер заявки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Дата и время направления заявления 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Полное наименование услуги 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Консультация по созданию и ведению бизнеса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</w:rPr>
              <w:t xml:space="preserve">(заполняется автоматически при выборе услуги на Цифровой платформе МСП.РФ)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Организация, предоставляющая услугу 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</w:rPr>
              <w:t>Заполняется автоматически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Виды услуги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выбрать из предложенных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начало ведения собственного дела;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получение мер государственной поддержки;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   подбор персонала и применение норм трудового законодательства Российской Федерации в деятельности заявителя;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финансовое планирование (бюджетирование, организация бухгалтерского учета, привлечение инвестиций и займов, бизнес-планирование);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вопросы налогообложения;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продвижение и сбыт продукции (включая товары, работы, услуги);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заключение договоров и взаимодействие с контрагентами;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разрешительная деятельность;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вопросы, связанные с оборотом недвижимого имущества;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порядок взаимодействия с судебными и контрольно-надзорными органами;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both"/>
              <w:textAlignment w:val="auto"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иные вопросы ведения предпринимательской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Изложите вопрос*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заявителем вручную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Полное наименование юридического лица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ИНН юридического лица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ОГРН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Адрес регистрации юридического лица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Фамилия представителя заявителя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Имя представителя заявителя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Отчество представителя заявителя(при наличии)*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Должность представителя заявителя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Контактный телефон 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</w:tbl>
    <w:p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left"/>
        <w:textAlignment w:val="auto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/>
          <w:bCs w:val="0"/>
          <w:sz w:val="24"/>
          <w:szCs w:val="24"/>
          <w:lang w:val="ru-RU"/>
        </w:rPr>
        <w:t>*</w:t>
      </w:r>
      <w:r>
        <w:rPr>
          <w:rFonts w:hint="default"/>
          <w:b w:val="0"/>
          <w:bCs/>
          <w:sz w:val="24"/>
          <w:szCs w:val="24"/>
          <w:lang w:val="ru-RU"/>
        </w:rPr>
        <w:t xml:space="preserve"> поля, необязательные для заполнения заявителем</w:t>
      </w: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1б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wordWrap w:val="0"/>
        <w:jc w:val="right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wordWrap/>
        <w:jc w:val="right"/>
        <w:rPr>
          <w:rFonts w:hint="default"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Заявление</w:t>
      </w:r>
    </w:p>
    <w:p>
      <w:pPr>
        <w:spacing w:beforeLines="0" w:afterLines="0"/>
        <w:jc w:val="center"/>
        <w:rPr>
          <w:rFonts w:hint="default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на предоставление услуги для </w:t>
      </w:r>
      <w:r>
        <w:rPr>
          <w:rFonts w:hint="default"/>
          <w:b/>
          <w:color w:val="000000"/>
          <w:sz w:val="24"/>
          <w:szCs w:val="24"/>
          <w:lang w:val="ru-RU"/>
        </w:rPr>
        <w:t>индивидуального предпринимателя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(формируется в электронном виде на Цифровой платформе МСП.РФ)</w:t>
      </w:r>
    </w:p>
    <w:p>
      <w:pPr>
        <w:spacing w:beforeLines="0" w:afterLines="0"/>
        <w:jc w:val="center"/>
        <w:rPr>
          <w:rFonts w:hint="default"/>
          <w:b/>
          <w:color w:val="000000"/>
          <w:sz w:val="24"/>
          <w:szCs w:val="24"/>
          <w:lang w:val="ru-RU"/>
        </w:rPr>
      </w:pPr>
    </w:p>
    <w:tbl>
      <w:tblPr>
        <w:tblStyle w:val="15"/>
        <w:tblpPr w:leftFromText="180" w:rightFromText="180" w:vertAnchor="text" w:horzAnchor="page" w:tblpX="1413" w:tblpY="3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5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</w:rPr>
              <w:t xml:space="preserve">Автоматически присваиваемый с использованием Цифровой платформы МСП.РФ уникальный номер заявки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Дата и время направления заявления 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Полное наименование услуги 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Консультация по созданию и ведению бизнеса </w:t>
            </w: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</w:rPr>
              <w:t xml:space="preserve">(заполняется автоматически при выборе услуги на Цифровой платформе МСП.РФ)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Организация, предоставляющая услугу 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Виды услуги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(</w:t>
            </w: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выбрать из предложенных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   начало ведения собственного дела;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   получение мер государственной поддержки;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   подбор персонала и применение норм трудового законодательства Российской Федерации в деятельности заявителя;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финансовое планирование (бюджетирование, организация бухгалтерского учета, привлечение инвестиций и займов, бизнес-планирование);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вопросы налогообложения;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п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родвижение и сбыт продукции (включая товары, работы, услуги);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з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аключение договоров и взаимодействие с контрагентами;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разрешительная деятельность;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вопросы, связанные с оборотом недвижимого имущества;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порядок взаимодействия с судебными и контрольно-надзорными органами;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иные вопросы ведения предпринимательской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Изложите вопрос*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заявителем вручную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Полное наименование индивидуального предпринимателя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ИНН индивидуального предпринимателя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ОГРНИП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Адрес регистрации индивидуального предпринимателя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Фамилия заявителя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Имя заявителя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Отчество заявителя (при наличии)*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Должность заявителя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Контактный телефон 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</w:tbl>
    <w:p>
      <w:pPr>
        <w:pStyle w:val="2"/>
        <w:bidi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* поля, необязательные для заполнения заявителем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1в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Заявление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на предоставление услуги для </w:t>
      </w:r>
      <w:r>
        <w:rPr>
          <w:rFonts w:hint="default"/>
          <w:b/>
          <w:color w:val="000000"/>
          <w:sz w:val="24"/>
          <w:szCs w:val="24"/>
          <w:lang w:val="ru-RU"/>
        </w:rPr>
        <w:t>самозанятого гражданина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(формируется в электронном виде на Цифровой платформе МСП.РФ)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5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Автоматически присваиваемый с использованием Цифровой платформы МСП.РФ уникальный номер заявки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Дата и время направления заявления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Полное наименование услуги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Консультация по созданию и ведению бизнеса </w:t>
            </w:r>
            <w:r>
              <w:rPr>
                <w:rFonts w:hint="default"/>
                <w:i/>
                <w:iCs/>
                <w:sz w:val="24"/>
                <w:szCs w:val="24"/>
              </w:rPr>
              <w:t xml:space="preserve">(заполняется автоматически при выборе услуги на Цифровой платформе МСП.РФ)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Организация, предоставляющая услугу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Виды услуги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(</w:t>
            </w: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выбрать из предложенных</w:t>
            </w:r>
            <w:r>
              <w:rPr>
                <w:rFonts w:hint="default"/>
                <w:sz w:val="24"/>
                <w:szCs w:val="24"/>
                <w:lang w:val="ru-RU"/>
              </w:rPr>
              <w:t>)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  начало ведения собственного дела;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  получение мер государственной поддержки;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  подбор персонала и применение норм трудового законодательства Российской Федерации в деятельности заявителя;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финансовое планирование (бюджетирование, организация бухгалтерского учета, привлечение инвестиций и займов, бизнес-планирование);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вопросы налогообложения;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>
              <w:rPr>
                <w:rFonts w:hint="default"/>
                <w:sz w:val="24"/>
                <w:szCs w:val="24"/>
                <w:lang w:val="ru-RU"/>
              </w:rPr>
              <w:t>родвижение и сбыт продукции (включая товары, работы, услуги);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rFonts w:hint="default"/>
                <w:sz w:val="24"/>
                <w:szCs w:val="24"/>
                <w:lang w:val="ru-RU"/>
              </w:rPr>
              <w:t>аключение договоров и взаимодействие с контрагентами;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разрешительная деятельность;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вопросы, связанные с оборотом недвижимого имущества;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порядок взаимодействия с судебными и контрольно-надзорными органами;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иные вопросы ведения предпринимательской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Изложите вопрос*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заявителем вручную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Фамилия заявителя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Имя заявителя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Отчество заявителя (при наличии)*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ИНН самозанятого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Дата регистрации в качестве плательщика налога на профессиональный доход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Адрес регистрации по месту жительства самозанятого 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Контактный телефон 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</w:tbl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* поля, необязательные для заполнения заявителем</w:t>
      </w: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1г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Заявление</w:t>
      </w:r>
    </w:p>
    <w:p>
      <w:pPr>
        <w:spacing w:beforeLines="0" w:afterLines="0"/>
        <w:jc w:val="center"/>
        <w:rPr>
          <w:rFonts w:hint="default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на предоставление услуги для </w:t>
      </w:r>
      <w:r>
        <w:rPr>
          <w:rFonts w:hint="default"/>
          <w:b/>
          <w:color w:val="000000"/>
          <w:sz w:val="24"/>
          <w:szCs w:val="24"/>
          <w:lang w:val="ru-RU"/>
        </w:rPr>
        <w:t>физического лица, планирующего осуществление предпринимательской деятельности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(формируется в электронном виде на Цифровой платформе МСП.РФ)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5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Автоматически присваиваемый с использованием Цифровой платформы МСП.РФ уникальный номер заявки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Дата и время направления заявления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Полное наименование услуги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Консультация по созданию и ведению бизнеса </w:t>
            </w:r>
            <w:r>
              <w:rPr>
                <w:rFonts w:hint="default"/>
                <w:i/>
                <w:iCs/>
                <w:sz w:val="24"/>
                <w:szCs w:val="24"/>
              </w:rPr>
              <w:t>(заполняется автоматически при выборе услуги на Цифровой платформе МСП.РФ)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Организация, предоставляющая услугу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Виды услуги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(</w:t>
            </w: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выбрать из предложенных</w:t>
            </w:r>
            <w:r>
              <w:rPr>
                <w:rFonts w:hint="default"/>
                <w:sz w:val="24"/>
                <w:szCs w:val="24"/>
                <w:lang w:val="ru-RU"/>
              </w:rPr>
              <w:t>)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  начало ведения собственного дела;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  получение мер государственной поддержки;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  подбор персонала и применение норм трудового законодательства Российской Федерации в деятельности заявителя;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финансовое планирование (бюджетирование, организация бухгалтерского учета, привлечение инвестиций и займов, бизнес-планирование);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вопросы налогообложения;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>
              <w:rPr>
                <w:rFonts w:hint="default"/>
                <w:sz w:val="24"/>
                <w:szCs w:val="24"/>
                <w:lang w:val="ru-RU"/>
              </w:rPr>
              <w:t>родвижение и сбыт продукции (включая товары, работы, услуги);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rFonts w:hint="default"/>
                <w:sz w:val="24"/>
                <w:szCs w:val="24"/>
                <w:lang w:val="ru-RU"/>
              </w:rPr>
              <w:t>аключение договоров и взаимодействие с контрагентами;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разрешительная деятельность;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вопросы, связанные с оборотом недвижимого имущества;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порядок взаимодействия с судебными и контрольно-надзорными органами;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иные вопросы ведения предпринимательской деятельности</w:t>
            </w: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472440</wp:posOffset>
                      </wp:positionV>
                      <wp:extent cx="75565" cy="75565"/>
                      <wp:effectExtent l="6350" t="6350" r="13335" b="13335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75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05pt;margin-top:37.2pt;height:5.95pt;width:5.95pt;z-index:251659264;v-text-anchor:middle;mso-width-relative:page;mso-height-relative:page;" filled="f" stroked="t" coordsize="21600,21600" o:gfxdata="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uvM/v1gAAAAYBAAAPAAAAAAAA&#10;AAEAIAAAACIAAABkcnMvZG93bnJldi54bWxQSwECFAAUAAAACACHTuJA5oC40YYCAADpBAAADgAA&#10;AAAAAAABACAAAAAlAQAAZHJzL2Uyb0RvYy54bWxQSwUGAAAAAAYABgBZAQAAH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Изложите вопрос*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заявителем вручную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Фамилия заявителя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Имя заявителя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Отчество заявителя (при наличии)*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ИНН физического лица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Контактный телефон 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</w:tbl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* поля, необязательные для заполнения заявителем</w:t>
      </w: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2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об отзыве заявления на предоставление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От кого: 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_____________________________________ 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(Ф.И.О. или наименование заявителя)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об отзыве заявления на предоставление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Настоящим уведомлением сообщаю, что отказываюсь от получения услуги «___________________________________________________________________</w:t>
      </w:r>
      <w:r>
        <w:rPr>
          <w:rFonts w:hint="default"/>
          <w:color w:val="000000"/>
          <w:sz w:val="24"/>
          <w:szCs w:val="24"/>
          <w:lang w:val="en-US"/>
        </w:rPr>
        <w:t>________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_____» </w:t>
      </w:r>
    </w:p>
    <w:p>
      <w:pPr>
        <w:wordWrap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(указать наименование услуги)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и отзываю заявление №___от_____________. </w:t>
      </w: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3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об отказе в приеме заявления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МСП.РФ, подписывается усиленной квалифицированной электронной подписью руководителя уполномоченной организации или уполномоченного сотрудника)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Регистрационный номер (ID) услуги: _______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Кому:</w:t>
      </w: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(Ф.И.О. или наименование заявителя)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 об отказе в приеме заявления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По результатам рассмотрения заявления №___от_________ принято решение отказать Вам в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приеме заявления по услуге «______________</w:t>
      </w:r>
      <w:r>
        <w:rPr>
          <w:rFonts w:hint="default"/>
          <w:color w:val="000000"/>
          <w:sz w:val="24"/>
          <w:szCs w:val="24"/>
          <w:lang w:val="ru-RU"/>
        </w:rPr>
        <w:t>____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________________________________» </w:t>
      </w:r>
    </w:p>
    <w:p>
      <w:pPr>
        <w:wordWrap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(указать наименование услуги)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по следующим основаниям: </w:t>
      </w:r>
    </w:p>
    <w:p>
      <w:pPr>
        <w:wordWrap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5599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№ пункта </w:t>
            </w:r>
          </w:p>
        </w:tc>
        <w:tc>
          <w:tcPr>
            <w:tcW w:w="5599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Наименование основания для отказа в приеме заявления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Разъяснение причин отказа в приеме заявления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5599" w:type="dxa"/>
          </w:tcPr>
          <w:p>
            <w:pPr>
              <w:wordWrap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Несоответствие требованиям, установленным для получения услуги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5599" w:type="dxa"/>
          </w:tcPr>
          <w:p>
            <w:pPr>
              <w:wordWrap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Некорректное заполнение обязательных полей в форме заявления на Цифровой платформе МСП.РФ (заполнение, не соответствующее требованиям, использование оскорбительных и (или) недопустимых по этическим соображениям выражений)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5599" w:type="dxa"/>
          </w:tcPr>
          <w:p>
            <w:pPr>
              <w:wordWrap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Наличие ранее принятого и зарегистрированного заявления от заявителя с аналогичным запросом на предоставление услуги, находящегося на рассмотрении (в работе) уполномоченной организацией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5599" w:type="dxa"/>
          </w:tcPr>
          <w:p>
            <w:pPr>
              <w:wordWrap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Недостаточность доведенных в установленном порядке лимитов бюджетных обязательств на предоставление услуги на соответствующий финансовый год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Вы вправе повторно подать заявление на получение услуги. </w:t>
      </w: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Дополнительно информируем, что </w:t>
      </w: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(указывается иная дополнительная информация (при наличии)) 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4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об отказе в предоставлении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МСП.РФ, подписывается усиленной квалифицированной электронной подписью руководителя уполномоченной организации или уполномоченного сотрудника)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Регистрационный номер (ID) услуги: _______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Кому: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(Ф.И.О. или наименование заявителя)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об отказе в предоставлении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Настоящим уведомлением сообщаем, что Вам отказано в предоставлении услуги «_________________________________________________</w:t>
      </w:r>
      <w:r>
        <w:rPr>
          <w:rFonts w:hint="default"/>
          <w:color w:val="000000"/>
          <w:sz w:val="24"/>
          <w:szCs w:val="24"/>
          <w:lang w:val="ru-RU"/>
        </w:rPr>
        <w:t>_</w:t>
      </w:r>
      <w:r>
        <w:rPr>
          <w:rFonts w:hint="default"/>
          <w:color w:val="000000"/>
          <w:sz w:val="24"/>
          <w:szCs w:val="24"/>
          <w:lang w:val="en-US"/>
        </w:rPr>
        <w:t>__</w:t>
      </w:r>
      <w:r>
        <w:rPr>
          <w:rFonts w:hint="default"/>
          <w:color w:val="000000"/>
          <w:sz w:val="24"/>
          <w:szCs w:val="24"/>
          <w:lang w:val="ru-RU"/>
        </w:rPr>
        <w:t>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_____» 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(указать наименование услуги)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по результатам рассмотрения заявления № _________ от ____________ по следующим основаниям: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5881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№ пункта</w:t>
            </w:r>
          </w:p>
        </w:tc>
        <w:tc>
          <w:tcPr>
            <w:tcW w:w="5881" w:type="dxa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Наименование основания для отказа в предоставлении услуги</w:t>
            </w:r>
          </w:p>
        </w:tc>
        <w:tc>
          <w:tcPr>
            <w:tcW w:w="3073" w:type="dxa"/>
            <w:vAlign w:val="top"/>
          </w:tcPr>
          <w:p>
            <w:pPr>
              <w:wordWrap/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Разъяснение причин отказа в</w:t>
            </w:r>
          </w:p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 xml:space="preserve">предоставлении услуги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5881" w:type="dxa"/>
          </w:tcPr>
          <w:p>
            <w:pPr>
              <w:wordWrap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Непредоставление заявителем дополнительно запрашиваемых материалов (документов) или информации в установленные сроки</w:t>
            </w:r>
          </w:p>
        </w:tc>
        <w:tc>
          <w:tcPr>
            <w:tcW w:w="3073" w:type="dxa"/>
          </w:tcPr>
          <w:p>
            <w:pPr>
              <w:wordWrap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5881" w:type="dxa"/>
          </w:tcPr>
          <w:p>
            <w:pPr>
              <w:wordWrap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Отзыв заявления на предоставление услуги заявителем</w:t>
            </w:r>
          </w:p>
        </w:tc>
        <w:tc>
          <w:tcPr>
            <w:tcW w:w="3073" w:type="dxa"/>
          </w:tcPr>
          <w:p>
            <w:pPr>
              <w:wordWrap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</w:p>
        </w:tc>
      </w:tr>
    </w:tbl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</w:pP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Вы вправе повторно подать заявление на получение услуги. </w:t>
      </w: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Дополнительно информируем, что </w:t>
      </w: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(указывается иная дополнительная информация (при наличии))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z w:val="24"/>
          <w:szCs w:val="24"/>
          <w:highlight w:val="none"/>
          <w:lang w:val="en-US"/>
        </w:rPr>
        <w:t>5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right"/>
        <w:rPr>
          <w:rFonts w:hint="default"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 предоставлении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МСП.РФ, подписывается усиленной квалифицированной электронной подписью руководителя уполномоченной организации или уполномоченного сотрудника)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Кому: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(Ф.И.О. или наименование заявителя)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о предоставлении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ind w:left="0" w:leftChars="0" w:firstLine="734" w:firstLineChars="306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На основании поступившего заявления о предоставлении услуги</w:t>
      </w:r>
      <w:r>
        <w:rPr>
          <w:rFonts w:hint="default"/>
          <w:color w:val="000000"/>
          <w:sz w:val="24"/>
          <w:szCs w:val="24"/>
          <w:lang w:val="ru-RU"/>
        </w:rPr>
        <w:t xml:space="preserve"> «______________________ 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___________________________________________» 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(указать наименование услуги)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№ __________ от _____________ сообщаем следующее.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color w:val="000000"/>
          <w:sz w:val="24"/>
          <w:szCs w:val="24"/>
          <w:lang w:val="en-US"/>
        </w:rPr>
        <w:t>________________________________________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(изложить ответ по существу заданного заявителем вопроса)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В случае необходимости получения дополнительной информации или получения иных услуг Вы можете обратиться по следующему адресу: https://лк.мсп.рф/main/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6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 необходимости доработки результата оказания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От кого: 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_____________________________________ 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(Ф.И.О. или наименование заявителя)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о необходимости доработки результата оказания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Настоящим уведомлением сообщаю, что направленный Вами результат оказания услуги по заявлению №_____от________ необходимо доработать по следующим причинам: ____________________________________________________________________. </w:t>
      </w:r>
    </w:p>
    <w:p>
      <w:pPr>
        <w:wordWrap/>
        <w:ind w:firstLine="708" w:firstLineChars="0"/>
        <w:jc w:val="both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z w:val="24"/>
          <w:szCs w:val="24"/>
          <w:highlight w:val="none"/>
          <w:lang w:val="en-US"/>
        </w:rPr>
        <w:t>7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>уведомления о завершении предоставления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3"/>
          <w:szCs w:val="24"/>
        </w:rPr>
        <w:t>(оформляется с помощью средств Цифровой платформы МСП.РФ)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3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 xml:space="preserve">Регистрационный номер (ID) услуги: _______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>Кому: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>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3"/>
          <w:szCs w:val="24"/>
        </w:rPr>
        <w:t>(Ф.И.О. или наименование заявителя)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3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3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3"/>
          <w:szCs w:val="24"/>
        </w:rPr>
        <w:t>о завершении предоставления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3"/>
          <w:szCs w:val="24"/>
        </w:rPr>
      </w:pPr>
      <w:bookmarkStart w:id="0" w:name="_GoBack"/>
      <w:bookmarkEnd w:id="0"/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 xml:space="preserve">По результатам рассмотрения Вашего уведомления о необходимости доработки результата оказания услуги по заявлению №_____от________ выявлено, что представленные замечания не являются обоснованными по следующим причинам: ____________________________________________________________________, в связи с чем было принято решение о завершении предоставления услуги. </w:t>
      </w:r>
    </w:p>
    <w:sectPr>
      <w:headerReference r:id="rId3" w:type="default"/>
      <w:headerReference r:id="rId4" w:type="even"/>
      <w:pgSz w:w="11906" w:h="16838"/>
      <w:pgMar w:top="993" w:right="605" w:bottom="284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BD003"/>
    <w:multiLevelType w:val="singleLevel"/>
    <w:tmpl w:val="AD2BD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3EB202C"/>
    <w:rsid w:val="04AB2081"/>
    <w:rsid w:val="052D0A18"/>
    <w:rsid w:val="055332AD"/>
    <w:rsid w:val="067E6C51"/>
    <w:rsid w:val="0715053E"/>
    <w:rsid w:val="09CE5DE9"/>
    <w:rsid w:val="0D712E49"/>
    <w:rsid w:val="0E1664C4"/>
    <w:rsid w:val="0EE94DEA"/>
    <w:rsid w:val="1A537522"/>
    <w:rsid w:val="1AFD75C4"/>
    <w:rsid w:val="1DD0416C"/>
    <w:rsid w:val="1ED11C0B"/>
    <w:rsid w:val="1F7F6C0B"/>
    <w:rsid w:val="2082560D"/>
    <w:rsid w:val="225325F8"/>
    <w:rsid w:val="24B41E42"/>
    <w:rsid w:val="25401F3F"/>
    <w:rsid w:val="25552120"/>
    <w:rsid w:val="25A978A0"/>
    <w:rsid w:val="26B31B34"/>
    <w:rsid w:val="27477816"/>
    <w:rsid w:val="27DA7102"/>
    <w:rsid w:val="290231C2"/>
    <w:rsid w:val="29B63A26"/>
    <w:rsid w:val="2B5352AC"/>
    <w:rsid w:val="2F2D58A3"/>
    <w:rsid w:val="2F7D2B4F"/>
    <w:rsid w:val="320440B0"/>
    <w:rsid w:val="33780F02"/>
    <w:rsid w:val="33882C6B"/>
    <w:rsid w:val="34B057D0"/>
    <w:rsid w:val="366D6CDC"/>
    <w:rsid w:val="395A3541"/>
    <w:rsid w:val="399E701B"/>
    <w:rsid w:val="3AA56F34"/>
    <w:rsid w:val="3BF00D9E"/>
    <w:rsid w:val="3C382823"/>
    <w:rsid w:val="3CCF3ED4"/>
    <w:rsid w:val="3E144FDD"/>
    <w:rsid w:val="3FC418FD"/>
    <w:rsid w:val="42D40161"/>
    <w:rsid w:val="444F5013"/>
    <w:rsid w:val="49FA2BF7"/>
    <w:rsid w:val="4A21305B"/>
    <w:rsid w:val="4A673D47"/>
    <w:rsid w:val="4AF34121"/>
    <w:rsid w:val="4E937B9B"/>
    <w:rsid w:val="50027AF1"/>
    <w:rsid w:val="50DB2640"/>
    <w:rsid w:val="510E4BDD"/>
    <w:rsid w:val="522554F0"/>
    <w:rsid w:val="53DB4677"/>
    <w:rsid w:val="53E50603"/>
    <w:rsid w:val="54C26B40"/>
    <w:rsid w:val="57825A9D"/>
    <w:rsid w:val="5B905FA4"/>
    <w:rsid w:val="5C027E17"/>
    <w:rsid w:val="5D93332F"/>
    <w:rsid w:val="617A5C5E"/>
    <w:rsid w:val="62165C87"/>
    <w:rsid w:val="63344829"/>
    <w:rsid w:val="63AD10DC"/>
    <w:rsid w:val="6C4D08E8"/>
    <w:rsid w:val="6D295BB5"/>
    <w:rsid w:val="70DC608D"/>
    <w:rsid w:val="73843796"/>
    <w:rsid w:val="73B5290C"/>
    <w:rsid w:val="74397ABA"/>
    <w:rsid w:val="755D12B5"/>
    <w:rsid w:val="75A77847"/>
    <w:rsid w:val="769F38AF"/>
    <w:rsid w:val="773337E3"/>
    <w:rsid w:val="77FA73EA"/>
    <w:rsid w:val="787F62F1"/>
    <w:rsid w:val="7ABD5B0F"/>
    <w:rsid w:val="7C2E6860"/>
    <w:rsid w:val="7D386EA5"/>
    <w:rsid w:val="7DF171C2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C2FB5-F141-4196-B4B1-AFC6F4B25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506</Words>
  <Characters>4255</Characters>
  <Lines>35</Lines>
  <Paragraphs>9</Paragraphs>
  <TotalTime>5</TotalTime>
  <ScaleCrop>false</ScaleCrop>
  <LinksUpToDate>false</LinksUpToDate>
  <CharactersWithSpaces>4752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UrchenkoKA</cp:lastModifiedBy>
  <cp:lastPrinted>2025-06-16T07:18:00Z</cp:lastPrinted>
  <dcterms:modified xsi:type="dcterms:W3CDTF">2025-06-16T10:04:18Z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DD2A5AD259C741B0AEC8108AB9A4B7F2</vt:lpwstr>
  </property>
</Properties>
</file>