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4D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3694D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</w:t>
      </w:r>
      <w:r w:rsidR="00D2306C">
        <w:rPr>
          <w:rFonts w:ascii="Times New Roman" w:hAnsi="Times New Roman" w:cs="Times New Roman"/>
          <w:b/>
          <w:sz w:val="28"/>
          <w:szCs w:val="28"/>
        </w:rPr>
        <w:t xml:space="preserve">о-аналитических мероприятий за </w:t>
      </w:r>
      <w:r w:rsidR="003400D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2022 года </w:t>
      </w:r>
    </w:p>
    <w:p w:rsidR="0063694D" w:rsidRPr="00E65AA4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4D" w:rsidRPr="00DA2246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Лыхма</w:t>
      </w:r>
    </w:p>
    <w:p w:rsidR="0063694D" w:rsidRPr="00DA2246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4D" w:rsidRDefault="0063694D" w:rsidP="006369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694D" w:rsidRDefault="0063694D" w:rsidP="00620C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</w:t>
      </w:r>
      <w:r w:rsidR="003400D9">
        <w:rPr>
          <w:rFonts w:ascii="Times New Roman" w:hAnsi="Times New Roman"/>
          <w:sz w:val="24"/>
          <w:szCs w:val="24"/>
        </w:rPr>
        <w:t xml:space="preserve"> 3 квартал</w:t>
      </w:r>
      <w:r>
        <w:rPr>
          <w:rFonts w:ascii="Times New Roman" w:hAnsi="Times New Roman"/>
          <w:sz w:val="24"/>
          <w:szCs w:val="24"/>
        </w:rPr>
        <w:t xml:space="preserve"> 2022 года контрольно-счетной палатой Белоярского района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Лыхма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10 ноября 2019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620C6F" w:rsidRPr="00620C6F" w:rsidRDefault="00620C6F" w:rsidP="00620C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94D" w:rsidRPr="002029B6" w:rsidRDefault="0063694D" w:rsidP="006369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63694D" w:rsidRDefault="0063694D" w:rsidP="006369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94D" w:rsidRDefault="0063694D" w:rsidP="006369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D2306C">
        <w:rPr>
          <w:rFonts w:ascii="Times New Roman" w:hAnsi="Times New Roman" w:cs="Times New Roman"/>
          <w:b/>
          <w:sz w:val="24"/>
          <w:szCs w:val="24"/>
        </w:rPr>
        <w:t>сельского поселения Лыхма;</w:t>
      </w:r>
    </w:p>
    <w:p w:rsidR="00D2306C" w:rsidRDefault="00D2306C" w:rsidP="00D230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3400D9" w:rsidRPr="001435E0">
        <w:rPr>
          <w:rFonts w:ascii="Times New Roman" w:hAnsi="Times New Roman" w:cs="Times New Roman"/>
          <w:i/>
          <w:sz w:val="24"/>
          <w:szCs w:val="24"/>
        </w:rPr>
        <w:t>9</w:t>
      </w:r>
      <w:r w:rsidRPr="00BF31A9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>по проектам муниципальных правовых актов городского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955B6B">
        <w:rPr>
          <w:rFonts w:ascii="Times New Roman" w:hAnsi="Times New Roman" w:cs="Times New Roman"/>
          <w:sz w:val="24"/>
          <w:szCs w:val="24"/>
        </w:rPr>
        <w:t>Белоярск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D2306C" w:rsidRPr="000871B6" w:rsidRDefault="00D2306C" w:rsidP="00D2306C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D2306C" w:rsidRPr="00F03E07" w:rsidTr="001035F2">
        <w:tc>
          <w:tcPr>
            <w:tcW w:w="567" w:type="dxa"/>
            <w:vAlign w:val="center"/>
          </w:tcPr>
          <w:p w:rsidR="00D2306C" w:rsidRPr="00F03E07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D2306C" w:rsidRPr="00F03E07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306C" w:rsidRPr="00F03E07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D2306C" w:rsidRPr="00F03E07" w:rsidTr="001035F2">
        <w:tc>
          <w:tcPr>
            <w:tcW w:w="567" w:type="dxa"/>
            <w:vAlign w:val="center"/>
          </w:tcPr>
          <w:p w:rsidR="00D2306C" w:rsidRPr="00F03E07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D2306C" w:rsidRPr="00F03E07" w:rsidRDefault="00D2306C" w:rsidP="00D2306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 xml:space="preserve">сельского </w:t>
            </w:r>
            <w:r w:rsidRPr="00F03E07">
              <w:rPr>
                <w:rFonts w:ascii="Times New Roman" w:hAnsi="Times New Roman" w:cs="Times New Roman"/>
              </w:rPr>
              <w:t>поселени</w:t>
            </w:r>
            <w:r>
              <w:rPr>
                <w:rFonts w:ascii="Times New Roman" w:hAnsi="Times New Roman" w:cs="Times New Roman"/>
              </w:rPr>
              <w:t>я Лыхма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306C" w:rsidRPr="00F03E07" w:rsidRDefault="003400D9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2306C" w:rsidRPr="00F03E07" w:rsidTr="001035F2">
        <w:tc>
          <w:tcPr>
            <w:tcW w:w="567" w:type="dxa"/>
            <w:vAlign w:val="center"/>
          </w:tcPr>
          <w:p w:rsidR="00D2306C" w:rsidRPr="00F03E07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D2306C" w:rsidRPr="00F03E07" w:rsidRDefault="00D2306C" w:rsidP="00D2306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 Лыхма, приводящих к изменению доходов сельского поселения Лыхма,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306C" w:rsidRPr="00F03E07" w:rsidRDefault="003400D9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06C" w:rsidRPr="00F03E07" w:rsidTr="001035F2">
        <w:tc>
          <w:tcPr>
            <w:tcW w:w="567" w:type="dxa"/>
            <w:vAlign w:val="center"/>
          </w:tcPr>
          <w:p w:rsidR="00D2306C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D2306C" w:rsidRPr="00F03E07" w:rsidRDefault="00D2306C" w:rsidP="00D2306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Лыхма </w:t>
            </w:r>
            <w:r w:rsidRPr="00F03E07">
              <w:rPr>
                <w:rFonts w:ascii="Times New Roman" w:hAnsi="Times New Roman" w:cs="Times New Roman"/>
              </w:rPr>
              <w:t>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306C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06C" w:rsidRPr="00F03E07" w:rsidTr="001035F2">
        <w:tc>
          <w:tcPr>
            <w:tcW w:w="7938" w:type="dxa"/>
            <w:gridSpan w:val="2"/>
            <w:vAlign w:val="center"/>
          </w:tcPr>
          <w:p w:rsidR="00D2306C" w:rsidRPr="00021D4B" w:rsidRDefault="00D2306C" w:rsidP="001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306C" w:rsidRPr="00021D4B" w:rsidRDefault="003400D9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D2306C" w:rsidRDefault="00D2306C" w:rsidP="00D230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DA0" w:rsidRPr="00E52099" w:rsidRDefault="006F6DA0" w:rsidP="00BC323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b/>
          <w:sz w:val="24"/>
          <w:szCs w:val="24"/>
        </w:rPr>
        <w:t>2) в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E35C38">
        <w:rPr>
          <w:rFonts w:ascii="Times New Roman" w:hAnsi="Times New Roman" w:cs="Times New Roman"/>
          <w:b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за перв</w:t>
      </w:r>
      <w:r w:rsidR="00857E88">
        <w:rPr>
          <w:rFonts w:ascii="Times New Roman" w:hAnsi="Times New Roman" w:cs="Times New Roman"/>
          <w:b/>
          <w:color w:val="000000"/>
          <w:sz w:val="24"/>
          <w:szCs w:val="24"/>
        </w:rPr>
        <w:t>ое полугодие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2022 года </w:t>
      </w:r>
      <w:r w:rsidRPr="00E52099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857E88" w:rsidRPr="00E52099">
        <w:rPr>
          <w:rFonts w:ascii="Times New Roman" w:hAnsi="Times New Roman" w:cs="Times New Roman"/>
          <w:color w:val="000000"/>
          <w:sz w:val="24"/>
          <w:szCs w:val="24"/>
        </w:rPr>
        <w:t>квартальный отчет</w:t>
      </w:r>
      <w:r w:rsidRPr="00E5209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</w:t>
      </w:r>
      <w:r w:rsidR="00E520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постановления администрации сельского поселения </w:t>
      </w:r>
      <w:r w:rsidR="00E35C38">
        <w:rPr>
          <w:rFonts w:ascii="Times New Roman" w:hAnsi="Times New Roman" w:cs="Times New Roman"/>
          <w:b/>
          <w:color w:val="000000"/>
          <w:sz w:val="24"/>
          <w:szCs w:val="24"/>
        </w:rPr>
        <w:t>Лыхма</w:t>
      </w:r>
      <w:r w:rsidR="00857E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E35C38">
        <w:rPr>
          <w:rFonts w:ascii="Times New Roman" w:hAnsi="Times New Roman" w:cs="Times New Roman"/>
          <w:b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C38" w:rsidRPr="00E35C3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57E88">
        <w:rPr>
          <w:rFonts w:ascii="Times New Roman" w:hAnsi="Times New Roman" w:cs="Times New Roman"/>
          <w:b/>
          <w:sz w:val="24"/>
          <w:szCs w:val="24"/>
        </w:rPr>
        <w:t>полугодие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2022 года»</w:t>
      </w:r>
      <w:r w:rsidR="00790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0EF" w:rsidRPr="00E52099">
        <w:rPr>
          <w:rFonts w:ascii="Times New Roman" w:hAnsi="Times New Roman" w:cs="Times New Roman"/>
          <w:sz w:val="24"/>
          <w:szCs w:val="24"/>
        </w:rPr>
        <w:t>(далее – проект постановления об исполнении бюджета поселения)</w:t>
      </w:r>
      <w:r w:rsidRPr="00E52099">
        <w:rPr>
          <w:rFonts w:ascii="Times New Roman" w:hAnsi="Times New Roman" w:cs="Times New Roman"/>
          <w:sz w:val="24"/>
          <w:szCs w:val="24"/>
        </w:rPr>
        <w:t>;</w:t>
      </w:r>
    </w:p>
    <w:p w:rsidR="00412131" w:rsidRPr="00F7668F" w:rsidRDefault="00412131" w:rsidP="004121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квартального отчета соответствует требованиям пункта 11.2 Инструкции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отчётности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191н (далее - Инструкция 191н)</w:t>
      </w:r>
      <w:r w:rsidRPr="00F766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2131" w:rsidRPr="00412131" w:rsidRDefault="00412131" w:rsidP="004121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 Выявленное проверкой несоблюдение положений пунктов 121, 134 Инструкции 191н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735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7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нарушение по отражению </w:t>
      </w:r>
      <w:r w:rsidRPr="00657357">
        <w:rPr>
          <w:rFonts w:ascii="Times New Roman" w:hAnsi="Times New Roman" w:cs="Times New Roman"/>
          <w:sz w:val="24"/>
          <w:szCs w:val="24"/>
        </w:rPr>
        <w:t xml:space="preserve">годовых объемов утвержденных бюджетных назначений на текущий финансовый год по разделу «Доходы бюджета» форм </w:t>
      </w:r>
      <w:r w:rsidRPr="00657357">
        <w:rPr>
          <w:rFonts w:ascii="Times New Roman" w:eastAsia="Calibri" w:hAnsi="Times New Roman" w:cs="Times New Roman"/>
          <w:sz w:val="24"/>
          <w:szCs w:val="24"/>
          <w:lang w:eastAsia="en-US"/>
        </w:rPr>
        <w:t>0503117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12131">
        <w:rPr>
          <w:rFonts w:ascii="Times New Roman" w:eastAsia="Calibri" w:hAnsi="Times New Roman" w:cs="Times New Roman"/>
          <w:sz w:val="24"/>
          <w:szCs w:val="24"/>
          <w:lang w:eastAsia="en-US"/>
        </w:rPr>
        <w:t>«Отчет об исполнении бюджета»</w:t>
      </w:r>
      <w:r w:rsidRPr="00657357">
        <w:rPr>
          <w:rFonts w:ascii="Times New Roman" w:eastAsia="Calibri" w:hAnsi="Times New Roman" w:cs="Times New Roman"/>
          <w:sz w:val="24"/>
          <w:szCs w:val="24"/>
          <w:lang w:eastAsia="en-US"/>
        </w:rPr>
        <w:t>, 0503124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12131">
        <w:rPr>
          <w:rFonts w:ascii="Times New Roman" w:eastAsia="Calibri" w:hAnsi="Times New Roman" w:cs="Times New Roman"/>
          <w:sz w:val="24"/>
          <w:szCs w:val="24"/>
          <w:lang w:eastAsia="en-US"/>
        </w:rPr>
        <w:t>«Отчет о кассовом поступлении и выбытии бюджетных средств»</w:t>
      </w:r>
      <w:r w:rsidRPr="00657357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 и замечания по полноте отражения данных в формах</w:t>
      </w:r>
      <w:r w:rsidRPr="004121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0503140 «Баланс по поступлениям и выбытиям бюджетных средств», 0503164 «Сведения об исполнении бюджета»</w:t>
      </w:r>
      <w:r w:rsidRPr="00412131">
        <w:rPr>
          <w:rFonts w:ascii="Times New Roman" w:eastAsia="Times New Roman" w:hAnsi="Times New Roman" w:cs="Times New Roman"/>
          <w:sz w:val="24"/>
          <w:szCs w:val="24"/>
        </w:rPr>
        <w:t>, не оказали влияния на достоверность квартального отчета. Квартальный отчет в целом является достоверным.</w:t>
      </w:r>
    </w:p>
    <w:p w:rsidR="00412131" w:rsidRPr="00412131" w:rsidRDefault="00412131" w:rsidP="00412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1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Бюджет поселения исполнен по доходам в сумме 19 801 143,52 </w:t>
      </w:r>
      <w:r w:rsidRPr="00412131">
        <w:rPr>
          <w:rFonts w:ascii="Times New Roman" w:eastAsia="Times New Roman" w:hAnsi="Times New Roman" w:cs="Times New Roman"/>
          <w:snapToGrid w:val="0"/>
          <w:sz w:val="24"/>
          <w:szCs w:val="24"/>
        </w:rPr>
        <w:t>рубля, по расходам в сумме 19 667 850,92 рублей, с профицитом бюджета поселения в сумме                                       (+)133 292,60</w:t>
      </w: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2131">
        <w:rPr>
          <w:rFonts w:ascii="Times New Roman" w:eastAsia="Times New Roman" w:hAnsi="Times New Roman" w:cs="Times New Roman"/>
          <w:snapToGrid w:val="0"/>
          <w:sz w:val="24"/>
          <w:szCs w:val="24"/>
        </w:rPr>
        <w:t>рубля.</w:t>
      </w: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2131" w:rsidRPr="00412131" w:rsidRDefault="00412131" w:rsidP="004121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12131">
        <w:rPr>
          <w:rFonts w:ascii="Times New Roman" w:eastAsia="Times New Roman" w:hAnsi="Times New Roman" w:cs="Times New Roman"/>
          <w:sz w:val="24"/>
          <w:szCs w:val="24"/>
        </w:rPr>
        <w:t>Показатели по исполнению бюджета поселения за первое полугодие 2022 года, отраженные в Проекте постановления об исполнении бюджета поселения, соответствуют показателям квартального отчета.</w:t>
      </w:r>
    </w:p>
    <w:p w:rsidR="006F6DA0" w:rsidRPr="006F6DA0" w:rsidRDefault="006F6DA0" w:rsidP="006F6DA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 w:rsidR="00412131">
        <w:rPr>
          <w:rFonts w:ascii="Times New Roman" w:hAnsi="Times New Roman" w:cs="Times New Roman"/>
          <w:sz w:val="24"/>
          <w:szCs w:val="24"/>
        </w:rPr>
        <w:t>квартального</w:t>
      </w:r>
      <w:r w:rsidRPr="006F6DA0">
        <w:rPr>
          <w:rFonts w:ascii="Times New Roman" w:hAnsi="Times New Roman" w:cs="Times New Roman"/>
          <w:sz w:val="24"/>
          <w:szCs w:val="24"/>
        </w:rPr>
        <w:t xml:space="preserve"> </w:t>
      </w:r>
      <w:r w:rsidR="002B5E35">
        <w:rPr>
          <w:rFonts w:ascii="Times New Roman" w:hAnsi="Times New Roman" w:cs="Times New Roman"/>
          <w:sz w:val="24"/>
          <w:szCs w:val="24"/>
        </w:rPr>
        <w:t xml:space="preserve">отчета </w:t>
      </w:r>
      <w:r w:rsidRPr="006F6DA0">
        <w:rPr>
          <w:rFonts w:ascii="Times New Roman" w:hAnsi="Times New Roman" w:cs="Times New Roman"/>
          <w:sz w:val="24"/>
          <w:szCs w:val="24"/>
        </w:rPr>
        <w:t>и экспертизы проекта постановления</w:t>
      </w:r>
      <w:r w:rsidR="00412131">
        <w:rPr>
          <w:rFonts w:ascii="Times New Roman" w:hAnsi="Times New Roman" w:cs="Times New Roman"/>
          <w:sz w:val="24"/>
          <w:szCs w:val="24"/>
        </w:rPr>
        <w:t xml:space="preserve"> об исполнении бюджета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заключение от </w:t>
      </w:r>
      <w:r w:rsidR="00412131">
        <w:rPr>
          <w:rFonts w:ascii="Times New Roman" w:hAnsi="Times New Roman" w:cs="Times New Roman"/>
          <w:sz w:val="24"/>
          <w:szCs w:val="24"/>
        </w:rPr>
        <w:t>30.08.</w:t>
      </w:r>
      <w:r w:rsidRPr="006F6DA0">
        <w:rPr>
          <w:rFonts w:ascii="Times New Roman" w:hAnsi="Times New Roman" w:cs="Times New Roman"/>
          <w:sz w:val="24"/>
          <w:szCs w:val="24"/>
        </w:rPr>
        <w:t xml:space="preserve">2022 года </w:t>
      </w:r>
      <w:r w:rsidR="00412131">
        <w:rPr>
          <w:rFonts w:ascii="Times New Roman" w:hAnsi="Times New Roman" w:cs="Times New Roman"/>
          <w:sz w:val="24"/>
          <w:szCs w:val="24"/>
        </w:rPr>
        <w:t xml:space="preserve">       № 50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62A9" w:rsidRDefault="00D662A9" w:rsidP="006F6DA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62A9" w:rsidRPr="00021D4B" w:rsidRDefault="00D662A9" w:rsidP="00D662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Лыхма 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Лыхма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21D4B">
        <w:rPr>
          <w:rFonts w:ascii="Times New Roman" w:hAnsi="Times New Roman" w:cs="Times New Roman"/>
          <w:b/>
          <w:sz w:val="24"/>
          <w:szCs w:val="24"/>
        </w:rPr>
        <w:t>от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 декабря 2021 года № 44»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сельского поселения Лыхма на 2022 год и плановый период 2023 и 2024 годов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21D4B">
        <w:rPr>
          <w:rFonts w:ascii="Times New Roman" w:hAnsi="Times New Roman" w:cs="Times New Roman"/>
          <w:sz w:val="24"/>
          <w:szCs w:val="24"/>
        </w:rPr>
        <w:t>, (далее – проект решения)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62A9" w:rsidRDefault="00D662A9" w:rsidP="00D662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заключение от </w:t>
      </w:r>
      <w:r w:rsidR="001435E0">
        <w:rPr>
          <w:rFonts w:ascii="Times New Roman" w:hAnsi="Times New Roman" w:cs="Times New Roman"/>
          <w:sz w:val="24"/>
          <w:szCs w:val="24"/>
        </w:rPr>
        <w:t>20.09.</w:t>
      </w:r>
      <w:r>
        <w:rPr>
          <w:rFonts w:ascii="Times New Roman" w:hAnsi="Times New Roman" w:cs="Times New Roman"/>
          <w:sz w:val="24"/>
          <w:szCs w:val="24"/>
        </w:rPr>
        <w:t xml:space="preserve">2022 года № </w:t>
      </w:r>
      <w:r w:rsidR="001435E0">
        <w:rPr>
          <w:rFonts w:ascii="Times New Roman" w:hAnsi="Times New Roman" w:cs="Times New Roman"/>
          <w:sz w:val="24"/>
          <w:szCs w:val="24"/>
        </w:rPr>
        <w:t>60.</w:t>
      </w:r>
    </w:p>
    <w:p w:rsidR="00D662A9" w:rsidRDefault="00D662A9" w:rsidP="00D662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="00B60049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1435E0" w:rsidRPr="001435E0" w:rsidRDefault="001435E0" w:rsidP="001435E0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5E0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="00721292">
        <w:rPr>
          <w:rFonts w:ascii="Times New Roman" w:eastAsia="Times New Roman" w:hAnsi="Times New Roman" w:cs="Times New Roman"/>
          <w:iCs/>
          <w:sz w:val="24"/>
          <w:szCs w:val="24"/>
        </w:rPr>
        <w:t>уточнены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доходы, расходы и дефицит бюджета сельского поселения Лыхма</w:t>
      </w:r>
      <w:r w:rsidR="00E85718">
        <w:rPr>
          <w:rFonts w:ascii="Times New Roman" w:eastAsia="Times New Roman" w:hAnsi="Times New Roman" w:cs="Times New Roman"/>
          <w:sz w:val="24"/>
          <w:szCs w:val="24"/>
        </w:rPr>
        <w:t xml:space="preserve"> (далее – поселение) 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на 2022 год, </w:t>
      </w:r>
      <w:r w:rsidR="00721292">
        <w:rPr>
          <w:rFonts w:ascii="Times New Roman" w:eastAsia="Times New Roman" w:hAnsi="Times New Roman" w:cs="Times New Roman"/>
          <w:sz w:val="24"/>
          <w:szCs w:val="24"/>
        </w:rPr>
        <w:t>внесены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 Совета депутатов сельского поселения Лыхма от 9 декабря</w:t>
      </w:r>
      <w:r w:rsidR="00B600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2021 года № 44 «О бюджете сельского поселения Лыхма на 2022 год и плановый период 2023 и 2024 годов»</w:t>
      </w:r>
      <w:r w:rsidR="007212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6DA0" w:rsidRPr="00721292" w:rsidRDefault="00721292" w:rsidP="006F6DA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292">
        <w:rPr>
          <w:rFonts w:ascii="Times New Roman" w:eastAsia="Times New Roman" w:hAnsi="Times New Roman" w:cs="Times New Roman"/>
          <w:sz w:val="24"/>
          <w:szCs w:val="24"/>
        </w:rPr>
        <w:t>Доходы бюджета поселения на 2022 год предлагается уточнить на     (+)53 673 282,71 рубля за счет увеличения безвозмездных поступлений (</w:t>
      </w:r>
      <w:r>
        <w:rPr>
          <w:rFonts w:ascii="Times New Roman" w:eastAsia="Times New Roman" w:hAnsi="Times New Roman" w:cs="Times New Roman"/>
          <w:sz w:val="24"/>
          <w:szCs w:val="24"/>
        </w:rPr>
        <w:t>субсидии, субвенции и иные межбюджетные трансферты).</w:t>
      </w:r>
      <w:r w:rsidR="006F6DA0" w:rsidRPr="0072129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21292" w:rsidRDefault="00721292" w:rsidP="00721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292">
        <w:rPr>
          <w:rFonts w:ascii="Times New Roman" w:eastAsia="Times New Roman" w:hAnsi="Times New Roman" w:cs="Times New Roman"/>
          <w:sz w:val="24"/>
          <w:szCs w:val="24"/>
        </w:rPr>
        <w:t xml:space="preserve">Расходы бюджета поселения на 2022 год уточнены на (+)54 139 895,71 рублей, </w:t>
      </w:r>
      <w:r w:rsidR="008558D9">
        <w:rPr>
          <w:rFonts w:ascii="Times New Roman" w:eastAsia="Times New Roman" w:hAnsi="Times New Roman" w:cs="Times New Roman"/>
          <w:sz w:val="24"/>
          <w:szCs w:val="24"/>
        </w:rPr>
        <w:t>из них</w:t>
      </w:r>
      <w:r w:rsidRPr="00721292">
        <w:rPr>
          <w:rFonts w:ascii="Times New Roman" w:eastAsia="Times New Roman" w:hAnsi="Times New Roman" w:cs="Times New Roman"/>
          <w:sz w:val="24"/>
          <w:szCs w:val="24"/>
        </w:rPr>
        <w:t xml:space="preserve"> за счет остатка средств на счетах по учету средств бюджета поселения на 1 января 2022 года в сумме 466 613,00 рублей</w:t>
      </w:r>
      <w:r w:rsidR="00B60049">
        <w:rPr>
          <w:rFonts w:ascii="Times New Roman" w:eastAsia="Times New Roman" w:hAnsi="Times New Roman" w:cs="Times New Roman"/>
          <w:sz w:val="24"/>
          <w:szCs w:val="24"/>
        </w:rPr>
        <w:t>. Уточняемые средства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292">
        <w:rPr>
          <w:rFonts w:ascii="Times New Roman" w:eastAsia="Times New Roman" w:hAnsi="Times New Roman" w:cs="Times New Roman"/>
          <w:sz w:val="24"/>
          <w:szCs w:val="24"/>
        </w:rPr>
        <w:t>направ</w:t>
      </w:r>
      <w:r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721292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мероприятий муниципальной программы сельского поселения Лыхма «Реализация полномочий органов местного самоуправления»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5718" w:rsidRDefault="00E85718" w:rsidP="00E85718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С учетом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всех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уточнений бюджет поселения на 2022 год составил: по доходам бюджета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79 004 882,71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 </w:t>
      </w:r>
      <w:r>
        <w:rPr>
          <w:rFonts w:ascii="Times New Roman" w:eastAsia="Times New Roman" w:hAnsi="Times New Roman" w:cs="Times New Roman"/>
          <w:sz w:val="24"/>
          <w:szCs w:val="24"/>
        </w:rPr>
        <w:t>– 85 713 201,38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, с дефицитом бюджета поселения в объеме (-)</w:t>
      </w:r>
      <w:r>
        <w:rPr>
          <w:rFonts w:ascii="Times New Roman" w:eastAsia="Times New Roman" w:hAnsi="Times New Roman" w:cs="Times New Roman"/>
          <w:sz w:val="24"/>
          <w:szCs w:val="24"/>
        </w:rPr>
        <w:t>6 708 318,67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  <w:r w:rsidRPr="00BC452B">
        <w:rPr>
          <w:rFonts w:ascii="Times New Roman" w:hAnsi="Times New Roman" w:cs="Times New Roman"/>
          <w:sz w:val="24"/>
          <w:szCs w:val="24"/>
        </w:rPr>
        <w:t xml:space="preserve"> Источником внутреннего финансирования дефицита бюджета является изменение остатка средств на счетах по учету средств бюджета поселения, что соответствует требованиям статьи 92.1 БК РФ.</w:t>
      </w:r>
    </w:p>
    <w:p w:rsidR="00721292" w:rsidRDefault="00721292" w:rsidP="00721292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5E0">
        <w:rPr>
          <w:rFonts w:ascii="Times New Roman" w:eastAsia="Times New Roman" w:hAnsi="Times New Roman" w:cs="Times New Roman"/>
          <w:sz w:val="24"/>
          <w:szCs w:val="24"/>
        </w:rPr>
        <w:t>Бюджет поселени</w:t>
      </w:r>
      <w:r w:rsidR="002766D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на плановый период 2023 и 2024 годов </w:t>
      </w:r>
      <w:r w:rsidR="002766D6">
        <w:rPr>
          <w:rFonts w:ascii="Times New Roman" w:eastAsia="Times New Roman" w:hAnsi="Times New Roman" w:cs="Times New Roman"/>
          <w:sz w:val="24"/>
          <w:szCs w:val="24"/>
        </w:rPr>
        <w:t>остался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неизменным.</w:t>
      </w:r>
    </w:p>
    <w:p w:rsidR="004E2472" w:rsidRDefault="002766D6" w:rsidP="00620C6F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925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 решения о внесении изменений в бюджет поселения рассмотрен </w:t>
      </w:r>
      <w:r w:rsidRPr="00BE3925">
        <w:rPr>
          <w:rFonts w:ascii="Times New Roman" w:hAnsi="Times New Roman" w:cs="Times New Roman"/>
          <w:sz w:val="24"/>
          <w:szCs w:val="24"/>
        </w:rPr>
        <w:t xml:space="preserve">Советом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BE3925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Лыхма</w:t>
      </w:r>
      <w:r w:rsidRPr="00BE3925">
        <w:rPr>
          <w:rFonts w:ascii="Times New Roman" w:hAnsi="Times New Roman" w:cs="Times New Roman"/>
          <w:sz w:val="24"/>
          <w:szCs w:val="24"/>
        </w:rPr>
        <w:t xml:space="preserve"> в представленной редакции</w:t>
      </w:r>
      <w:r>
        <w:rPr>
          <w:rFonts w:ascii="Times New Roman" w:hAnsi="Times New Roman" w:cs="Times New Roman"/>
          <w:sz w:val="24"/>
          <w:szCs w:val="24"/>
        </w:rPr>
        <w:t xml:space="preserve"> (решение Совета депутатов сельского поселения Лыхма от 28.09.2022 года № </w:t>
      </w:r>
      <w:r w:rsidR="0073304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3925">
        <w:rPr>
          <w:rFonts w:ascii="Times New Roman" w:hAnsi="Times New Roman" w:cs="Times New Roman"/>
          <w:sz w:val="24"/>
          <w:szCs w:val="24"/>
        </w:rPr>
        <w:t>.</w:t>
      </w:r>
    </w:p>
    <w:p w:rsidR="00620C6F" w:rsidRPr="00620C6F" w:rsidRDefault="00620C6F" w:rsidP="00620C6F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мероприятия в 3 квартале 2022 года не проводились.</w:t>
      </w:r>
      <w:bookmarkStart w:id="0" w:name="_GoBack"/>
      <w:bookmarkEnd w:id="0"/>
    </w:p>
    <w:sectPr w:rsidR="00620C6F" w:rsidRPr="00620C6F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1C7" w:rsidRDefault="003421C7" w:rsidP="00043AB0">
      <w:pPr>
        <w:spacing w:after="0" w:line="240" w:lineRule="auto"/>
      </w:pPr>
      <w:r>
        <w:separator/>
      </w:r>
    </w:p>
  </w:endnote>
  <w:endnote w:type="continuationSeparator" w:id="0">
    <w:p w:rsidR="003421C7" w:rsidRDefault="003421C7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1C7" w:rsidRDefault="003421C7" w:rsidP="00043AB0">
      <w:pPr>
        <w:spacing w:after="0" w:line="240" w:lineRule="auto"/>
      </w:pPr>
      <w:r>
        <w:separator/>
      </w:r>
    </w:p>
  </w:footnote>
  <w:footnote w:type="continuationSeparator" w:id="0">
    <w:p w:rsidR="003421C7" w:rsidRDefault="003421C7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C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2364B"/>
    <w:multiLevelType w:val="hybridMultilevel"/>
    <w:tmpl w:val="58D087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6285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35E0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4AA1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24A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766D6"/>
    <w:rsid w:val="00281F1A"/>
    <w:rsid w:val="002843D3"/>
    <w:rsid w:val="00285191"/>
    <w:rsid w:val="0028554A"/>
    <w:rsid w:val="00286D36"/>
    <w:rsid w:val="002916A1"/>
    <w:rsid w:val="0029193A"/>
    <w:rsid w:val="00292AB7"/>
    <w:rsid w:val="00293D65"/>
    <w:rsid w:val="00296184"/>
    <w:rsid w:val="00297472"/>
    <w:rsid w:val="00297BFB"/>
    <w:rsid w:val="002A599D"/>
    <w:rsid w:val="002A7F34"/>
    <w:rsid w:val="002B1546"/>
    <w:rsid w:val="002B5C41"/>
    <w:rsid w:val="002B5E35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00D9"/>
    <w:rsid w:val="003421C7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0DAA"/>
    <w:rsid w:val="003C2885"/>
    <w:rsid w:val="003C5344"/>
    <w:rsid w:val="003C7625"/>
    <w:rsid w:val="003D0DDA"/>
    <w:rsid w:val="003D5443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12131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679C3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2827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0C6F"/>
    <w:rsid w:val="00622F18"/>
    <w:rsid w:val="00623D70"/>
    <w:rsid w:val="00626F44"/>
    <w:rsid w:val="00627719"/>
    <w:rsid w:val="00627BDD"/>
    <w:rsid w:val="006336B7"/>
    <w:rsid w:val="0063694D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8D1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6DA0"/>
    <w:rsid w:val="006F7249"/>
    <w:rsid w:val="006F759B"/>
    <w:rsid w:val="007015B4"/>
    <w:rsid w:val="007023A7"/>
    <w:rsid w:val="00702A38"/>
    <w:rsid w:val="00710AA8"/>
    <w:rsid w:val="007110CD"/>
    <w:rsid w:val="00720DBB"/>
    <w:rsid w:val="00721292"/>
    <w:rsid w:val="00722485"/>
    <w:rsid w:val="007227A6"/>
    <w:rsid w:val="00723616"/>
    <w:rsid w:val="0072766E"/>
    <w:rsid w:val="0073192C"/>
    <w:rsid w:val="0073304E"/>
    <w:rsid w:val="00735887"/>
    <w:rsid w:val="00736150"/>
    <w:rsid w:val="0074215E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0EF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1F89"/>
    <w:rsid w:val="008036FB"/>
    <w:rsid w:val="008042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E7F"/>
    <w:rsid w:val="00840F3A"/>
    <w:rsid w:val="00845FE5"/>
    <w:rsid w:val="00854401"/>
    <w:rsid w:val="008558D9"/>
    <w:rsid w:val="0085592A"/>
    <w:rsid w:val="00857BB4"/>
    <w:rsid w:val="00857E88"/>
    <w:rsid w:val="0086048B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17B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0E48"/>
    <w:rsid w:val="00AD2248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53648"/>
    <w:rsid w:val="00B60049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323D"/>
    <w:rsid w:val="00BC43ED"/>
    <w:rsid w:val="00BC4E29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2B9F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3607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306C"/>
    <w:rsid w:val="00D27189"/>
    <w:rsid w:val="00D2757E"/>
    <w:rsid w:val="00D34A0F"/>
    <w:rsid w:val="00D378DD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2A9"/>
    <w:rsid w:val="00D66A93"/>
    <w:rsid w:val="00D70F33"/>
    <w:rsid w:val="00D711C3"/>
    <w:rsid w:val="00D72ABB"/>
    <w:rsid w:val="00D72B0E"/>
    <w:rsid w:val="00D73EB3"/>
    <w:rsid w:val="00D76154"/>
    <w:rsid w:val="00D764C6"/>
    <w:rsid w:val="00D77558"/>
    <w:rsid w:val="00D81C47"/>
    <w:rsid w:val="00D8296C"/>
    <w:rsid w:val="00D82DAF"/>
    <w:rsid w:val="00D84527"/>
    <w:rsid w:val="00D845FB"/>
    <w:rsid w:val="00D92B10"/>
    <w:rsid w:val="00D97B88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2CAE"/>
    <w:rsid w:val="00DC69EF"/>
    <w:rsid w:val="00DD2C39"/>
    <w:rsid w:val="00DE2CC7"/>
    <w:rsid w:val="00DE3B0A"/>
    <w:rsid w:val="00DE650E"/>
    <w:rsid w:val="00DF6AAB"/>
    <w:rsid w:val="00E02D25"/>
    <w:rsid w:val="00E03ECB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35C38"/>
    <w:rsid w:val="00E411F6"/>
    <w:rsid w:val="00E431A2"/>
    <w:rsid w:val="00E44999"/>
    <w:rsid w:val="00E47046"/>
    <w:rsid w:val="00E52099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5718"/>
    <w:rsid w:val="00E87FDD"/>
    <w:rsid w:val="00E90066"/>
    <w:rsid w:val="00E9013A"/>
    <w:rsid w:val="00E902C0"/>
    <w:rsid w:val="00E925E3"/>
    <w:rsid w:val="00E94693"/>
    <w:rsid w:val="00E9553A"/>
    <w:rsid w:val="00E97DCB"/>
    <w:rsid w:val="00EA2306"/>
    <w:rsid w:val="00EA28B9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4EA0"/>
    <w:rsid w:val="00F25211"/>
    <w:rsid w:val="00F30BAB"/>
    <w:rsid w:val="00F3124E"/>
    <w:rsid w:val="00F31A69"/>
    <w:rsid w:val="00F32C74"/>
    <w:rsid w:val="00F34997"/>
    <w:rsid w:val="00F3775C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22F"/>
    <w:rsid w:val="00F71D1E"/>
    <w:rsid w:val="00F7322E"/>
    <w:rsid w:val="00F74967"/>
    <w:rsid w:val="00F75BE2"/>
    <w:rsid w:val="00F76B36"/>
    <w:rsid w:val="00F80E23"/>
    <w:rsid w:val="00F90911"/>
    <w:rsid w:val="00F94620"/>
    <w:rsid w:val="00F94D5F"/>
    <w:rsid w:val="00F9748D"/>
    <w:rsid w:val="00FA22FB"/>
    <w:rsid w:val="00FB180F"/>
    <w:rsid w:val="00FB2D8E"/>
    <w:rsid w:val="00FC3368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E1273-80E1-4502-9ED7-90983DDD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5880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739</cp:revision>
  <cp:lastPrinted>2022-10-10T11:11:00Z</cp:lastPrinted>
  <dcterms:created xsi:type="dcterms:W3CDTF">2013-04-01T05:21:00Z</dcterms:created>
  <dcterms:modified xsi:type="dcterms:W3CDTF">2022-10-10T11:12:00Z</dcterms:modified>
</cp:coreProperties>
</file>