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EE4" w:rsidRDefault="00E62212">
      <w:pPr>
        <w:jc w:val="center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96567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3131631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96566" cy="885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5pt;height:69.7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</w:p>
    <w:p w:rsidR="00BD4EE4" w:rsidRDefault="00E62212">
      <w:pPr>
        <w:pStyle w:val="31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BD4EE4" w:rsidRDefault="00E62212">
      <w:pPr>
        <w:pStyle w:val="210"/>
        <w:rPr>
          <w:sz w:val="28"/>
          <w:szCs w:val="28"/>
        </w:rPr>
      </w:pPr>
      <w:r>
        <w:rPr>
          <w:sz w:val="22"/>
          <w:szCs w:val="22"/>
        </w:rPr>
        <w:t>ХАНТЫ-МАНСИЙСКИЙ АВТОНОМНЫЙ ОКРУГ - ЮГРА</w:t>
      </w:r>
    </w:p>
    <w:p w:rsidR="00BD4EE4" w:rsidRDefault="00BD4EE4">
      <w:pPr>
        <w:pStyle w:val="210"/>
        <w:rPr>
          <w:sz w:val="28"/>
          <w:szCs w:val="28"/>
        </w:rPr>
      </w:pPr>
    </w:p>
    <w:p w:rsidR="00BD4EE4" w:rsidRDefault="00E62212">
      <w:pPr>
        <w:pStyle w:val="210"/>
        <w:rPr>
          <w:sz w:val="28"/>
          <w:szCs w:val="28"/>
        </w:rPr>
      </w:pPr>
      <w:r>
        <w:rPr>
          <w:sz w:val="28"/>
          <w:szCs w:val="28"/>
        </w:rPr>
        <w:t>АДМИНИСТРАЦИЯ БЕЛОЯРСКОГО РАЙОНА</w:t>
      </w:r>
    </w:p>
    <w:p w:rsidR="00BD4EE4" w:rsidRDefault="00BD4EE4">
      <w:pPr>
        <w:pStyle w:val="110"/>
        <w:jc w:val="right"/>
        <w:rPr>
          <w:b w:val="0"/>
          <w:szCs w:val="28"/>
        </w:rPr>
      </w:pPr>
    </w:p>
    <w:p w:rsidR="00BD4EE4" w:rsidRDefault="00E62212">
      <w:pPr>
        <w:pStyle w:val="110"/>
        <w:rPr>
          <w:sz w:val="22"/>
          <w:szCs w:val="22"/>
        </w:rPr>
      </w:pPr>
      <w:r>
        <w:rPr>
          <w:szCs w:val="28"/>
        </w:rPr>
        <w:t>ПОСТАНОВЛЕНИЕ</w:t>
      </w:r>
    </w:p>
    <w:p w:rsidR="00BD4EE4" w:rsidRDefault="00BD4EE4">
      <w:pPr>
        <w:pStyle w:val="110"/>
        <w:rPr>
          <w:sz w:val="22"/>
          <w:szCs w:val="22"/>
        </w:rPr>
      </w:pPr>
    </w:p>
    <w:p w:rsidR="00BD4EE4" w:rsidRDefault="00BD4EE4">
      <w:pPr>
        <w:pStyle w:val="110"/>
        <w:rPr>
          <w:sz w:val="22"/>
          <w:szCs w:val="22"/>
        </w:rPr>
      </w:pPr>
    </w:p>
    <w:p w:rsidR="00BD4EE4" w:rsidRDefault="00E62212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от 20 ноября 2025 года                                                                                                          № 767</w:t>
      </w:r>
    </w:p>
    <w:p w:rsidR="00BD4EE4" w:rsidRDefault="00E62212">
      <w:pPr>
        <w:pStyle w:val="110"/>
        <w:rPr>
          <w:b w:val="0"/>
          <w:sz w:val="22"/>
          <w:szCs w:val="22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D4EE4" w:rsidRDefault="00E62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внесении изменений в приложение к постановлению администрации </w:t>
      </w:r>
    </w:p>
    <w:p w:rsidR="00BD4EE4" w:rsidRDefault="00E62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Белоярского района от 5 декабря 2024 года № 852</w:t>
      </w:r>
    </w:p>
    <w:p w:rsidR="00BD4EE4" w:rsidRDefault="00BD4EE4">
      <w:pPr>
        <w:spacing w:after="0" w:line="240" w:lineRule="auto"/>
        <w:jc w:val="center"/>
      </w:pPr>
    </w:p>
    <w:p w:rsidR="00BD4EE4" w:rsidRDefault="00BD4EE4">
      <w:pPr>
        <w:spacing w:after="0" w:line="240" w:lineRule="auto"/>
        <w:jc w:val="center"/>
      </w:pPr>
    </w:p>
    <w:p w:rsidR="00BD4EE4" w:rsidRDefault="00BD4EE4">
      <w:pPr>
        <w:spacing w:after="0" w:line="240" w:lineRule="auto"/>
        <w:jc w:val="center"/>
      </w:pPr>
    </w:p>
    <w:p w:rsidR="00BD4EE4" w:rsidRDefault="00E62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 о с </w:t>
      </w:r>
      <w:proofErr w:type="gramStart"/>
      <w:r>
        <w:rPr>
          <w:rFonts w:ascii="Times New Roman" w:eastAsia="Times New Roman" w:hAnsi="Times New Roman" w:cs="Times New Roman"/>
          <w:sz w:val="24"/>
        </w:rPr>
        <w:t>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а н о в л я ю:</w:t>
      </w:r>
    </w:p>
    <w:p w:rsidR="00BD4EE4" w:rsidRDefault="00E62212">
      <w:pPr>
        <w:pStyle w:val="13"/>
        <w:shd w:val="clear" w:color="FFFFFF" w:themeColor="background1" w:fill="FFFFFF" w:themeFill="background1"/>
        <w:spacing w:after="0"/>
        <w:ind w:firstLine="709"/>
        <w:jc w:val="both"/>
      </w:pPr>
      <w:r>
        <w:rPr>
          <w:color w:val="000000"/>
        </w:rPr>
        <w:t xml:space="preserve">1. </w:t>
      </w:r>
      <w:r>
        <w:rPr>
          <w:lang w:eastAsia="ru-RU"/>
        </w:rPr>
        <w:t xml:space="preserve">Внести в приложение «Муниципальная программа Белоярского района </w:t>
      </w:r>
      <w:r>
        <w:rPr>
          <w:color w:val="000000"/>
        </w:rPr>
        <w:t>«Укрепление общественного здоровья жителей Белоярского района»</w:t>
      </w:r>
      <w:r>
        <w:rPr>
          <w:lang w:eastAsia="ru-RU"/>
        </w:rPr>
        <w:t xml:space="preserve"> (далее – муниципальная программа) к постановлению </w:t>
      </w:r>
      <w:r>
        <w:t xml:space="preserve">администрации Белоярского района </w:t>
      </w:r>
      <w:r>
        <w:rPr>
          <w:color w:val="000000"/>
        </w:rPr>
        <w:t xml:space="preserve">от 5 </w:t>
      </w:r>
      <w:r>
        <w:rPr>
          <w:rFonts w:eastAsia="Times New Roman"/>
        </w:rPr>
        <w:t>декабря 2024 года № 852</w:t>
      </w:r>
      <w:r>
        <w:rPr>
          <w:color w:val="000000"/>
        </w:rPr>
        <w:t xml:space="preserve"> «Об утверждении муниципальной программы Белоярского района «Укрепление общественного здоровья жителей Белоярского района» </w:t>
      </w:r>
      <w:r>
        <w:rPr>
          <w:rFonts w:eastAsia="Times New Roman"/>
          <w:lang w:eastAsia="ru-RU"/>
        </w:rPr>
        <w:t>следующие изменения:</w:t>
      </w:r>
    </w:p>
    <w:p w:rsidR="00BD4EE4" w:rsidRDefault="00E622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дополнить муниципальную программу приложение</w:t>
      </w:r>
      <w:r w:rsidR="00F40C4E">
        <w:rPr>
          <w:rFonts w:ascii="Times New Roman" w:eastAsia="Times New Roman" w:hAnsi="Times New Roman"/>
          <w:sz w:val="24"/>
          <w:szCs w:val="24"/>
          <w:lang w:eastAsia="ru-RU"/>
        </w:rPr>
        <w:t xml:space="preserve">м 1 «Оценка первичной ситуации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Белоярском районе по состоянию общественного здоровья и наличию условий для ведения здорового образа жизни» согласно приложению 1 к настоящему постановлению;</w:t>
      </w:r>
    </w:p>
    <w:p w:rsidR="00BD4EE4" w:rsidRDefault="00E622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дополнить муниципальную программу приложением 2 «План мероприятий реализации муниципальной программы Белоярского района «Укрепление общественного здоровья жителей Белоярского района» согласно приложению 2 к настоящему постановлению.</w:t>
      </w:r>
    </w:p>
    <w:p w:rsidR="00BD4EE4" w:rsidRDefault="00E62212">
      <w:pPr>
        <w:pStyle w:val="14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BD4EE4" w:rsidRDefault="00E62212">
      <w:pPr>
        <w:pStyle w:val="14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BD4EE4" w:rsidRDefault="00E62212">
      <w:pPr>
        <w:pStyle w:val="14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 Контроль за выполнением постановления возложить на заместителя главы Белоярского района по социальным вопросам Сокол Н.В.</w:t>
      </w:r>
    </w:p>
    <w:p w:rsidR="00BD4EE4" w:rsidRDefault="00BD4EE4">
      <w:pPr>
        <w:pStyle w:val="1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EE4" w:rsidRDefault="00BD4EE4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</w:p>
    <w:p w:rsidR="00BD4EE4" w:rsidRDefault="00BD4EE4">
      <w:pPr>
        <w:pStyle w:val="311"/>
        <w:ind w:right="-23"/>
        <w:jc w:val="both"/>
        <w:rPr>
          <w:szCs w:val="24"/>
        </w:rPr>
      </w:pPr>
    </w:p>
    <w:p w:rsidR="00BD4EE4" w:rsidRDefault="00E62212">
      <w:pPr>
        <w:pStyle w:val="311"/>
        <w:ind w:right="-23"/>
        <w:jc w:val="both"/>
        <w:rPr>
          <w:szCs w:val="24"/>
        </w:rPr>
      </w:pPr>
      <w:r>
        <w:rPr>
          <w:szCs w:val="24"/>
        </w:rPr>
        <w:t xml:space="preserve">Глава Белоярского района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</w:t>
      </w:r>
      <w:proofErr w:type="spellStart"/>
      <w:r>
        <w:rPr>
          <w:szCs w:val="24"/>
        </w:rPr>
        <w:t>С.П.Маненков</w:t>
      </w:r>
      <w:proofErr w:type="spellEnd"/>
    </w:p>
    <w:p w:rsidR="00BD4EE4" w:rsidRDefault="00BD4EE4">
      <w:pPr>
        <w:pStyle w:val="311"/>
        <w:ind w:right="-23"/>
        <w:jc w:val="left"/>
        <w:rPr>
          <w:szCs w:val="24"/>
        </w:rPr>
      </w:pPr>
    </w:p>
    <w:p w:rsidR="00BD4EE4" w:rsidRDefault="00BD4EE4">
      <w:pPr>
        <w:spacing w:after="0" w:line="240" w:lineRule="auto"/>
        <w:jc w:val="center"/>
      </w:pPr>
    </w:p>
    <w:p w:rsidR="00BD4EE4" w:rsidRDefault="00BD4EE4">
      <w:pPr>
        <w:spacing w:after="0" w:line="240" w:lineRule="auto"/>
        <w:jc w:val="center"/>
        <w:sectPr w:rsidR="00BD4EE4">
          <w:headerReference w:type="default" r:id="rId15"/>
          <w:headerReference w:type="first" r:id="rId16"/>
          <w:footerReference w:type="first" r:id="rId17"/>
          <w:pgSz w:w="11906" w:h="16838"/>
          <w:pgMar w:top="992" w:right="850" w:bottom="1134" w:left="1701" w:header="709" w:footer="709" w:gutter="0"/>
          <w:cols w:space="708"/>
          <w:titlePg/>
          <w:docGrid w:linePitch="360"/>
        </w:sectPr>
      </w:pPr>
    </w:p>
    <w:p w:rsidR="00BD4EE4" w:rsidRDefault="00E62212">
      <w:pPr>
        <w:spacing w:after="0" w:line="240" w:lineRule="auto"/>
        <w:ind w:left="54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ПРИЛОЖЕНИЕ 1</w:t>
      </w:r>
    </w:p>
    <w:p w:rsidR="00BD4EE4" w:rsidRDefault="00E62212">
      <w:pPr>
        <w:spacing w:after="0" w:line="240" w:lineRule="auto"/>
        <w:ind w:left="589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к постановлению администрации</w:t>
      </w:r>
    </w:p>
    <w:p w:rsidR="00BD4EE4" w:rsidRDefault="00E62212">
      <w:pPr>
        <w:spacing w:after="0" w:line="240" w:lineRule="auto"/>
        <w:ind w:left="589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Белоярского района</w:t>
      </w:r>
    </w:p>
    <w:p w:rsidR="00BD4EE4" w:rsidRDefault="00E62212">
      <w:pPr>
        <w:spacing w:after="0" w:line="240" w:lineRule="auto"/>
        <w:ind w:left="5896" w:hanging="42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от 20 ноября 2025 года № 767</w:t>
      </w:r>
    </w:p>
    <w:p w:rsidR="00BD4EE4" w:rsidRDefault="00BD4E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EE4" w:rsidRDefault="00E622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1 к муниципальной программе</w:t>
      </w:r>
    </w:p>
    <w:p w:rsidR="00BD4EE4" w:rsidRDefault="00BD4EE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D4EE4" w:rsidRDefault="00BD4EE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D4EE4" w:rsidRDefault="00E62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 Ц Е Н К А </w:t>
      </w:r>
    </w:p>
    <w:p w:rsidR="00BD4EE4" w:rsidRDefault="00E62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первичной ситуации в Белоярском районе по состоянию общественного здоровья и наличию условий для ведения здорового образа жизни</w:t>
      </w:r>
    </w:p>
    <w:p w:rsidR="00BD4EE4" w:rsidRDefault="00BD4E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4EE4" w:rsidRDefault="00E62212">
      <w:pPr>
        <w:spacing w:after="19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Географические особенности</w:t>
      </w:r>
    </w:p>
    <w:p w:rsidR="00BD4EE4" w:rsidRDefault="00E622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 xml:space="preserve">Белоярский район расположен в северной части Ханты-Мансийского автономного округа - Югры, на правобережье меридионального отрезка реки Оби. Северную часть района занимает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Полуйская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 xml:space="preserve"> возвышенность, южную - Белогорский Материк и Увал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Нумто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 xml:space="preserve">, центральную -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Нижнеобская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Надымская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 xml:space="preserve"> низменности. Общие особенности рельефа: 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выположенность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 xml:space="preserve"> и слабая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дренированность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 способствуют активному процессу заболачивания (болота и водоёмы занимают около 25 % территории).</w:t>
      </w:r>
    </w:p>
    <w:p w:rsidR="00BD4EE4" w:rsidRDefault="00E622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0212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Площадь Белоярского района - 41645,99 км, и граничит с другими </w:t>
      </w:r>
      <w:hyperlink r:id="rId18" w:tooltip="Административно-территориальное деление Ханты-Мансийского автономного округа — Югры" w:history="1">
        <w:r>
          <w:rPr>
            <w:rFonts w:ascii="Times New Roman" w:eastAsia="Times New Roman" w:hAnsi="Times New Roman" w:cs="Times New Roman"/>
            <w:color w:val="202122"/>
            <w:sz w:val="24"/>
            <w:szCs w:val="24"/>
          </w:rPr>
          <w:t>районами Ханты - Мансийского автономного округа - Югры</w:t>
        </w:r>
      </w:hyperlink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: на западе - с </w:t>
      </w:r>
      <w:proofErr w:type="spellStart"/>
      <w:r>
        <w:fldChar w:fldCharType="begin"/>
      </w:r>
      <w:r>
        <w:instrText xml:space="preserve"> HYPERLINK "https://ru.wikipedia.org/wiki/%D0%91%D0%B5%D1%80%D1%91%D0%B7%D0%BE%D0%B2%D1%81%D0%BA%D0%B8%D0%B9_%D1%80%D0%B0%D0%B9%D0%BE%D0%BD_(%D0%A5%D0%B0%D0%BD%D1%82%D1%8B-%D0%9C%D0%B0%D0%BD%D1%81%D0%B8%D0%B9%D1%81%D0%BA%D0%B8%D0%B9_%D0%B0%D0%B2%D1%82%D0%BE%D0%BD%D0%BE%D0%BC%D0%BD%D1%8B%D0%B9_%D0%BE%D0%BA%D1%80%D1%83%D0%B3)" \o "Берёзовский район (Ханты-Мансийский автономный округ)"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Берёзовским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, на юго-западе - с </w:t>
      </w:r>
      <w:hyperlink r:id="rId19" w:tooltip="Октябрьский район (Ханты-Мансийский автономный округ)" w:history="1">
        <w:r>
          <w:rPr>
            <w:rFonts w:ascii="Times New Roman" w:eastAsia="Times New Roman" w:hAnsi="Times New Roman" w:cs="Times New Roman"/>
            <w:color w:val="202122"/>
            <w:sz w:val="24"/>
            <w:szCs w:val="24"/>
          </w:rPr>
          <w:t>Октябрьским</w:t>
        </w:r>
      </w:hyperlink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, на юге - с </w:t>
      </w:r>
      <w:hyperlink r:id="rId20" w:tooltip="Ханты-Мансийский район" w:history="1">
        <w:r>
          <w:rPr>
            <w:rFonts w:ascii="Times New Roman" w:eastAsia="Times New Roman" w:hAnsi="Times New Roman" w:cs="Times New Roman"/>
            <w:color w:val="202122"/>
            <w:sz w:val="24"/>
            <w:szCs w:val="24"/>
          </w:rPr>
          <w:t>Ханты-Мансийским</w:t>
        </w:r>
      </w:hyperlink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, на юго-востоке - с </w:t>
      </w:r>
      <w:proofErr w:type="spellStart"/>
      <w:r>
        <w:fldChar w:fldCharType="begin"/>
      </w:r>
      <w:r>
        <w:instrText xml:space="preserve"> HYPERLINK "https://ru.wikipedia.org/wiki/%D0%A1%D1%83%D1%80%D0%B3%D1%83%D1%82%D1%81%D0%BA%D0%B8%D0%B9_%D1%80%D0%B0%D0%B9%D0%BE%D0%BD" \o "Сургутский район"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Сургутским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fldChar w:fldCharType="end"/>
      </w:r>
      <w:r w:rsidR="00F40C4E">
        <w:rPr>
          <w:rFonts w:ascii="Times New Roman" w:eastAsia="Times New Roman" w:hAnsi="Times New Roman" w:cs="Times New Roman"/>
          <w:color w:val="202122"/>
          <w:sz w:val="24"/>
          <w:szCs w:val="24"/>
        </w:rPr>
        <w:t xml:space="preserve">. А так же </w:t>
      </w:r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 xml:space="preserve"> с </w:t>
      </w:r>
      <w:hyperlink r:id="rId21" w:tooltip="Административно-территориальное деление Ямало-Ненецкого автономного округа" w:history="1">
        <w:r>
          <w:rPr>
            <w:rFonts w:ascii="Times New Roman" w:eastAsia="Times New Roman" w:hAnsi="Times New Roman" w:cs="Times New Roman"/>
            <w:color w:val="202122"/>
            <w:sz w:val="24"/>
            <w:szCs w:val="24"/>
          </w:rPr>
          <w:t>районами соседнего Ямало-Ненецкого автономного округа</w:t>
        </w:r>
      </w:hyperlink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: на востоке - с </w:t>
      </w:r>
      <w:proofErr w:type="spellStart"/>
      <w:r>
        <w:fldChar w:fldCharType="begin"/>
      </w:r>
      <w:r>
        <w:instrText xml:space="preserve"> HYPERLINK "https://ru.wikipedia.org/wiki/%D0%9D%D0%B0%D0%B4%D1%8B%D0%BC%D1%81%D0%BA%D0%B8%D0%B9_%D1%80%D0%B0%D0%B9%D0%BE%D0%BD" \o "Надымский район"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Надымским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, на северо-востоке - с </w:t>
      </w:r>
      <w:hyperlink r:id="rId22" w:tooltip="Приуральский район" w:history="1">
        <w:r>
          <w:rPr>
            <w:rFonts w:ascii="Times New Roman" w:eastAsia="Times New Roman" w:hAnsi="Times New Roman" w:cs="Times New Roman"/>
            <w:color w:val="202122"/>
            <w:sz w:val="24"/>
            <w:szCs w:val="24"/>
          </w:rPr>
          <w:t>Приуральским</w:t>
        </w:r>
      </w:hyperlink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, на севере и северо-западе - с </w:t>
      </w:r>
      <w:proofErr w:type="spellStart"/>
      <w:r>
        <w:fldChar w:fldCharType="begin"/>
      </w:r>
      <w:r>
        <w:instrText xml:space="preserve"> HYPERLINK "https://ru.wikipedia.org/wiki/%D0%A8%D1%83%D1%80%D1%8B%D1%88%D0%BA%D0%B0%D1%80%D1%81%D0%BA%D0%B8%D0%B9_%D1%80%D0%B0%D0%B9%D0%BE%D0%BD" \o "Шурышкарский район"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Шурышкарским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.</w:t>
      </w:r>
    </w:p>
    <w:p w:rsidR="00BD4EE4" w:rsidRDefault="00E622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0212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Район </w:t>
      </w:r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 xml:space="preserve">находится в зоне с резко континентальным климатом и характеризуется быстрой сменой погодных условий,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особенно в межсезонь</w:t>
      </w:r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е - от осени к зиме, и от весны к лету, а также в течение суток. По причине климатических особенностей местности территория Белоярского района относится к районам Крайнего Севера.</w:t>
      </w:r>
    </w:p>
    <w:p w:rsidR="00BD4EE4" w:rsidRDefault="00E622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0212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 xml:space="preserve">Гидрографическая сеть на территории Белоярского района хорошо развита. Основной водной артерией является Обь - самая большая река России по площади водосбора, протекающая в западной части района. Из крупных рек по территории протекает р.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Казым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, пересекающая практически всю территорию района и впадающая в Обь. Реки замерзают обычно в конце октября - начале ноября, вскрытие от льда происходит, как правило, в середине мая, то есть большую часть года, они находятся под льдом.                          В Белоярском районе множество озёр, большинство из которых не имеют названия. </w:t>
      </w:r>
    </w:p>
    <w:p w:rsidR="00BD4EE4" w:rsidRDefault="00E622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0212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Белоярский район со всех сторон окружён смешанными лесами, простирающимися до самого горизонта. Местные лесные массивы служат богатым источником дикорастущих плодов, ягод и грибов, издревле являющихся ценным даром природы и важной составляющей рациона местного населения.</w:t>
      </w:r>
    </w:p>
    <w:p w:rsidR="00BD4EE4" w:rsidRDefault="00BD4E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02122"/>
          <w:sz w:val="24"/>
          <w:szCs w:val="24"/>
        </w:rPr>
      </w:pPr>
    </w:p>
    <w:p w:rsidR="00BD4EE4" w:rsidRDefault="00E62212">
      <w:pPr>
        <w:spacing w:after="1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Демографические характеристики</w:t>
      </w:r>
    </w:p>
    <w:p w:rsidR="00BD4EE4" w:rsidRDefault="00E622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 xml:space="preserve">Основными особенностями системы расселения Белоярского района, </w:t>
      </w:r>
      <w:proofErr w:type="gramStart"/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также</w:t>
      </w:r>
      <w:proofErr w:type="gramEnd"/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 xml:space="preserve"> как и многих других северных территорий нового освоения, является низкая плотность населения, неравномерность его размещения, сравнительно высокий уровень урбанизации.</w:t>
      </w:r>
    </w:p>
    <w:p w:rsidR="00BD4EE4" w:rsidRDefault="00E622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</w:rPr>
        <w:t>Численность населения Белоярского района по состоянию на 01.01.2025 год составила 28 286 человек, среднегодовая численность за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2024 год составила 28 382 человека.</w:t>
      </w:r>
    </w:p>
    <w:p w:rsidR="00BD4EE4" w:rsidRDefault="00BD4E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4EE4" w:rsidRDefault="00BD4E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116C" w:rsidRDefault="003C11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4EE4" w:rsidRDefault="00BD4EE4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BD4EE4" w:rsidRDefault="00BD4EE4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BD4EE4" w:rsidRDefault="00E62212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5200" distR="115200" simplePos="0" relativeHeight="251654656" behindDoc="0" locked="0" layoutInCell="1" allowOverlap="1">
                <wp:simplePos x="0" y="0"/>
                <wp:positionH relativeFrom="column">
                  <wp:posOffset>2854665</wp:posOffset>
                </wp:positionH>
                <wp:positionV relativeFrom="paragraph">
                  <wp:posOffset>-393673</wp:posOffset>
                </wp:positionV>
                <wp:extent cx="447675" cy="323850"/>
                <wp:effectExtent l="3175" t="3175" r="3175" b="31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47674" cy="323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:rsidR="00BD4EE4" w:rsidRDefault="00E62212">
                            <w:r>
                              <w:t>2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" o:spid="_x0000_s1" o:spt="202" type="#_x0000_t202" style="position:absolute;z-index:6144;o:allowoverlap:true;o:allowincell:true;mso-position-horizontal-relative:text;margin-left:224.78pt;mso-position-horizontal:absolute;mso-position-vertical-relative:text;margin-top:-31.00pt;mso-position-vertical:absolute;width:35.25pt;height:25.50pt;mso-wrap-distance-left:9.07pt;mso-wrap-distance-top:0.00pt;mso-wrap-distance-right:9.07pt;mso-wrap-distance-bottom:0.00pt;v-text-anchor:top;visibility:visible;" fillcolor="#FFFFFF" strokecolor="#FFFFFF" strokeweight="0.50pt">
                <v:stroke dashstyle="solid"/>
                <v:textbox inset="0,0,0,0">
                  <w:txbxContent>
                    <w:p>
                      <w:r>
                        <w:t xml:space="preserve">2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Cs/>
          <w:sz w:val="24"/>
          <w:szCs w:val="24"/>
          <w:highlight w:val="white"/>
        </w:rPr>
        <w:t>Таблица 1</w:t>
      </w:r>
    </w:p>
    <w:p w:rsidR="00BD4EE4" w:rsidRDefault="00E62212">
      <w:pPr>
        <w:spacing w:after="0" w:line="240" w:lineRule="auto"/>
        <w:ind w:left="360"/>
        <w:jc w:val="center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Численность и половозрастной состав населения</w:t>
      </w:r>
    </w:p>
    <w:p w:rsidR="00BD4EE4" w:rsidRDefault="00E62212">
      <w:pPr>
        <w:spacing w:after="198"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Белоярского района на 01.01.2024 го</w:t>
      </w:r>
      <w:r>
        <w:rPr>
          <w:rFonts w:ascii="Times New Roman" w:hAnsi="Times New Roman"/>
          <w:bCs/>
          <w:sz w:val="24"/>
          <w:szCs w:val="24"/>
        </w:rPr>
        <w:t>д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552"/>
        <w:gridCol w:w="1417"/>
        <w:gridCol w:w="1132"/>
        <w:gridCol w:w="1417"/>
        <w:gridCol w:w="1148"/>
        <w:gridCol w:w="1417"/>
        <w:gridCol w:w="1266"/>
      </w:tblGrid>
      <w:tr w:rsidR="00BD4EE4">
        <w:tc>
          <w:tcPr>
            <w:tcW w:w="1552" w:type="dxa"/>
            <w:vMerge w:val="restart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Возраст/</w:t>
            </w:r>
          </w:p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</w:t>
            </w:r>
          </w:p>
        </w:tc>
        <w:tc>
          <w:tcPr>
            <w:tcW w:w="2549" w:type="dxa"/>
            <w:gridSpan w:val="2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2565" w:type="dxa"/>
            <w:gridSpan w:val="2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Женщины</w:t>
            </w:r>
          </w:p>
        </w:tc>
        <w:tc>
          <w:tcPr>
            <w:tcW w:w="2683" w:type="dxa"/>
            <w:gridSpan w:val="2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</w:tr>
      <w:tr w:rsidR="00BD4EE4">
        <w:tc>
          <w:tcPr>
            <w:tcW w:w="1552" w:type="dxa"/>
            <w:vMerge/>
          </w:tcPr>
          <w:p w:rsidR="00BD4EE4" w:rsidRDefault="00BD4E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человек</w:t>
            </w:r>
          </w:p>
        </w:tc>
        <w:tc>
          <w:tcPr>
            <w:tcW w:w="1132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от всех мужчин (%)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человек</w:t>
            </w:r>
          </w:p>
        </w:tc>
        <w:tc>
          <w:tcPr>
            <w:tcW w:w="1148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от всех женщин (%)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человек</w:t>
            </w:r>
          </w:p>
        </w:tc>
        <w:tc>
          <w:tcPr>
            <w:tcW w:w="1266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от всего населения (%)</w:t>
            </w:r>
          </w:p>
        </w:tc>
      </w:tr>
      <w:tr w:rsidR="00BD4EE4">
        <w:tc>
          <w:tcPr>
            <w:tcW w:w="1552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0-17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4148</w:t>
            </w:r>
          </w:p>
        </w:tc>
        <w:tc>
          <w:tcPr>
            <w:tcW w:w="1132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29,6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3746</w:t>
            </w:r>
          </w:p>
        </w:tc>
        <w:tc>
          <w:tcPr>
            <w:tcW w:w="1148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25,9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7894</w:t>
            </w:r>
          </w:p>
        </w:tc>
        <w:tc>
          <w:tcPr>
            <w:tcW w:w="1266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27,7</w:t>
            </w:r>
          </w:p>
        </w:tc>
      </w:tr>
      <w:tr w:rsidR="00BD4EE4">
        <w:tc>
          <w:tcPr>
            <w:tcW w:w="1552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18-24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938</w:t>
            </w:r>
          </w:p>
        </w:tc>
        <w:tc>
          <w:tcPr>
            <w:tcW w:w="1132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6,7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980</w:t>
            </w:r>
          </w:p>
        </w:tc>
        <w:tc>
          <w:tcPr>
            <w:tcW w:w="1148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6,8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1918</w:t>
            </w:r>
          </w:p>
        </w:tc>
        <w:tc>
          <w:tcPr>
            <w:tcW w:w="1266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6,7</w:t>
            </w:r>
          </w:p>
        </w:tc>
      </w:tr>
      <w:tr w:rsidR="00BD4EE4">
        <w:tc>
          <w:tcPr>
            <w:tcW w:w="1552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25-34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1946</w:t>
            </w:r>
          </w:p>
        </w:tc>
        <w:tc>
          <w:tcPr>
            <w:tcW w:w="1132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13,9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1694</w:t>
            </w:r>
          </w:p>
        </w:tc>
        <w:tc>
          <w:tcPr>
            <w:tcW w:w="1148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11,7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3640</w:t>
            </w:r>
          </w:p>
        </w:tc>
        <w:tc>
          <w:tcPr>
            <w:tcW w:w="1266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12,8</w:t>
            </w:r>
          </w:p>
        </w:tc>
      </w:tr>
      <w:tr w:rsidR="00BD4EE4">
        <w:tc>
          <w:tcPr>
            <w:tcW w:w="1552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35-44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2617</w:t>
            </w:r>
          </w:p>
        </w:tc>
        <w:tc>
          <w:tcPr>
            <w:tcW w:w="1132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18,7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2638</w:t>
            </w:r>
          </w:p>
        </w:tc>
        <w:tc>
          <w:tcPr>
            <w:tcW w:w="1148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18,2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5255</w:t>
            </w:r>
          </w:p>
        </w:tc>
        <w:tc>
          <w:tcPr>
            <w:tcW w:w="1266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18,5</w:t>
            </w:r>
          </w:p>
        </w:tc>
      </w:tr>
      <w:tr w:rsidR="00BD4EE4">
        <w:trPr>
          <w:trHeight w:val="257"/>
        </w:trPr>
        <w:tc>
          <w:tcPr>
            <w:tcW w:w="1552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45-54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2084</w:t>
            </w:r>
          </w:p>
        </w:tc>
        <w:tc>
          <w:tcPr>
            <w:tcW w:w="1132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14,9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2304</w:t>
            </w:r>
          </w:p>
        </w:tc>
        <w:tc>
          <w:tcPr>
            <w:tcW w:w="1148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15,9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4388</w:t>
            </w:r>
          </w:p>
        </w:tc>
        <w:tc>
          <w:tcPr>
            <w:tcW w:w="1266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15,4</w:t>
            </w:r>
          </w:p>
        </w:tc>
      </w:tr>
      <w:tr w:rsidR="00BD4EE4">
        <w:tc>
          <w:tcPr>
            <w:tcW w:w="1552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55-64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1352</w:t>
            </w:r>
          </w:p>
        </w:tc>
        <w:tc>
          <w:tcPr>
            <w:tcW w:w="1132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9,7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1598</w:t>
            </w:r>
          </w:p>
        </w:tc>
        <w:tc>
          <w:tcPr>
            <w:tcW w:w="1148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11,0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2950</w:t>
            </w:r>
          </w:p>
        </w:tc>
        <w:tc>
          <w:tcPr>
            <w:tcW w:w="1266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10,4</w:t>
            </w:r>
          </w:p>
        </w:tc>
      </w:tr>
      <w:tr w:rsidR="00BD4EE4">
        <w:tc>
          <w:tcPr>
            <w:tcW w:w="1552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65-69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497</w:t>
            </w:r>
          </w:p>
        </w:tc>
        <w:tc>
          <w:tcPr>
            <w:tcW w:w="1132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3,6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701</w:t>
            </w:r>
          </w:p>
        </w:tc>
        <w:tc>
          <w:tcPr>
            <w:tcW w:w="1148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4,8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1198</w:t>
            </w:r>
          </w:p>
        </w:tc>
        <w:tc>
          <w:tcPr>
            <w:tcW w:w="1266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4,2</w:t>
            </w:r>
          </w:p>
        </w:tc>
      </w:tr>
      <w:tr w:rsidR="00BD4EE4">
        <w:tc>
          <w:tcPr>
            <w:tcW w:w="1552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70+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408</w:t>
            </w:r>
          </w:p>
        </w:tc>
        <w:tc>
          <w:tcPr>
            <w:tcW w:w="1132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2,9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828</w:t>
            </w:r>
          </w:p>
        </w:tc>
        <w:tc>
          <w:tcPr>
            <w:tcW w:w="1148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5,7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1236</w:t>
            </w:r>
          </w:p>
        </w:tc>
        <w:tc>
          <w:tcPr>
            <w:tcW w:w="1266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4,3</w:t>
            </w:r>
          </w:p>
        </w:tc>
      </w:tr>
      <w:tr w:rsidR="00BD4EE4">
        <w:tc>
          <w:tcPr>
            <w:tcW w:w="1552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13990</w:t>
            </w:r>
          </w:p>
        </w:tc>
        <w:tc>
          <w:tcPr>
            <w:tcW w:w="1132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14489</w:t>
            </w:r>
          </w:p>
        </w:tc>
        <w:tc>
          <w:tcPr>
            <w:tcW w:w="1148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28479</w:t>
            </w:r>
          </w:p>
        </w:tc>
        <w:tc>
          <w:tcPr>
            <w:tcW w:w="1266" w:type="dxa"/>
          </w:tcPr>
          <w:p w:rsidR="00BD4EE4" w:rsidRDefault="00E622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:rsidR="00BD4EE4" w:rsidRDefault="00BD4E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D4EE4" w:rsidRDefault="00E6221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 2</w:t>
      </w:r>
      <w:r>
        <w:rPr>
          <w:rFonts w:ascii="Times New Roman" w:hAnsi="Times New Roman"/>
          <w:bCs/>
          <w:sz w:val="24"/>
          <w:szCs w:val="24"/>
          <w:highlight w:val="white"/>
        </w:rPr>
        <w:t>024 г</w:t>
      </w:r>
      <w:r>
        <w:rPr>
          <w:rFonts w:ascii="Times New Roman" w:hAnsi="Times New Roman"/>
          <w:bCs/>
          <w:sz w:val="24"/>
          <w:szCs w:val="24"/>
        </w:rPr>
        <w:t>од на территории Белоярского района родились 214 детей (75,9% к уровню 2023 года), умерли 207 человек (99% к уровню 2023 года). Рождаемость превысила смертность.</w:t>
      </w:r>
    </w:p>
    <w:p w:rsidR="00BD4EE4" w:rsidRDefault="00BD4EE4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BD4EE4" w:rsidRDefault="00E62212">
      <w:pPr>
        <w:spacing w:after="0" w:line="240" w:lineRule="auto"/>
        <w:ind w:left="36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Таблица 2</w:t>
      </w:r>
    </w:p>
    <w:p w:rsidR="00BD4EE4" w:rsidRDefault="00E62212">
      <w:pPr>
        <w:spacing w:after="198"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Динамика показателей демографической ситуации</w:t>
      </w: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400"/>
        <w:gridCol w:w="1374"/>
        <w:gridCol w:w="1238"/>
        <w:gridCol w:w="1333"/>
      </w:tblGrid>
      <w:tr w:rsidR="00BD4EE4">
        <w:trPr>
          <w:trHeight w:val="505"/>
        </w:trPr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BD4EE4">
        <w:trPr>
          <w:trHeight w:val="243"/>
        </w:trPr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4EE4" w:rsidRDefault="00E62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на конец периода, человек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28 286</w:t>
            </w:r>
          </w:p>
        </w:tc>
      </w:tr>
      <w:tr w:rsidR="00BD4EE4">
        <w:trPr>
          <w:trHeight w:val="295"/>
        </w:trPr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4EE4" w:rsidRDefault="00E62212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%, к соответствующему периоду прошлого года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</w:tr>
      <w:tr w:rsidR="00BD4EE4">
        <w:trPr>
          <w:trHeight w:val="295"/>
        </w:trPr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4EE4" w:rsidRDefault="00E62212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родившихся, человек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BD4EE4">
        <w:trPr>
          <w:trHeight w:val="584"/>
        </w:trPr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4EE4" w:rsidRDefault="00E62212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рождаемости, на 1000 среднегодового населения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BD4EE4">
        <w:trPr>
          <w:trHeight w:val="277"/>
        </w:trPr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4EE4" w:rsidRDefault="00E62212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умерших, человек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BD4EE4">
        <w:trPr>
          <w:trHeight w:val="253"/>
        </w:trPr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4EE4" w:rsidRDefault="00E62212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общей смертности, на 1000 среднегодового населения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BD4EE4">
        <w:trPr>
          <w:trHeight w:val="253"/>
        </w:trPr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4EE4" w:rsidRDefault="00E62212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Естественный прирост (убыль), человек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4EE4">
        <w:trPr>
          <w:trHeight w:val="215"/>
        </w:trPr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4EE4" w:rsidRDefault="00E62212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естественного прироста (убыли) населения, на 1000 среднегодового населения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BD4EE4">
        <w:trPr>
          <w:trHeight w:val="205"/>
        </w:trPr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4EE4" w:rsidRDefault="00E62212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прибывших, человек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</w:tr>
      <w:tr w:rsidR="00BD4EE4">
        <w:trPr>
          <w:trHeight w:val="205"/>
        </w:trPr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4EE4" w:rsidRDefault="00E62212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убывших, человек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</w:tc>
      </w:tr>
      <w:tr w:rsidR="00BD4EE4">
        <w:trPr>
          <w:trHeight w:val="205"/>
        </w:trPr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4EE4" w:rsidRDefault="00E62212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Миграционный прирост (убыль), человек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-392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</w:p>
        </w:tc>
      </w:tr>
    </w:tbl>
    <w:p w:rsidR="00BD4EE4" w:rsidRDefault="00BD4E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4EE4" w:rsidRDefault="00E622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2022-2024 годы естественный прирост не превысил миграционного оттока населения, что приводит к сокращению численн</w:t>
      </w:r>
      <w:r w:rsidR="00F40C4E">
        <w:rPr>
          <w:rFonts w:ascii="Times New Roman" w:hAnsi="Times New Roman"/>
          <w:bCs/>
          <w:sz w:val="24"/>
          <w:szCs w:val="24"/>
        </w:rPr>
        <w:t>ости населения, проживающего на</w:t>
      </w:r>
      <w:r>
        <w:rPr>
          <w:rFonts w:ascii="Times New Roman" w:hAnsi="Times New Roman"/>
          <w:bCs/>
          <w:sz w:val="24"/>
          <w:szCs w:val="24"/>
        </w:rPr>
        <w:t> территории Белоярского района. Значительный миграционный отток населения объясняется переездом людей старше трудоспособного возраста в районы с более комфортными климатическими условиями. Также наблюдается тенденция снижения рождаемости, что соответствует общероссийской демографической ситуации.</w:t>
      </w:r>
    </w:p>
    <w:p w:rsidR="00BD4EE4" w:rsidRDefault="00BD4E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4EE4" w:rsidRDefault="003C116C">
      <w:pPr>
        <w:pStyle w:val="310"/>
        <w:spacing w:after="198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5200" distR="115200" simplePos="0" relativeHeight="251655680" behindDoc="0" locked="0" layoutInCell="1" allowOverlap="1" wp14:anchorId="100F9FD0" wp14:editId="4272A2F0">
                <wp:simplePos x="0" y="0"/>
                <wp:positionH relativeFrom="column">
                  <wp:posOffset>2737485</wp:posOffset>
                </wp:positionH>
                <wp:positionV relativeFrom="paragraph">
                  <wp:posOffset>-421005</wp:posOffset>
                </wp:positionV>
                <wp:extent cx="447675" cy="3238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:rsidR="00BD4EE4" w:rsidRDefault="00E62212">
                            <w:r>
                              <w:t>3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type w14:anchorId="100F9FD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15.55pt;margin-top:-33.15pt;width:35.25pt;height:25.5pt;z-index:25165568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" fillcolor="white [3201]" strokecolor="white [3212]" strokeweight=".5pt">
                <v:textbox>
                  <w:txbxContent>
                    <w:p w:rsidR="00BD4EE4" w:rsidRDefault="00E6221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62212">
        <w:rPr>
          <w:bCs/>
          <w:sz w:val="24"/>
          <w:szCs w:val="24"/>
        </w:rPr>
        <w:t>Динамика показателей р</w:t>
      </w:r>
      <w:r w:rsidR="00E62212">
        <w:rPr>
          <w:sz w:val="24"/>
          <w:szCs w:val="24"/>
        </w:rPr>
        <w:t>ождаемости и смертности</w:t>
      </w:r>
    </w:p>
    <w:p w:rsidR="00BD4EE4" w:rsidRDefault="00E622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период с 2022 по 2024 год </w:t>
      </w:r>
      <w:r>
        <w:rPr>
          <w:rFonts w:ascii="Times New Roman" w:eastAsia="Times New Roman" w:hAnsi="Times New Roman" w:cs="Times New Roman"/>
          <w:sz w:val="24"/>
          <w:szCs w:val="24"/>
        </w:rPr>
        <w:t>органами ЗАГС зарегистрировано 710 рождений и 566 смертей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Уровень рождаемости за истекшие три года превышал смертность.</w:t>
      </w:r>
    </w:p>
    <w:p w:rsidR="00F40C4E" w:rsidRDefault="00F40C4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BD4EE4" w:rsidRDefault="00E62212">
      <w:pPr>
        <w:shd w:val="clear" w:color="auto" w:fill="FFFFFF"/>
        <w:jc w:val="right"/>
        <w:rPr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>Таблица 3</w:t>
      </w:r>
    </w:p>
    <w:p w:rsidR="00BD4EE4" w:rsidRDefault="00E62212">
      <w:pPr>
        <w:spacing w:line="240" w:lineRule="auto"/>
        <w:ind w:firstLine="72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Показатели рождаемости и смертности населения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BD4EE4">
        <w:trPr>
          <w:cantSplit/>
          <w:trHeight w:val="653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pStyle w:val="1234511213141OaaeeiueOaaeeiue1Oaaeeiue2Oaaeeiue3Oaaeeiue4Oaaeeiue5Oaaeeiue11Oaaeeiue21Oaaeeiue31Oaaeeiue41bt"/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Показатели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pStyle w:val="1234511213141OaaeeiueOaaeeiue1Oaaeeiue2Oaaeeiue3Oaaeeiue4Oaaeeiue5Oaaeeiue11Oaaeeiue21Oaaeeiue31Oaaeeiue41bt"/>
              <w:spacing w:after="0"/>
              <w:ind w:right="-26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2022 год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pStyle w:val="1234511213141OaaeeiueOaaeeiue1Oaaeeiue2Oaaeeiue3Oaaeeiue4Oaaeeiue5Oaaeeiue11Oaaeeiue21Oaaeeiue31Oaaeeiue41bt"/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2023 год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pStyle w:val="1234511213141OaaeeiueOaaeeiue1Oaaeeiue2Oaaeeiue3Oaaeeiue4Oaaeeiue5Oaaeeiue11Oaaeeiue21Oaaeeiue31Oaaeeiue41bt"/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2024 год</w:t>
            </w:r>
          </w:p>
        </w:tc>
      </w:tr>
      <w:tr w:rsidR="00BD4EE4">
        <w:trPr>
          <w:cantSplit/>
          <w:trHeight w:val="552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pStyle w:val="1234511213141OaaeeiueOaaeeiue1Oaaeeiue2Oaaeeiue3Oaaeeiue4Oaaeeiue5Oaaeeiue11Oaaeeiue21Oaaeeiue31Oaaeeiue41bt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Родившихся, человек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center"/>
          </w:tcPr>
          <w:p w:rsidR="00BD4EE4" w:rsidRDefault="00E62212">
            <w:pPr>
              <w:pStyle w:val="1234511213141OaaeeiueOaaeeiue1Oaaeeiue2Oaaeeiue3Oaaeeiue4Oaaeeiue5Oaaeeiue11Oaaeeiue21Oaaeeiue31Oaaeeiue41bt"/>
              <w:spacing w:after="0"/>
              <w:ind w:right="-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pStyle w:val="1234511213141OaaeeiueOaaeeiue1Oaaeeiue2Oaaeeiue3Oaaeeiue4Oaaeeiue5Oaaeeiue11Oaaeeiue21Oaaeeiue31Oaaeeiue41bt"/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center"/>
          </w:tcPr>
          <w:p w:rsidR="00BD4EE4" w:rsidRDefault="00E62212">
            <w:pPr>
              <w:pStyle w:val="1234511213141OaaeeiueOaaeeiue1Oaaeeiue2Oaaeeiue3Oaaeeiue4Oaaeeiue5Oaaeeiue11Oaaeeiue21Oaaeeiue31Oaaeeiue41bt"/>
              <w:tabs>
                <w:tab w:val="left" w:pos="1620"/>
              </w:tabs>
              <w:spacing w:after="0"/>
              <w:ind w:right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197</w:t>
            </w:r>
          </w:p>
        </w:tc>
      </w:tr>
      <w:tr w:rsidR="00BD4EE4">
        <w:trPr>
          <w:cantSplit/>
          <w:trHeight w:val="552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pStyle w:val="1234511213141OaaeeiueOaaeeiue1Oaaeeiue2Oaaeeiue3Oaaeeiue4Oaaeeiue5Oaaeeiue11Oaaeeiue21Oaaeeiue31Oaaeeiue41bt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Умерших, человек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center"/>
          </w:tcPr>
          <w:p w:rsidR="00BD4EE4" w:rsidRDefault="00E62212">
            <w:pPr>
              <w:pStyle w:val="1234511213141OaaeeiueOaaeeiue1Oaaeeiue2Oaaeeiue3Oaaeeiue4Oaaeeiue5Oaaeeiue11Oaaeeiue21Oaaeeiue31Oaaeeiue41bt"/>
              <w:spacing w:after="0"/>
              <w:ind w:right="-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pStyle w:val="1234511213141OaaeeiueOaaeeiue1Oaaeeiue2Oaaeeiue3Oaaeeiue4Oaaeeiue5Oaaeeiue11Oaaeeiue21Oaaeeiue31Oaaeeiue41bt"/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center"/>
          </w:tcPr>
          <w:p w:rsidR="00BD4EE4" w:rsidRDefault="00E62212">
            <w:pPr>
              <w:pStyle w:val="1234511213141OaaeeiueOaaeeiue1Oaaeeiue2Oaaeeiue3Oaaeeiue4Oaaeeiue5Oaaeeiue11Oaaeeiue21Oaaeeiue31Oaaeeiue41bt"/>
              <w:tabs>
                <w:tab w:val="left" w:pos="1620"/>
              </w:tabs>
              <w:spacing w:after="0"/>
              <w:ind w:right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193</w:t>
            </w:r>
          </w:p>
        </w:tc>
      </w:tr>
    </w:tbl>
    <w:p w:rsidR="00BD4EE4" w:rsidRDefault="00BD4E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4EE4" w:rsidRDefault="00E6221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Несмотря на превышении рождаемости над смертностью за истекшие три года, анализ годовых показателей выявляет снижение рождаемости и относительную стабильность смертности, что приводит к уменьшению естественного прироста населения.</w:t>
      </w:r>
    </w:p>
    <w:p w:rsidR="00BD4EE4" w:rsidRDefault="00E622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Наблюдается рост рождаемости в 2023 году (273 человека) по сравнению с 2022 годом (240 человек).</w:t>
      </w:r>
    </w:p>
    <w:p w:rsidR="00BD4EE4" w:rsidRDefault="00E622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2024 году происходит значительное снижение рождаемости (197 человек), что является существенным падением по сравнению с предыдущим годом.</w:t>
      </w:r>
    </w:p>
    <w:p w:rsidR="00BD4EE4" w:rsidRDefault="00E622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Показатели смертности демонстрируют относит</w:t>
      </w:r>
      <w:r w:rsidR="00F40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ельную стабильность в период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 по 2024 год, колеблясь в пределах 175-198 человек.</w:t>
      </w:r>
    </w:p>
    <w:p w:rsidR="00BD4EE4" w:rsidRDefault="00E622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Первые три места среди причин смертности устойчиво занимают болезни системы кровообращения, несчастные случаи, онкологические заболевания. </w:t>
      </w:r>
    </w:p>
    <w:p w:rsidR="00BD4EE4" w:rsidRDefault="00BD4E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4EE4" w:rsidRDefault="00E62212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Таблица 4</w:t>
      </w:r>
    </w:p>
    <w:p w:rsidR="00BD4EE4" w:rsidRDefault="00BD4EE4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BD4EE4" w:rsidRDefault="00E62212">
      <w:pPr>
        <w:ind w:firstLine="567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Смертность населения муниципалитета (данные последних 7 лет в абсолютных и относительных значениях)</w:t>
      </w:r>
    </w:p>
    <w:tbl>
      <w:tblPr>
        <w:tblW w:w="97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352"/>
        <w:gridCol w:w="1181"/>
        <w:gridCol w:w="1441"/>
        <w:gridCol w:w="1129"/>
        <w:gridCol w:w="1417"/>
        <w:gridCol w:w="1082"/>
      </w:tblGrid>
      <w:tr w:rsidR="00BD4EE4">
        <w:trPr>
          <w:trHeight w:hRule="exact" w:val="1411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Причины смерти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Умерло всего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.), человек и относительный показатель на 1000 населения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Женщины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.), человек и относительный показатель на 1000 населения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Мужчины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.), человек и относительный показатель на 1000 населения</w:t>
            </w:r>
          </w:p>
        </w:tc>
      </w:tr>
      <w:tr w:rsidR="00BD4EE4">
        <w:trPr>
          <w:trHeight w:hRule="exact" w:val="274"/>
          <w:jc w:val="center"/>
        </w:trPr>
        <w:tc>
          <w:tcPr>
            <w:tcW w:w="2122" w:type="dxa"/>
            <w:vMerge/>
            <w:tcBorders>
              <w:left w:val="single" w:sz="4" w:space="0" w:color="000000"/>
            </w:tcBorders>
            <w:shd w:val="clear" w:color="FFFFFF" w:fill="FFFFFF"/>
          </w:tcPr>
          <w:p w:rsidR="00BD4EE4" w:rsidRDefault="00BD4EE4">
            <w:pPr>
              <w:jc w:val="center"/>
              <w:rPr>
                <w:b/>
                <w:lang w:bidi="ru-RU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198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2020 год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198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2024 год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198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2020 год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198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198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2020 год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198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2024 год</w:t>
            </w:r>
          </w:p>
        </w:tc>
      </w:tr>
      <w:tr w:rsidR="00BD4EE4">
        <w:trPr>
          <w:trHeight w:hRule="exact" w:val="56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Всего умерших от всех причин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190/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193/7,49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72/5,5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71/5,4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118/9,47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122/9,79</w:t>
            </w:r>
          </w:p>
        </w:tc>
      </w:tr>
      <w:tr w:rsidR="00BD4EE4">
        <w:trPr>
          <w:trHeight w:hRule="exact" w:val="28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 том числе, от: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BD4EE4" w:rsidRDefault="00BD4E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BD4EE4" w:rsidRDefault="00BD4E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BD4EE4" w:rsidRDefault="00BD4E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BD4EE4" w:rsidRDefault="00BD4E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BD4EE4" w:rsidRDefault="00BD4E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4EE4" w:rsidRDefault="00BD4E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EE4">
        <w:trPr>
          <w:trHeight w:hRule="exact" w:val="57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Злокачественных новообразований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39/1,5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44/1,7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19/1,46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18/1,38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20/1,6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26/2,08</w:t>
            </w:r>
          </w:p>
        </w:tc>
      </w:tr>
      <w:tr w:rsidR="00BD4EE4">
        <w:trPr>
          <w:trHeight w:hRule="exact" w:val="57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Болезней системы кровообращения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9/3,5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66/2,5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31/2,38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21/1,6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59/4,7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45/3,6</w:t>
            </w:r>
          </w:p>
        </w:tc>
      </w:tr>
      <w:tr w:rsidR="00BD4EE4">
        <w:trPr>
          <w:trHeight w:hRule="exact" w:val="57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Сахарного диабета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11/0.43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17/0,66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6/0,46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11/0,8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5/0,4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6/0,48</w:t>
            </w:r>
          </w:p>
        </w:tc>
      </w:tr>
      <w:tr w:rsidR="00BD4EE4">
        <w:trPr>
          <w:trHeight w:hRule="exact" w:val="57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Болезней органов дыхания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tabs>
                <w:tab w:val="left" w:pos="285"/>
                <w:tab w:val="center" w:pos="6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  <w:t>10/0,39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12/0,46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4/0,30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2/0,15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6/0,48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9/0,7</w:t>
            </w:r>
          </w:p>
        </w:tc>
      </w:tr>
      <w:tr w:rsidR="00BD4EE4">
        <w:trPr>
          <w:trHeight w:hRule="exact" w:val="57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Болезней органов пищеварения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/0,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  <w:t>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20/0,7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5/0,38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10/0,76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9/0,7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7/0,56</w:t>
            </w:r>
          </w:p>
        </w:tc>
      </w:tr>
      <w:tr w:rsidR="00BD4EE4">
        <w:trPr>
          <w:trHeight w:hRule="exact" w:val="57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Внешних причин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4/0,15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19/0,73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2/0,15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4/0,32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17/1,36</w:t>
            </w:r>
          </w:p>
        </w:tc>
      </w:tr>
    </w:tbl>
    <w:p w:rsidR="00BD4EE4" w:rsidRDefault="00F40C4E" w:rsidP="00F40C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5200" distR="115200" simplePos="0" relativeHeight="251656704" behindDoc="0" locked="0" layoutInCell="1" allowOverlap="1" wp14:anchorId="070E89DE" wp14:editId="53CBB063">
                <wp:simplePos x="0" y="0"/>
                <wp:positionH relativeFrom="column">
                  <wp:posOffset>2567940</wp:posOffset>
                </wp:positionH>
                <wp:positionV relativeFrom="paragraph">
                  <wp:posOffset>-342265</wp:posOffset>
                </wp:positionV>
                <wp:extent cx="447675" cy="275050"/>
                <wp:effectExtent l="3175" t="3175" r="3175" b="31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47675" cy="27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:rsidR="00BD4EE4" w:rsidRDefault="00E62212">
                            <w:r>
                              <w:t>4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70E89DE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8" type="#_x0000_t202" style="position:absolute;left:0;text-align:left;margin-left:202.2pt;margin-top:-26.95pt;width:35.25pt;height:21.65pt;z-index:25165670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" fillcolor="white [3201]" strokecolor="white [3212]" strokeweight=".5pt">
                <v:textbox>
                  <w:txbxContent>
                    <w:p w:rsidR="00BD4EE4" w:rsidRDefault="00E6221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4EE4" w:rsidRDefault="00E622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представленных данных о причинах смерти в 2020 и 2024 годах выявляет ряд существенных изменений в структуре смертности населения. Общий уровень смертности остается относительно стабильным, с небольшим увеличением с 7,46 на 1000 населения в 2020 году до 7,49 в 2024 году. Однако внутри этой общей картины наблюдаются заметные сдвиги.</w:t>
      </w:r>
    </w:p>
    <w:p w:rsidR="00BD4EE4" w:rsidRDefault="00E62212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Наиболее значительным изменением является рост смертности от злокачественных новообразований, как среди мужчин, так и среди женщин. Увеличение с 1,5 до 1,7 на 1000 населения свидетельствует о потенциальной необходимости усиления профилактических мер и улучшения диагностики онкологических заболеваний. Смертность от болезней системы кровообращения демонстрирует снижение, что может быть результатом улучшения кардиологической помощи и изменения образа жизни населения.</w:t>
      </w:r>
    </w:p>
    <w:p w:rsidR="00BD4EE4" w:rsidRDefault="00E62212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Обращает на себя внимание увеличение смертности от сахарного диабета, особенно выраженное среди женщин. Этот факт указывает на необходимость усиления программ по профилактике и контролю диабета, а также повышения осведомленности населения о факторах риска и способах управления этим заболеванием.</w:t>
      </w:r>
    </w:p>
    <w:p w:rsidR="00BD4EE4" w:rsidRDefault="00E62212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Резкий рост смертности от внешних причин требует особого внимания. Скачок с 0,15 до 0,73 на 1000 населения указывает на возможные проблемы в области безопасности, травматизма и насилия, которые требуют тщательного анализа и разработки эффективных мер по предотвращению.</w:t>
      </w:r>
    </w:p>
    <w:p w:rsidR="00BD4EE4" w:rsidRDefault="00E622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о смертности от болезней органов дыхания и пищеварения также заслуживают внимания. Небольшое увеличение смертности от болезней органов дыхания может быть связано с экологическими факторами или изменениями в распространенности респираторных заболеваний. Стабильный уровень смертности от болезней органов пищеварения требует дальнейшего изучения для выявления потенциальных факторов риска и улучшения профилактики и лечения.</w:t>
      </w:r>
    </w:p>
    <w:p w:rsidR="00BD4EE4" w:rsidRDefault="00BD4E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4EE4" w:rsidRDefault="00E622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Социально-экономические показатели</w:t>
      </w:r>
    </w:p>
    <w:p w:rsidR="00BD4EE4" w:rsidRDefault="00BD4EE4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BD4EE4" w:rsidRDefault="00E62212">
      <w:pPr>
        <w:spacing w:after="0" w:line="240" w:lineRule="auto"/>
        <w:ind w:left="36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Таблица 5</w:t>
      </w:r>
    </w:p>
    <w:p w:rsidR="00BD4EE4" w:rsidRDefault="00E62212">
      <w:pPr>
        <w:spacing w:after="198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Показатели занятости населения</w:t>
      </w: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911"/>
        <w:gridCol w:w="1371"/>
        <w:gridCol w:w="1371"/>
        <w:gridCol w:w="1692"/>
      </w:tblGrid>
      <w:tr w:rsidR="00BD4EE4">
        <w:trPr>
          <w:trHeight w:val="222"/>
          <w:tblHeader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BD4EE4">
        <w:trPr>
          <w:trHeight w:val="441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4EE4" w:rsidRDefault="00E62212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экономически активного населения, тыс. человек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BD4EE4">
        <w:trPr>
          <w:trHeight w:val="222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4EE4" w:rsidRDefault="00E62212">
            <w:pPr>
              <w:spacing w:after="0" w:line="240" w:lineRule="auto"/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крупных и средних предприятий (организаций), тыс. человек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BD4EE4">
        <w:trPr>
          <w:trHeight w:val="616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4EE4" w:rsidRDefault="00E62212">
            <w:pPr>
              <w:spacing w:after="0" w:line="240" w:lineRule="auto"/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незанятых граждан, состоящих на учёте в центре занятости (на конец отчетного периода), человек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D4EE4">
        <w:trPr>
          <w:trHeight w:val="237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4EE4" w:rsidRDefault="00E62212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численность официально зарегистрированных безработных, человек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D4EE4">
        <w:trPr>
          <w:trHeight w:val="126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4EE4" w:rsidRDefault="00E62212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регистрируемой безработицы (на конец периода),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</w:tbl>
    <w:p w:rsidR="00BD4EE4" w:rsidRDefault="00BD4E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02122"/>
          <w:sz w:val="24"/>
          <w:szCs w:val="24"/>
        </w:rPr>
      </w:pPr>
    </w:p>
    <w:p w:rsidR="00BD4EE4" w:rsidRDefault="00E62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состоянию на 1 января 2025 года по сравнению с данными на 1 января 2024 года отмечается снижение численности официально зарегистрированных безработных граждан, численность незанятых граждан, состоящих на учете в центре занятости, без изменений. Напряженность труда снизилась на 0,05 человек на одно рабочее место, коэффициент напряженности на рынке труда составил 0,36 человек на одно рабочее место (на 1 января 2024 года 0,41 человек на одно рабочее место).</w:t>
      </w:r>
    </w:p>
    <w:p w:rsidR="00BD4EE4" w:rsidRDefault="00BD4E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4EE4" w:rsidRDefault="00BD4EE4" w:rsidP="00F40C4E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D4EE4" w:rsidRDefault="00E62212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5200" distR="115200" simplePos="0" relativeHeight="251657728" behindDoc="0" locked="0" layoutInCell="1" allowOverlap="1">
                <wp:simplePos x="0" y="0"/>
                <wp:positionH relativeFrom="column">
                  <wp:posOffset>2952432</wp:posOffset>
                </wp:positionH>
                <wp:positionV relativeFrom="paragraph">
                  <wp:posOffset>-461678</wp:posOffset>
                </wp:positionV>
                <wp:extent cx="447675" cy="266804"/>
                <wp:effectExtent l="3175" t="3175" r="3175" b="317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47674" cy="2668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:rsidR="00BD4EE4" w:rsidRDefault="00E62212">
                            <w:r>
                              <w:t>5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" o:spid="_x0000_s4" o:spt="202" type="#_x0000_t202" style="position:absolute;z-index:6144;o:allowoverlap:true;o:allowincell:true;mso-position-horizontal-relative:text;margin-left:232.47pt;mso-position-horizontal:absolute;mso-position-vertical-relative:text;margin-top:-36.35pt;mso-position-vertical:absolute;width:35.25pt;height:21.01pt;mso-wrap-distance-left:9.07pt;mso-wrap-distance-top:0.00pt;mso-wrap-distance-right:9.07pt;mso-wrap-distance-bottom:0.00pt;rotation:0;v-text-anchor:top;visibility:visible;" fillcolor="#FFFFFF" strokecolor="#FFFFFF" strokeweight="0.50pt">
                <v:stroke dashstyle="solid"/>
                <v:textbox inset="0,0,0,0">
                  <w:txbxContent>
                    <w:p>
                      <w:r>
                        <w:t xml:space="preserve">5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Cs/>
          <w:sz w:val="24"/>
          <w:szCs w:val="24"/>
        </w:rPr>
        <w:t xml:space="preserve">Таблица 6 </w:t>
      </w:r>
    </w:p>
    <w:p w:rsidR="00BD4EE4" w:rsidRDefault="00BD4EE4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</w:rPr>
      </w:pPr>
    </w:p>
    <w:p w:rsidR="00BD4EE4" w:rsidRDefault="00E62212">
      <w:pPr>
        <w:widowControl w:val="0"/>
        <w:spacing w:after="198" w:line="240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Уровень жизни населения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400"/>
        <w:gridCol w:w="1315"/>
        <w:gridCol w:w="1315"/>
        <w:gridCol w:w="1315"/>
      </w:tblGrid>
      <w:tr w:rsidR="00BD4EE4">
        <w:trPr>
          <w:trHeight w:val="402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BD4EE4">
        <w:trPr>
          <w:trHeight w:val="716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E4" w:rsidRDefault="00E62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номинальная заработная плата одного работающего крупных и средних предприятий (организаций), рублей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E4" w:rsidRDefault="00E62212" w:rsidP="00F4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121 713,4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E4" w:rsidRDefault="00E62212" w:rsidP="00F4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132 721,4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E4" w:rsidRDefault="00E62212" w:rsidP="00F4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146 470,7</w:t>
            </w:r>
          </w:p>
        </w:tc>
      </w:tr>
      <w:tr w:rsidR="00BD4EE4">
        <w:trPr>
          <w:trHeight w:val="303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E4" w:rsidRDefault="00E62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Среднедушевые денежные доходы населения, рублей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E4" w:rsidRDefault="00E62212" w:rsidP="00F4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62 858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E4" w:rsidRDefault="00E62212" w:rsidP="00F4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71 186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E4" w:rsidRDefault="00E62212" w:rsidP="00F4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79 800</w:t>
            </w:r>
          </w:p>
        </w:tc>
      </w:tr>
      <w:tr w:rsidR="00BD4EE4">
        <w:trPr>
          <w:trHeight w:val="70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E4" w:rsidRDefault="00E62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размер дохода пенсионера (на конец года; отчетного периода), рублей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E4" w:rsidRDefault="00E62212" w:rsidP="00F4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28 115,3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E4" w:rsidRDefault="00E62212" w:rsidP="00F4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32 159,6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E4" w:rsidRDefault="00E62212" w:rsidP="00F4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35 400,0</w:t>
            </w:r>
          </w:p>
        </w:tc>
      </w:tr>
      <w:tr w:rsidR="00BD4EE4"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E4" w:rsidRDefault="00E62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среднемесячного дохода и прожиточного минимума пенсионера, %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 w:rsidP="00F4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 w:rsidP="00F4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EE4" w:rsidRDefault="00E62212" w:rsidP="00F40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200,8</w:t>
            </w:r>
          </w:p>
        </w:tc>
      </w:tr>
      <w:bookmarkEnd w:id="0"/>
    </w:tbl>
    <w:p w:rsidR="00BD4EE4" w:rsidRDefault="00BD4E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02122"/>
          <w:sz w:val="24"/>
          <w:szCs w:val="24"/>
        </w:rPr>
      </w:pPr>
    </w:p>
    <w:p w:rsidR="00BD4EE4" w:rsidRDefault="00E62212">
      <w:pPr>
        <w:spacing w:after="0" w:line="240" w:lineRule="auto"/>
        <w:ind w:firstLine="567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За 2024 год в сравнении с 2023 годом среднемесячная заработная плата по сопоставимому кругу крупных и средних предприятий увеличилась на 10,4 %. </w:t>
      </w:r>
    </w:p>
    <w:p w:rsidR="00BD4EE4" w:rsidRDefault="00E62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Среднемесячная номинальная начисленная заработная плата одного работающего крупных и средних предприятий по Белоярскому району – 146 470,7 рублей, что выше </w:t>
      </w:r>
      <w:proofErr w:type="spellStart"/>
      <w:r>
        <w:rPr>
          <w:rFonts w:ascii="Times New Roman" w:hAnsi="Times New Roman"/>
          <w:bCs/>
          <w:sz w:val="24"/>
          <w:szCs w:val="24"/>
        </w:rPr>
        <w:t>среднеокружного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значения на 17,4 % (124 744 рубля).</w:t>
      </w:r>
    </w:p>
    <w:p w:rsidR="00BD4EE4" w:rsidRDefault="00E62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Денежные доходы в расчете на одного жителя увеличились на 12,1 %, средний размер дохода пенсионера увеличился на 10,1 %. </w:t>
      </w:r>
    </w:p>
    <w:p w:rsidR="00BD4EE4" w:rsidRDefault="00BD4E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4EE4" w:rsidRDefault="00E62212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BD4EE4" w:rsidRDefault="00BD4E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4EE4" w:rsidRDefault="00BD4E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  <w:sectPr w:rsidR="00BD4EE4">
          <w:headerReference w:type="default" r:id="rId23"/>
          <w:headerReference w:type="first" r:id="rId24"/>
          <w:pgSz w:w="11906" w:h="16838"/>
          <w:pgMar w:top="850" w:right="850" w:bottom="567" w:left="1701" w:header="709" w:footer="709" w:gutter="0"/>
          <w:cols w:space="708"/>
          <w:titlePg/>
          <w:docGrid w:linePitch="360"/>
        </w:sectPr>
      </w:pPr>
    </w:p>
    <w:p w:rsidR="00BD4EE4" w:rsidRDefault="00E62212">
      <w:pPr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ПРИЛОЖЕНИЕ 2</w:t>
      </w:r>
    </w:p>
    <w:p w:rsidR="00BD4EE4" w:rsidRDefault="00E62212">
      <w:pPr>
        <w:spacing w:after="0" w:line="240" w:lineRule="auto"/>
        <w:jc w:val="righ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к постановлению администрации</w:t>
      </w:r>
    </w:p>
    <w:p w:rsidR="00BD4EE4" w:rsidRDefault="00E62212">
      <w:pPr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                                        Белоярского района</w:t>
      </w:r>
    </w:p>
    <w:p w:rsidR="00BD4EE4" w:rsidRDefault="00E622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                                      от 20 ноября 2025 года № 767</w:t>
      </w:r>
    </w:p>
    <w:p w:rsidR="00BD4EE4" w:rsidRDefault="00BD4EE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BD4EE4" w:rsidRDefault="00BD4EE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BD4EE4" w:rsidRDefault="00E622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2 к муниципальной программе</w:t>
      </w:r>
    </w:p>
    <w:p w:rsidR="00BD4EE4" w:rsidRDefault="00BD4EE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BD4EE4" w:rsidRDefault="00BD4EE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BD4EE4" w:rsidRDefault="00E62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 Л А Н   М Е Р О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 Р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 Я Т И Й </w:t>
      </w:r>
    </w:p>
    <w:p w:rsidR="00BD4EE4" w:rsidRDefault="00E62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реализации муниципальной программы Белоярского района «Укрепление общественного здоровья жителей Белоярского района»</w:t>
      </w:r>
    </w:p>
    <w:p w:rsidR="00BD4EE4" w:rsidRDefault="00BD4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5122"/>
        <w:gridCol w:w="17"/>
        <w:gridCol w:w="2031"/>
        <w:gridCol w:w="28"/>
        <w:gridCol w:w="3299"/>
        <w:gridCol w:w="3543"/>
      </w:tblGrid>
      <w:tr w:rsidR="00BD4EE4">
        <w:tc>
          <w:tcPr>
            <w:tcW w:w="672" w:type="dxa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5122" w:type="dxa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задачи, мероприятия</w:t>
            </w:r>
          </w:p>
        </w:tc>
        <w:tc>
          <w:tcPr>
            <w:tcW w:w="2048" w:type="dxa"/>
            <w:gridSpan w:val="2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Срок реализации</w:t>
            </w:r>
          </w:p>
        </w:tc>
        <w:tc>
          <w:tcPr>
            <w:tcW w:w="3327" w:type="dxa"/>
            <w:gridSpan w:val="2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3543" w:type="dxa"/>
            <w:vAlign w:val="center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Критерии исполнения (индикатор)</w:t>
            </w:r>
          </w:p>
        </w:tc>
      </w:tr>
      <w:tr w:rsidR="00BD4EE4">
        <w:tc>
          <w:tcPr>
            <w:tcW w:w="672" w:type="dxa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122" w:type="dxa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048" w:type="dxa"/>
            <w:gridSpan w:val="2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27" w:type="dxa"/>
            <w:gridSpan w:val="2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543" w:type="dxa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BD4EE4">
        <w:trPr>
          <w:trHeight w:val="276"/>
        </w:trPr>
        <w:tc>
          <w:tcPr>
            <w:tcW w:w="672" w:type="dxa"/>
            <w:vMerge w:val="restart"/>
          </w:tcPr>
          <w:p w:rsidR="00BD4EE4" w:rsidRDefault="00BD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040" w:type="dxa"/>
            <w:gridSpan w:val="6"/>
            <w:vMerge w:val="restart"/>
          </w:tcPr>
          <w:p w:rsidR="00BD4EE4" w:rsidRDefault="00E62212">
            <w:pPr>
              <w:spacing w:after="17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Организационные мероприятия</w:t>
            </w:r>
          </w:p>
        </w:tc>
      </w:tr>
      <w:tr w:rsidR="00BD4EE4">
        <w:trPr>
          <w:trHeight w:val="276"/>
        </w:trPr>
        <w:tc>
          <w:tcPr>
            <w:tcW w:w="672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1.1</w:t>
            </w:r>
          </w:p>
        </w:tc>
        <w:tc>
          <w:tcPr>
            <w:tcW w:w="5122" w:type="dxa"/>
            <w:vMerge w:val="restart"/>
          </w:tcPr>
          <w:p w:rsidR="00BD4EE4" w:rsidRDefault="00E6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Внесение изменений в постановление администрации Белоярского района                             от 05.12.2024 г. № 852 «Об утверждении муниципальной программы Белоярского района «Укрепление общественного здоровья жителей Белоярского района»</w:t>
            </w:r>
          </w:p>
        </w:tc>
        <w:tc>
          <w:tcPr>
            <w:tcW w:w="2048" w:type="dxa"/>
            <w:gridSpan w:val="2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327" w:type="dxa"/>
            <w:gridSpan w:val="2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Управление по охране труда и социальной политике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администрации Белоярского района</w:t>
            </w:r>
          </w:p>
        </w:tc>
        <w:tc>
          <w:tcPr>
            <w:tcW w:w="3543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При изменении параметров финансирования программы, при изменении мероприятий муниципальной программы</w:t>
            </w:r>
          </w:p>
        </w:tc>
      </w:tr>
      <w:tr w:rsidR="00BD4EE4">
        <w:trPr>
          <w:trHeight w:val="276"/>
        </w:trPr>
        <w:tc>
          <w:tcPr>
            <w:tcW w:w="672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1.2</w:t>
            </w:r>
          </w:p>
        </w:tc>
        <w:tc>
          <w:tcPr>
            <w:tcW w:w="5122" w:type="dxa"/>
            <w:vMerge w:val="restart"/>
          </w:tcPr>
          <w:p w:rsidR="00BD4EE4" w:rsidRDefault="00E6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Осуществление мониторинга реализации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>комплексов процессных мероприятий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2048" w:type="dxa"/>
            <w:gridSpan w:val="2"/>
            <w:vMerge w:val="restart"/>
          </w:tcPr>
          <w:p w:rsidR="00BD4EE4" w:rsidRDefault="00E62212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3327" w:type="dxa"/>
            <w:gridSpan w:val="2"/>
            <w:vMerge w:val="restart"/>
          </w:tcPr>
          <w:p w:rsidR="00BD4EE4" w:rsidRDefault="00E62212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Управление по охране труда и социальной политике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администрации Белоярского района</w:t>
            </w:r>
          </w:p>
        </w:tc>
        <w:tc>
          <w:tcPr>
            <w:tcW w:w="3543" w:type="dxa"/>
            <w:vMerge w:val="restart"/>
          </w:tcPr>
          <w:p w:rsidR="00BD4EE4" w:rsidRDefault="00E62212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Анализ поступающей информации </w:t>
            </w:r>
          </w:p>
          <w:p w:rsidR="00BD4EE4" w:rsidRDefault="00E62212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от соисполнителей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FFFFFF" w:fill="FFFFFF"/>
              </w:rPr>
              <w:t>участников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программы</w:t>
            </w:r>
          </w:p>
        </w:tc>
      </w:tr>
      <w:tr w:rsidR="00BD4EE4">
        <w:trPr>
          <w:trHeight w:val="276"/>
        </w:trPr>
        <w:tc>
          <w:tcPr>
            <w:tcW w:w="672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5122" w:type="dxa"/>
            <w:vMerge w:val="restart"/>
          </w:tcPr>
          <w:p w:rsidR="00BD4EE4" w:rsidRDefault="00E62212">
            <w:pPr>
              <w:shd w:val="clear" w:color="FFFFFF" w:themeColor="background1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отчетов о ходе реализации и эффективности мероприятий муниципальной программы</w:t>
            </w:r>
          </w:p>
        </w:tc>
        <w:tc>
          <w:tcPr>
            <w:tcW w:w="2048" w:type="dxa"/>
            <w:gridSpan w:val="2"/>
            <w:vMerge w:val="restart"/>
          </w:tcPr>
          <w:p w:rsidR="00BD4EE4" w:rsidRDefault="00E62212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3327" w:type="dxa"/>
            <w:gridSpan w:val="2"/>
            <w:vMerge w:val="restart"/>
          </w:tcPr>
          <w:p w:rsidR="00BD4EE4" w:rsidRDefault="00E62212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Управление по охране труда и социальной политике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администрации Белоярского района</w:t>
            </w:r>
          </w:p>
        </w:tc>
        <w:tc>
          <w:tcPr>
            <w:tcW w:w="3543" w:type="dxa"/>
            <w:vMerge w:val="restart"/>
          </w:tcPr>
          <w:p w:rsidR="00BD4EE4" w:rsidRDefault="00E62212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Предоставление информации в адрес: </w:t>
            </w:r>
          </w:p>
          <w:p w:rsidR="00BD4EE4" w:rsidRDefault="00E62212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управления экономики, реформ и программ администрации Белоярского района;</w:t>
            </w:r>
          </w:p>
          <w:p w:rsidR="00BD4EE4" w:rsidRDefault="00E62212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Департамента здравоохранения </w:t>
            </w:r>
          </w:p>
          <w:p w:rsidR="00BD4EE4" w:rsidRDefault="00E62212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Ханты-Мансийского </w:t>
            </w:r>
          </w:p>
          <w:p w:rsidR="00BD4EE4" w:rsidRDefault="00E62212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автономного округа – Югры</w:t>
            </w:r>
          </w:p>
        </w:tc>
      </w:tr>
      <w:tr w:rsidR="00BD4EE4">
        <w:trPr>
          <w:trHeight w:val="276"/>
        </w:trPr>
        <w:tc>
          <w:tcPr>
            <w:tcW w:w="672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14040" w:type="dxa"/>
            <w:gridSpan w:val="6"/>
            <w:vMerge w:val="restart"/>
          </w:tcPr>
          <w:p w:rsidR="00BD4EE4" w:rsidRDefault="00E62212">
            <w:pPr>
              <w:spacing w:after="17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Мероприятия, направленные на повышение грамотности населения в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5200" distR="115200" simplePos="0" relativeHeight="251658752" behindDoc="0" locked="0" layoutInCell="1" allowOverlap="1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-514323</wp:posOffset>
                      </wp:positionV>
                      <wp:extent cx="447675" cy="323850"/>
                      <wp:effectExtent l="0" t="0" r="0" b="0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47673" cy="3238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D4EE4" w:rsidRDefault="00E62212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5" o:spid="_x0000_s5" o:spt="202" type="#_x0000_t202" style="position:absolute;z-index:6144;o:allowoverlap:true;o:allowincell:true;mso-position-horizontal-relative:text;margin-left:311.10pt;mso-position-horizontal:absolute;mso-position-vertical-relative:text;margin-top:-40.50pt;mso-position-vertical:absolute;width:35.25pt;height:25.50pt;mso-wrap-distance-left:9.07pt;mso-wrap-distance-top:0.00pt;mso-wrap-distance-right:9.07pt;mso-wrap-distance-bottom:0.00pt;rotation:0;v-text-anchor:top;visibility:visible;" fillcolor="#FFFFFF" strokecolor="#FFFFFF" strokeweight="0.50pt">
                      <v:stroke dashstyle="solid"/>
                      <v:textbox inset="0,0,0,0">
                        <w:txbxContent>
                          <w:p>
                            <w:r>
                              <w:t xml:space="preserve">2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вопросах здорового образа жизни</w:t>
            </w:r>
          </w:p>
        </w:tc>
      </w:tr>
      <w:tr w:rsidR="00BD4EE4">
        <w:trPr>
          <w:trHeight w:val="276"/>
        </w:trPr>
        <w:tc>
          <w:tcPr>
            <w:tcW w:w="672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2.1</w:t>
            </w:r>
          </w:p>
        </w:tc>
        <w:tc>
          <w:tcPr>
            <w:tcW w:w="5122" w:type="dxa"/>
            <w:vMerge w:val="restart"/>
          </w:tcPr>
          <w:p w:rsidR="00BD4EE4" w:rsidRDefault="00E62212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Изготовление, размещение и распространение информационных материалов, направленных на пропаганду здорового образа жизни</w:t>
            </w:r>
          </w:p>
        </w:tc>
        <w:tc>
          <w:tcPr>
            <w:tcW w:w="2048" w:type="dxa"/>
            <w:gridSpan w:val="2"/>
            <w:vMerge w:val="restart"/>
          </w:tcPr>
          <w:p w:rsidR="00BD4EE4" w:rsidRDefault="00E6221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27" w:type="dxa"/>
            <w:gridSpan w:val="2"/>
            <w:vMerge w:val="restart"/>
          </w:tcPr>
          <w:p w:rsidR="00BD4EE4" w:rsidRDefault="00E6221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культуре администрации Белоярского района</w:t>
            </w:r>
          </w:p>
        </w:tc>
        <w:tc>
          <w:tcPr>
            <w:tcW w:w="3543" w:type="dxa"/>
            <w:vMerge w:val="restart"/>
          </w:tcPr>
          <w:p w:rsidR="00BD4EE4" w:rsidRDefault="00E6221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участников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принявших участие в мероприятиях</w:t>
            </w:r>
          </w:p>
        </w:tc>
      </w:tr>
      <w:tr w:rsidR="00BD4EE4">
        <w:trPr>
          <w:trHeight w:val="276"/>
        </w:trPr>
        <w:tc>
          <w:tcPr>
            <w:tcW w:w="672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2.2</w:t>
            </w:r>
          </w:p>
        </w:tc>
        <w:tc>
          <w:tcPr>
            <w:tcW w:w="5122" w:type="dxa"/>
            <w:vMerge w:val="restart"/>
          </w:tcPr>
          <w:p w:rsidR="00BD4EE4" w:rsidRDefault="00E62212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профилактических мероприятий по повышению уровня знаний граждан о здоровом образе жизни и мотивации к отказу от вредных привычек</w:t>
            </w:r>
          </w:p>
        </w:tc>
        <w:tc>
          <w:tcPr>
            <w:tcW w:w="2048" w:type="dxa"/>
            <w:gridSpan w:val="2"/>
            <w:vMerge w:val="restart"/>
          </w:tcPr>
          <w:p w:rsidR="00BD4EE4" w:rsidRDefault="00E6221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27" w:type="dxa"/>
            <w:gridSpan w:val="2"/>
            <w:vMerge w:val="restart"/>
          </w:tcPr>
          <w:p w:rsidR="00BD4EE4" w:rsidRDefault="00E6221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культуре администрации Белоярского района</w:t>
            </w:r>
          </w:p>
        </w:tc>
        <w:tc>
          <w:tcPr>
            <w:tcW w:w="3543" w:type="dxa"/>
            <w:vMerge w:val="restart"/>
          </w:tcPr>
          <w:p w:rsidR="00BD4EE4" w:rsidRDefault="00E6221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участников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принявших участие в мероприятиях</w:t>
            </w:r>
          </w:p>
        </w:tc>
      </w:tr>
      <w:tr w:rsidR="00BD4EE4">
        <w:trPr>
          <w:trHeight w:val="276"/>
        </w:trPr>
        <w:tc>
          <w:tcPr>
            <w:tcW w:w="672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2.3</w:t>
            </w:r>
          </w:p>
        </w:tc>
        <w:tc>
          <w:tcPr>
            <w:tcW w:w="5122" w:type="dxa"/>
            <w:vMerge w:val="restart"/>
          </w:tcPr>
          <w:p w:rsidR="00BD4EE4" w:rsidRDefault="00E6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здоровья» в общеобразовательных учреждениях Белоярского района</w:t>
            </w:r>
          </w:p>
        </w:tc>
        <w:tc>
          <w:tcPr>
            <w:tcW w:w="2048" w:type="dxa"/>
            <w:gridSpan w:val="2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 апреле</w:t>
            </w:r>
          </w:p>
        </w:tc>
        <w:tc>
          <w:tcPr>
            <w:tcW w:w="3327" w:type="dxa"/>
            <w:gridSpan w:val="2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Белоярского района</w:t>
            </w:r>
          </w:p>
        </w:tc>
        <w:tc>
          <w:tcPr>
            <w:tcW w:w="3543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принявших участие в мероприятиях</w:t>
            </w:r>
          </w:p>
        </w:tc>
      </w:tr>
      <w:tr w:rsidR="00BD4EE4">
        <w:trPr>
          <w:trHeight w:val="276"/>
        </w:trPr>
        <w:tc>
          <w:tcPr>
            <w:tcW w:w="672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040" w:type="dxa"/>
            <w:gridSpan w:val="6"/>
            <w:vMerge w:val="restart"/>
          </w:tcPr>
          <w:p w:rsidR="00BD4EE4" w:rsidRDefault="00E62212">
            <w:pPr>
              <w:spacing w:after="17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повышение физической активности</w:t>
            </w:r>
          </w:p>
        </w:tc>
      </w:tr>
      <w:tr w:rsidR="00BD4EE4">
        <w:trPr>
          <w:trHeight w:val="276"/>
        </w:trPr>
        <w:tc>
          <w:tcPr>
            <w:tcW w:w="672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3.1</w:t>
            </w:r>
          </w:p>
        </w:tc>
        <w:tc>
          <w:tcPr>
            <w:tcW w:w="5122" w:type="dxa"/>
            <w:vMerge w:val="restart"/>
          </w:tcPr>
          <w:p w:rsidR="00BD4EE4" w:rsidRDefault="00E62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спортивных мероприятий («Лыжня России», «Кросс Нации», Спартакиады среди трудовых коллективов Белоярского района 1, 2 Лига) </w:t>
            </w:r>
          </w:p>
        </w:tc>
        <w:tc>
          <w:tcPr>
            <w:tcW w:w="2048" w:type="dxa"/>
            <w:gridSpan w:val="2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327" w:type="dxa"/>
            <w:gridSpan w:val="2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Комитет по делам молодежи, физической культуре и спорту, администрации Белоярского района</w:t>
            </w:r>
          </w:p>
        </w:tc>
        <w:tc>
          <w:tcPr>
            <w:tcW w:w="3543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Количество участников, принявших участие в  мероприятиях</w:t>
            </w:r>
          </w:p>
        </w:tc>
      </w:tr>
      <w:tr w:rsidR="00BD4EE4">
        <w:trPr>
          <w:trHeight w:val="276"/>
        </w:trPr>
        <w:tc>
          <w:tcPr>
            <w:tcW w:w="672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3.2</w:t>
            </w:r>
          </w:p>
        </w:tc>
        <w:tc>
          <w:tcPr>
            <w:tcW w:w="5122" w:type="dxa"/>
            <w:vMerge w:val="restart"/>
          </w:tcPr>
          <w:p w:rsidR="00BD4EE4" w:rsidRDefault="00E6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«Здоровый образ жизни»</w:t>
            </w:r>
          </w:p>
        </w:tc>
        <w:tc>
          <w:tcPr>
            <w:tcW w:w="2048" w:type="dxa"/>
            <w:gridSpan w:val="2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327" w:type="dxa"/>
            <w:gridSpan w:val="2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 по делам молодёжи, физической культуре и спорту администрации Белоярского района</w:t>
            </w:r>
          </w:p>
        </w:tc>
        <w:tc>
          <w:tcPr>
            <w:tcW w:w="3543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Количество участников, принявших участие в мероприятиях</w:t>
            </w:r>
          </w:p>
        </w:tc>
      </w:tr>
      <w:tr w:rsidR="00BD4EE4">
        <w:trPr>
          <w:trHeight w:val="276"/>
        </w:trPr>
        <w:tc>
          <w:tcPr>
            <w:tcW w:w="672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3.3</w:t>
            </w:r>
          </w:p>
        </w:tc>
        <w:tc>
          <w:tcPr>
            <w:tcW w:w="5122" w:type="dxa"/>
            <w:vMerge w:val="restart"/>
          </w:tcPr>
          <w:p w:rsidR="00BD4EE4" w:rsidRDefault="00E6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соревнований «Губернаторские состязания» между командами образовательных учреждений Белоярского района, реализующих программу дошкольного образования</w:t>
            </w:r>
          </w:p>
        </w:tc>
        <w:tc>
          <w:tcPr>
            <w:tcW w:w="2048" w:type="dxa"/>
            <w:gridSpan w:val="2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 апреле</w:t>
            </w:r>
          </w:p>
        </w:tc>
        <w:tc>
          <w:tcPr>
            <w:tcW w:w="3327" w:type="dxa"/>
            <w:gridSpan w:val="2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Белоярского района,</w:t>
            </w:r>
          </w:p>
          <w:p w:rsidR="00BD4EE4" w:rsidRDefault="00BD4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 по делам молодёжи, физической культуре и спорту администрации Белоярского района</w:t>
            </w:r>
          </w:p>
        </w:tc>
        <w:tc>
          <w:tcPr>
            <w:tcW w:w="3543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дошкольных образовательных учреждений, принявших участие в соревнованиях</w:t>
            </w:r>
          </w:p>
        </w:tc>
      </w:tr>
      <w:tr w:rsidR="00BD4EE4">
        <w:trPr>
          <w:trHeight w:val="276"/>
        </w:trPr>
        <w:tc>
          <w:tcPr>
            <w:tcW w:w="672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3.4</w:t>
            </w:r>
          </w:p>
        </w:tc>
        <w:tc>
          <w:tcPr>
            <w:tcW w:w="5122" w:type="dxa"/>
            <w:vMerge w:val="restart"/>
          </w:tcPr>
          <w:p w:rsidR="00BD4EE4" w:rsidRDefault="00E6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соревнование «Папа, мама, Я – спортивная семья» между командами образовательных учреждений Белоярского района, реализующих программу дошкольного образования</w:t>
            </w:r>
          </w:p>
        </w:tc>
        <w:tc>
          <w:tcPr>
            <w:tcW w:w="2048" w:type="dxa"/>
            <w:gridSpan w:val="2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 декабре</w:t>
            </w:r>
          </w:p>
        </w:tc>
        <w:tc>
          <w:tcPr>
            <w:tcW w:w="3327" w:type="dxa"/>
            <w:gridSpan w:val="2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Белоярского района</w:t>
            </w:r>
          </w:p>
        </w:tc>
        <w:tc>
          <w:tcPr>
            <w:tcW w:w="3543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дошкольных образовательных учреждений, принявших участие в соревнованиях</w:t>
            </w:r>
          </w:p>
        </w:tc>
      </w:tr>
      <w:tr w:rsidR="00BD4EE4">
        <w:trPr>
          <w:trHeight w:val="276"/>
        </w:trPr>
        <w:tc>
          <w:tcPr>
            <w:tcW w:w="672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14040" w:type="dxa"/>
            <w:gridSpan w:val="6"/>
            <w:vMerge w:val="restart"/>
          </w:tcPr>
          <w:p w:rsidR="00BD4EE4" w:rsidRDefault="00E62212">
            <w:pPr>
              <w:spacing w:after="17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сокращение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5200" distR="115200" simplePos="0" relativeHeight="251659776" behindDoc="0" locked="0" layoutInCell="1" allowOverlap="1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-485748</wp:posOffset>
                      </wp:positionV>
                      <wp:extent cx="447675" cy="323850"/>
                      <wp:effectExtent l="0" t="0" r="0" b="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47673" cy="3238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D4EE4" w:rsidRDefault="00E62212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6" o:spid="_x0000_s6" o:spt="202" type="#_x0000_t202" style="position:absolute;z-index:6144;o:allowoverlap:true;o:allowincell:true;mso-position-horizontal-relative:text;margin-left:311.10pt;mso-position-horizontal:absolute;mso-position-vertical-relative:text;margin-top:-38.25pt;mso-position-vertical:absolute;width:35.25pt;height:25.50pt;mso-wrap-distance-left:9.07pt;mso-wrap-distance-top:0.00pt;mso-wrap-distance-right:9.07pt;mso-wrap-distance-bottom:0.00pt;rotation:0;v-text-anchor:top;visibility:visible;" fillcolor="#FFFFFF" strokecolor="#FFFFFF" strokeweight="0.50pt">
                      <v:stroke dashstyle="solid"/>
                      <v:textbox inset="0,0,0,0">
                        <w:txbxContent>
                          <w:p>
                            <w:r>
                              <w:t xml:space="preserve">3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употребления алкоголя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никотиносодержащих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продуктов</w:t>
            </w:r>
          </w:p>
        </w:tc>
      </w:tr>
      <w:tr w:rsidR="00BD4EE4">
        <w:trPr>
          <w:trHeight w:val="276"/>
        </w:trPr>
        <w:tc>
          <w:tcPr>
            <w:tcW w:w="672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4.1</w:t>
            </w:r>
          </w:p>
        </w:tc>
        <w:tc>
          <w:tcPr>
            <w:tcW w:w="5139" w:type="dxa"/>
            <w:gridSpan w:val="2"/>
            <w:vMerge w:val="restart"/>
          </w:tcPr>
          <w:p w:rsidR="00BD4EE4" w:rsidRDefault="00E6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«День без табака. Бросай курить», посвященный Международному дню отказа о  курения</w:t>
            </w:r>
          </w:p>
        </w:tc>
        <w:tc>
          <w:tcPr>
            <w:tcW w:w="2059" w:type="dxa"/>
            <w:gridSpan w:val="2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 квартал</w:t>
            </w:r>
          </w:p>
        </w:tc>
        <w:tc>
          <w:tcPr>
            <w:tcW w:w="3299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 по делам молодёжи, физической культуре и спорту администрации Белоярского района</w:t>
            </w:r>
          </w:p>
        </w:tc>
        <w:tc>
          <w:tcPr>
            <w:tcW w:w="3543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Количество участников, принявших участие в    мероприятии</w:t>
            </w:r>
          </w:p>
        </w:tc>
      </w:tr>
      <w:tr w:rsidR="00BD4EE4">
        <w:trPr>
          <w:trHeight w:val="276"/>
        </w:trPr>
        <w:tc>
          <w:tcPr>
            <w:tcW w:w="672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4.2</w:t>
            </w:r>
          </w:p>
        </w:tc>
        <w:tc>
          <w:tcPr>
            <w:tcW w:w="5139" w:type="dxa"/>
            <w:gridSpan w:val="2"/>
            <w:vMerge w:val="restart"/>
          </w:tcPr>
          <w:p w:rsidR="00BD4EE4" w:rsidRDefault="00E6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лекториев, бесед с молодежью о здоровом образе жизни: «О вреде алкоголя, курения, наркотиков, психотропных веществ», «Вредные привычки и их влияние на здоровье»</w:t>
            </w:r>
          </w:p>
        </w:tc>
        <w:tc>
          <w:tcPr>
            <w:tcW w:w="2059" w:type="dxa"/>
            <w:gridSpan w:val="2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299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 по делам молодёжи, физической культуре и спорту администрации Белоярского района</w:t>
            </w:r>
          </w:p>
        </w:tc>
        <w:tc>
          <w:tcPr>
            <w:tcW w:w="3543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Количество участников, принявших участие в мероприятиях</w:t>
            </w:r>
          </w:p>
        </w:tc>
      </w:tr>
      <w:tr w:rsidR="00BD4EE4">
        <w:trPr>
          <w:trHeight w:val="276"/>
        </w:trPr>
        <w:tc>
          <w:tcPr>
            <w:tcW w:w="672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4.3</w:t>
            </w:r>
          </w:p>
        </w:tc>
        <w:tc>
          <w:tcPr>
            <w:tcW w:w="5139" w:type="dxa"/>
            <w:gridSpan w:val="2"/>
            <w:vMerge w:val="restart"/>
          </w:tcPr>
          <w:p w:rsidR="00BD4EE4" w:rsidRDefault="00E62212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бесед, познавательных и игровых программ для детей и молодежи о пагубном влиянии вредных привычек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табакокурение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потребление алкоголя, наркотиков, неправильное питание)</w:t>
            </w:r>
          </w:p>
        </w:tc>
        <w:tc>
          <w:tcPr>
            <w:tcW w:w="2059" w:type="dxa"/>
            <w:gridSpan w:val="2"/>
            <w:vMerge w:val="restart"/>
          </w:tcPr>
          <w:p w:rsidR="00BD4EE4" w:rsidRDefault="00E6221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9" w:type="dxa"/>
            <w:vMerge w:val="restart"/>
          </w:tcPr>
          <w:p w:rsidR="00BD4EE4" w:rsidRDefault="00E6221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культуре администрации Белоярского района</w:t>
            </w:r>
          </w:p>
        </w:tc>
        <w:tc>
          <w:tcPr>
            <w:tcW w:w="3543" w:type="dxa"/>
            <w:vMerge w:val="restart"/>
          </w:tcPr>
          <w:p w:rsidR="00BD4EE4" w:rsidRDefault="00E6221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участников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принявших участие в мероприятиях</w:t>
            </w:r>
          </w:p>
        </w:tc>
      </w:tr>
      <w:tr w:rsidR="00BD4EE4">
        <w:trPr>
          <w:trHeight w:val="276"/>
        </w:trPr>
        <w:tc>
          <w:tcPr>
            <w:tcW w:w="672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4.4</w:t>
            </w:r>
          </w:p>
        </w:tc>
        <w:tc>
          <w:tcPr>
            <w:tcW w:w="5139" w:type="dxa"/>
            <w:gridSpan w:val="2"/>
            <w:vMerge w:val="restart"/>
          </w:tcPr>
          <w:p w:rsidR="00BD4EE4" w:rsidRDefault="00E62212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Цикл мероприятий, посвящённых Всемирному дню без табака:</w:t>
            </w:r>
          </w:p>
          <w:p w:rsidR="00BD4EE4" w:rsidRDefault="00E62212">
            <w:pPr>
              <w:pStyle w:val="af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«Выбери жизнь без табачного дыма»</w:t>
            </w:r>
          </w:p>
          <w:p w:rsidR="00BD4EE4" w:rsidRDefault="00E62212">
            <w:pPr>
              <w:pStyle w:val="af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«Меняй сигарету на конфету»</w:t>
            </w:r>
          </w:p>
          <w:p w:rsidR="00BD4EE4" w:rsidRDefault="00E62212">
            <w:pPr>
              <w:pStyle w:val="af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беседа «Влияние никотина на здоровье человека»</w:t>
            </w:r>
          </w:p>
          <w:p w:rsidR="00BD4EE4" w:rsidRDefault="00E62212">
            <w:pPr>
              <w:pStyle w:val="af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беседа «Нет табачному дыму!»</w:t>
            </w:r>
          </w:p>
          <w:p w:rsidR="00BD4EE4" w:rsidRDefault="00E62212">
            <w:pPr>
              <w:pStyle w:val="af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«Вне зависимости»</w:t>
            </w:r>
          </w:p>
          <w:p w:rsidR="00BD4EE4" w:rsidRDefault="00E62212">
            <w:pPr>
              <w:pStyle w:val="af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встреча «В гостях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9" w:type="dxa"/>
            <w:gridSpan w:val="2"/>
            <w:vMerge w:val="restart"/>
          </w:tcPr>
          <w:p w:rsidR="00BD4EE4" w:rsidRDefault="00E6221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299" w:type="dxa"/>
            <w:vMerge w:val="restart"/>
          </w:tcPr>
          <w:p w:rsidR="00BD4EE4" w:rsidRDefault="00E6221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культуре администрации Белоярского района</w:t>
            </w:r>
          </w:p>
        </w:tc>
        <w:tc>
          <w:tcPr>
            <w:tcW w:w="3543" w:type="dxa"/>
            <w:vMerge w:val="restart"/>
          </w:tcPr>
          <w:p w:rsidR="00BD4EE4" w:rsidRDefault="00E6221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   мероприятиях</w:t>
            </w:r>
          </w:p>
        </w:tc>
      </w:tr>
      <w:tr w:rsidR="00BD4EE4">
        <w:trPr>
          <w:trHeight w:val="276"/>
        </w:trPr>
        <w:tc>
          <w:tcPr>
            <w:tcW w:w="672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4.5</w:t>
            </w:r>
          </w:p>
        </w:tc>
        <w:tc>
          <w:tcPr>
            <w:tcW w:w="5139" w:type="dxa"/>
            <w:gridSpan w:val="2"/>
            <w:vMerge w:val="restart"/>
          </w:tcPr>
          <w:p w:rsidR="00BD4EE4" w:rsidRDefault="00E62212">
            <w:pPr>
              <w:pStyle w:val="af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Цикл мероприятий, посвящённых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еждународному дню борьбы против злоупотребления наркотиками и их незаконного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оборота:</w:t>
            </w:r>
          </w:p>
          <w:p w:rsidR="00BD4EE4" w:rsidRDefault="00E62212">
            <w:pPr>
              <w:pStyle w:val="af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спортивно-развлекательная программа для детей «Будем здоровы»</w:t>
            </w:r>
          </w:p>
          <w:p w:rsidR="00BD4EE4" w:rsidRDefault="00E62212">
            <w:pPr>
              <w:pStyle w:val="af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«Я люблю жизнь»</w:t>
            </w:r>
          </w:p>
          <w:p w:rsidR="00BD4EE4" w:rsidRDefault="00E62212">
            <w:pPr>
              <w:pStyle w:val="af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час «Стиль жизни – Здоровье»</w:t>
            </w:r>
          </w:p>
          <w:p w:rsidR="00BD4EE4" w:rsidRDefault="00E62212">
            <w:pPr>
              <w:pStyle w:val="af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беседа-предупреждение «Опасные заблуждения»</w:t>
            </w:r>
          </w:p>
          <w:p w:rsidR="00BD4EE4" w:rsidRDefault="00E62212">
            <w:pPr>
              <w:pStyle w:val="af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«Спорт. Здоровье. Настроение»</w:t>
            </w:r>
          </w:p>
        </w:tc>
        <w:tc>
          <w:tcPr>
            <w:tcW w:w="2059" w:type="dxa"/>
            <w:gridSpan w:val="2"/>
            <w:vMerge w:val="restart"/>
          </w:tcPr>
          <w:p w:rsidR="00BD4EE4" w:rsidRDefault="00E6221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299" w:type="dxa"/>
            <w:vMerge w:val="restart"/>
          </w:tcPr>
          <w:p w:rsidR="00BD4EE4" w:rsidRDefault="00E6221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культуре администрации Белоярского района</w:t>
            </w:r>
          </w:p>
        </w:tc>
        <w:tc>
          <w:tcPr>
            <w:tcW w:w="3543" w:type="dxa"/>
            <w:vMerge w:val="restart"/>
          </w:tcPr>
          <w:p w:rsidR="00BD4EE4" w:rsidRDefault="00E6221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   мероприятиях</w:t>
            </w:r>
          </w:p>
        </w:tc>
      </w:tr>
      <w:tr w:rsidR="00BD4EE4">
        <w:trPr>
          <w:trHeight w:val="276"/>
        </w:trPr>
        <w:tc>
          <w:tcPr>
            <w:tcW w:w="672" w:type="dxa"/>
            <w:vMerge w:val="restart"/>
          </w:tcPr>
          <w:p w:rsidR="00BD4EE4" w:rsidRDefault="00BD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39" w:type="dxa"/>
            <w:gridSpan w:val="2"/>
            <w:vMerge w:val="restart"/>
          </w:tcPr>
          <w:p w:rsidR="00BD4EE4" w:rsidRDefault="00E62212">
            <w:pPr>
              <w:pStyle w:val="af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«Каникулам УРА!»</w:t>
            </w:r>
          </w:p>
          <w:p w:rsidR="00BD4EE4" w:rsidRDefault="00E62212">
            <w:pPr>
              <w:pStyle w:val="af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«В поисках лета»</w:t>
            </w:r>
          </w:p>
          <w:p w:rsidR="00BD4EE4" w:rsidRDefault="00E62212">
            <w:pPr>
              <w:pStyle w:val="af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эстафета «Дети на велосипеде»</w:t>
            </w:r>
          </w:p>
          <w:p w:rsidR="00BD4EE4" w:rsidRDefault="00E62212">
            <w:pPr>
              <w:spacing w:after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«Если хочешь быть здоров»</w:t>
            </w:r>
          </w:p>
          <w:p w:rsidR="00BD4EE4" w:rsidRDefault="00E62212">
            <w:pPr>
              <w:pStyle w:val="af9"/>
              <w:jc w:val="both"/>
              <w:rPr>
                <w:rStyle w:val="29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родительское собрание на тему «Угроза вовлечения несовершеннолетних в различные виды криминальных деяний и ее профилактика»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059" w:type="dxa"/>
            <w:gridSpan w:val="2"/>
            <w:vMerge w:val="restart"/>
          </w:tcPr>
          <w:p w:rsidR="00BD4EE4" w:rsidRDefault="00E62212">
            <w:pPr>
              <w:pStyle w:val="af9"/>
              <w:jc w:val="center"/>
              <w:rPr>
                <w:rStyle w:val="29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5200" distR="115200" simplePos="0" relativeHeight="251660800" behindDoc="0" locked="0" layoutInCell="1" allowOverlap="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-476222</wp:posOffset>
                      </wp:positionV>
                      <wp:extent cx="447675" cy="323850"/>
                      <wp:effectExtent l="0" t="0" r="0" b="0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47673" cy="3238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D4EE4" w:rsidRDefault="00E62212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7" o:spid="_x0000_s7" o:spt="202" type="#_x0000_t202" style="position:absolute;z-index:6144;o:allowoverlap:true;o:allowincell:true;mso-position-horizontal-relative:text;margin-left:54.15pt;mso-position-horizontal:absolute;mso-position-vertical-relative:text;margin-top:-37.50pt;mso-position-vertical:absolute;width:35.25pt;height:25.50pt;mso-wrap-distance-left:9.07pt;mso-wrap-distance-top:0.00pt;mso-wrap-distance-right:9.07pt;mso-wrap-distance-bottom:0.00pt;rotation:0;v-text-anchor:top;visibility:visible;" fillcolor="#FFFFFF" strokecolor="#FFFFFF" strokeweight="0.50pt">
                      <v:stroke dashstyle="solid"/>
                      <v:textbox inset="0,0,0,0">
                        <w:txbxContent>
                          <w:p>
                            <w:r>
                              <w:t xml:space="preserve">4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99" w:type="dxa"/>
            <w:vMerge w:val="restart"/>
          </w:tcPr>
          <w:p w:rsidR="00BD4EE4" w:rsidRDefault="00BD4EE4">
            <w:pPr>
              <w:pStyle w:val="af9"/>
              <w:jc w:val="center"/>
              <w:rPr>
                <w:rStyle w:val="29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D4EE4" w:rsidRDefault="00BD4EE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EE4">
        <w:trPr>
          <w:trHeight w:val="276"/>
        </w:trPr>
        <w:tc>
          <w:tcPr>
            <w:tcW w:w="672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4.6</w:t>
            </w:r>
          </w:p>
        </w:tc>
        <w:tc>
          <w:tcPr>
            <w:tcW w:w="5139" w:type="dxa"/>
            <w:gridSpan w:val="2"/>
            <w:vMerge w:val="restart"/>
          </w:tcPr>
          <w:p w:rsidR="00BD4EE4" w:rsidRDefault="00E62212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Цикл мероприятий, посвящённых Всероссийскому Дню трезвости:</w:t>
            </w:r>
          </w:p>
          <w:p w:rsidR="00BD4EE4" w:rsidRDefault="00E62212">
            <w:pPr>
              <w:pStyle w:val="afa"/>
              <w:numPr>
                <w:ilvl w:val="0"/>
                <w:numId w:val="21"/>
              </w:num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«Будь здоров» </w:t>
            </w:r>
          </w:p>
          <w:p w:rsidR="00BD4EE4" w:rsidRDefault="00E62212">
            <w:pPr>
              <w:pStyle w:val="afa"/>
              <w:numPr>
                <w:ilvl w:val="0"/>
                <w:numId w:val="21"/>
              </w:numPr>
              <w:spacing w:after="0"/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инфо-гид «Чума 21 века»</w:t>
            </w:r>
          </w:p>
          <w:p w:rsidR="00BD4EE4" w:rsidRDefault="00E62212">
            <w:pPr>
              <w:pStyle w:val="afa"/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маршрутная игра «Тропа здоровья»</w:t>
            </w:r>
          </w:p>
          <w:p w:rsidR="00BD4EE4" w:rsidRDefault="00E62212">
            <w:pPr>
              <w:pStyle w:val="afa"/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«Быть здоровым — это модно!»</w:t>
            </w:r>
          </w:p>
          <w:p w:rsidR="00BD4EE4" w:rsidRDefault="00E62212">
            <w:pPr>
              <w:pStyle w:val="afa"/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«День трезвости в России»</w:t>
            </w:r>
          </w:p>
          <w:p w:rsidR="00BD4EE4" w:rsidRDefault="00E62212">
            <w:pPr>
              <w:pStyle w:val="afa"/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совместно с сотрудниками ОМВД «Мы – поколение ЗОЖ!»</w:t>
            </w:r>
          </w:p>
          <w:p w:rsidR="00BD4EE4" w:rsidRDefault="00E62212">
            <w:pPr>
              <w:pStyle w:val="afa"/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«В мире грез»</w:t>
            </w:r>
          </w:p>
        </w:tc>
        <w:tc>
          <w:tcPr>
            <w:tcW w:w="2059" w:type="dxa"/>
            <w:gridSpan w:val="2"/>
            <w:vMerge w:val="restart"/>
          </w:tcPr>
          <w:p w:rsidR="00BD4EE4" w:rsidRDefault="00E6221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299" w:type="dxa"/>
            <w:vMerge w:val="restart"/>
          </w:tcPr>
          <w:p w:rsidR="00BD4EE4" w:rsidRDefault="00E6221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Комитет по культуре администрации Белоярского района</w:t>
            </w:r>
          </w:p>
        </w:tc>
        <w:tc>
          <w:tcPr>
            <w:tcW w:w="3543" w:type="dxa"/>
            <w:vMerge w:val="restart"/>
          </w:tcPr>
          <w:p w:rsidR="00BD4EE4" w:rsidRDefault="00E62212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   мероприятиях</w:t>
            </w:r>
          </w:p>
        </w:tc>
      </w:tr>
      <w:tr w:rsidR="00BD4EE4">
        <w:trPr>
          <w:trHeight w:val="276"/>
        </w:trPr>
        <w:tc>
          <w:tcPr>
            <w:tcW w:w="672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4.7</w:t>
            </w:r>
          </w:p>
        </w:tc>
        <w:tc>
          <w:tcPr>
            <w:tcW w:w="5139" w:type="dxa"/>
            <w:gridSpan w:val="2"/>
            <w:vMerge w:val="restart"/>
          </w:tcPr>
          <w:p w:rsidR="00BD4EE4" w:rsidRDefault="00E6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акция «Не преступи черту»</w:t>
            </w:r>
          </w:p>
        </w:tc>
        <w:tc>
          <w:tcPr>
            <w:tcW w:w="2059" w:type="dxa"/>
            <w:gridSpan w:val="2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 ноябре</w:t>
            </w:r>
          </w:p>
        </w:tc>
        <w:tc>
          <w:tcPr>
            <w:tcW w:w="3299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Белоярского района</w:t>
            </w:r>
          </w:p>
        </w:tc>
        <w:tc>
          <w:tcPr>
            <w:tcW w:w="3543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принявших участие в мероприятиях</w:t>
            </w:r>
          </w:p>
        </w:tc>
      </w:tr>
      <w:tr w:rsidR="00BD4EE4">
        <w:trPr>
          <w:trHeight w:val="276"/>
        </w:trPr>
        <w:tc>
          <w:tcPr>
            <w:tcW w:w="672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4.8</w:t>
            </w:r>
          </w:p>
        </w:tc>
        <w:tc>
          <w:tcPr>
            <w:tcW w:w="5139" w:type="dxa"/>
            <w:gridSpan w:val="2"/>
            <w:vMerge w:val="restart"/>
          </w:tcPr>
          <w:p w:rsidR="00BD4EE4" w:rsidRDefault="00E6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лекториев, бесед с учащимися о здоровом образе жизни: «О вреде алкоголя, курения, наркотиков, психотропных веществ», «Вредные привычки и их влияние на здоровье»</w:t>
            </w:r>
          </w:p>
        </w:tc>
        <w:tc>
          <w:tcPr>
            <w:tcW w:w="2059" w:type="dxa"/>
            <w:gridSpan w:val="2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9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Белоярского района</w:t>
            </w:r>
          </w:p>
        </w:tc>
        <w:tc>
          <w:tcPr>
            <w:tcW w:w="3543" w:type="dxa"/>
            <w:vMerge w:val="restart"/>
          </w:tcPr>
          <w:p w:rsidR="00BD4EE4" w:rsidRDefault="00E6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принявших участие в мероприятиях</w:t>
            </w:r>
          </w:p>
        </w:tc>
      </w:tr>
    </w:tbl>
    <w:p w:rsidR="00BD4EE4" w:rsidRDefault="00BD4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4EE4" w:rsidRDefault="00E622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D4EE4" w:rsidRDefault="00E622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__________________</w:t>
      </w:r>
    </w:p>
    <w:sectPr w:rsidR="00BD4EE4">
      <w:pgSz w:w="16838" w:h="11906" w:orient="landscape"/>
      <w:pgMar w:top="850" w:right="850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FF1" w:rsidRDefault="009A4FF1">
      <w:pPr>
        <w:spacing w:after="0" w:line="240" w:lineRule="auto"/>
      </w:pPr>
      <w:r>
        <w:separator/>
      </w:r>
    </w:p>
  </w:endnote>
  <w:endnote w:type="continuationSeparator" w:id="0">
    <w:p w:rsidR="009A4FF1" w:rsidRDefault="009A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EE4" w:rsidRDefault="00BD4EE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FF1" w:rsidRDefault="009A4FF1">
      <w:pPr>
        <w:spacing w:after="0" w:line="240" w:lineRule="auto"/>
      </w:pPr>
      <w:r>
        <w:separator/>
      </w:r>
    </w:p>
  </w:footnote>
  <w:footnote w:type="continuationSeparator" w:id="0">
    <w:p w:rsidR="009A4FF1" w:rsidRDefault="009A4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EE4" w:rsidRDefault="00E62212">
    <w:pPr>
      <w:pStyle w:val="a9"/>
      <w:jc w:val="center"/>
    </w:pPr>
    <w:r>
      <w:t>2</w:t>
    </w:r>
  </w:p>
  <w:p w:rsidR="00BD4EE4" w:rsidRDefault="00BD4EE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EE4" w:rsidRDefault="00BD4EE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EE4" w:rsidRDefault="00BD4EE4">
    <w:pPr>
      <w:pStyle w:val="a9"/>
      <w:jc w:val="center"/>
    </w:pPr>
  </w:p>
  <w:p w:rsidR="00BD4EE4" w:rsidRDefault="00BD4EE4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EE4" w:rsidRDefault="00BD4EE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D88"/>
    <w:multiLevelType w:val="hybridMultilevel"/>
    <w:tmpl w:val="DAA2F3D0"/>
    <w:lvl w:ilvl="0" w:tplc="0D1E7BD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3002EF8">
      <w:start w:val="1"/>
      <w:numFmt w:val="lowerLetter"/>
      <w:lvlText w:val="%2."/>
      <w:lvlJc w:val="left"/>
      <w:pPr>
        <w:ind w:left="1789" w:hanging="360"/>
      </w:pPr>
    </w:lvl>
    <w:lvl w:ilvl="2" w:tplc="4AB0A496">
      <w:start w:val="1"/>
      <w:numFmt w:val="lowerRoman"/>
      <w:lvlText w:val="%3."/>
      <w:lvlJc w:val="right"/>
      <w:pPr>
        <w:ind w:left="2509" w:hanging="180"/>
      </w:pPr>
    </w:lvl>
    <w:lvl w:ilvl="3" w:tplc="7FE862AC">
      <w:start w:val="1"/>
      <w:numFmt w:val="decimal"/>
      <w:lvlText w:val="%4."/>
      <w:lvlJc w:val="left"/>
      <w:pPr>
        <w:ind w:left="3229" w:hanging="360"/>
      </w:pPr>
    </w:lvl>
    <w:lvl w:ilvl="4" w:tplc="F08A9978">
      <w:start w:val="1"/>
      <w:numFmt w:val="lowerLetter"/>
      <w:lvlText w:val="%5."/>
      <w:lvlJc w:val="left"/>
      <w:pPr>
        <w:ind w:left="3949" w:hanging="360"/>
      </w:pPr>
    </w:lvl>
    <w:lvl w:ilvl="5" w:tplc="1D6E5126">
      <w:start w:val="1"/>
      <w:numFmt w:val="lowerRoman"/>
      <w:lvlText w:val="%6."/>
      <w:lvlJc w:val="right"/>
      <w:pPr>
        <w:ind w:left="4669" w:hanging="180"/>
      </w:pPr>
    </w:lvl>
    <w:lvl w:ilvl="6" w:tplc="70FCCD80">
      <w:start w:val="1"/>
      <w:numFmt w:val="decimal"/>
      <w:lvlText w:val="%7."/>
      <w:lvlJc w:val="left"/>
      <w:pPr>
        <w:ind w:left="5389" w:hanging="360"/>
      </w:pPr>
    </w:lvl>
    <w:lvl w:ilvl="7" w:tplc="56BE33B8">
      <w:start w:val="1"/>
      <w:numFmt w:val="lowerLetter"/>
      <w:lvlText w:val="%8."/>
      <w:lvlJc w:val="left"/>
      <w:pPr>
        <w:ind w:left="6109" w:hanging="360"/>
      </w:pPr>
    </w:lvl>
    <w:lvl w:ilvl="8" w:tplc="75A49AE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1D3DB3"/>
    <w:multiLevelType w:val="hybridMultilevel"/>
    <w:tmpl w:val="98EE6CC4"/>
    <w:lvl w:ilvl="0" w:tplc="FAC629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DBE014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85CFD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1CA3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48F50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D8AF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E8A6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D0BA2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2C70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1B0C8F"/>
    <w:multiLevelType w:val="hybridMultilevel"/>
    <w:tmpl w:val="D932F996"/>
    <w:lvl w:ilvl="0" w:tplc="7DD4C384">
      <w:start w:val="1"/>
      <w:numFmt w:val="decimal"/>
      <w:suff w:val="space"/>
      <w:lvlText w:val="%1."/>
      <w:lvlJc w:val="left"/>
    </w:lvl>
    <w:lvl w:ilvl="1" w:tplc="146CC1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F12A3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CF02B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D676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4AFA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FC02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0274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F2C4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F21108B"/>
    <w:multiLevelType w:val="hybridMultilevel"/>
    <w:tmpl w:val="B6A683A4"/>
    <w:lvl w:ilvl="0" w:tplc="A5EE0BE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C205B9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EE2CD0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1AED8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9A251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F3E39D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5D253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4DC81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2B61C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91570E3"/>
    <w:multiLevelType w:val="hybridMultilevel"/>
    <w:tmpl w:val="FA8A15E4"/>
    <w:lvl w:ilvl="0" w:tplc="3BAE1678">
      <w:start w:val="1"/>
      <w:numFmt w:val="decimal"/>
      <w:lvlText w:val="%1."/>
      <w:lvlJc w:val="left"/>
      <w:pPr>
        <w:ind w:left="1417" w:hanging="360"/>
      </w:pPr>
    </w:lvl>
    <w:lvl w:ilvl="1" w:tplc="513E5066">
      <w:start w:val="1"/>
      <w:numFmt w:val="lowerLetter"/>
      <w:lvlText w:val="%2."/>
      <w:lvlJc w:val="left"/>
      <w:pPr>
        <w:ind w:left="2137" w:hanging="360"/>
      </w:pPr>
    </w:lvl>
    <w:lvl w:ilvl="2" w:tplc="EC82EA4A">
      <w:start w:val="1"/>
      <w:numFmt w:val="lowerRoman"/>
      <w:lvlText w:val="%3."/>
      <w:lvlJc w:val="right"/>
      <w:pPr>
        <w:ind w:left="2857" w:hanging="180"/>
      </w:pPr>
    </w:lvl>
    <w:lvl w:ilvl="3" w:tplc="DF7C5000">
      <w:start w:val="1"/>
      <w:numFmt w:val="decimal"/>
      <w:lvlText w:val="%4."/>
      <w:lvlJc w:val="left"/>
      <w:pPr>
        <w:ind w:left="3577" w:hanging="360"/>
      </w:pPr>
    </w:lvl>
    <w:lvl w:ilvl="4" w:tplc="A0D458CC">
      <w:start w:val="1"/>
      <w:numFmt w:val="lowerLetter"/>
      <w:lvlText w:val="%5."/>
      <w:lvlJc w:val="left"/>
      <w:pPr>
        <w:ind w:left="4297" w:hanging="360"/>
      </w:pPr>
    </w:lvl>
    <w:lvl w:ilvl="5" w:tplc="F91A14E2">
      <w:start w:val="1"/>
      <w:numFmt w:val="lowerRoman"/>
      <w:lvlText w:val="%6."/>
      <w:lvlJc w:val="right"/>
      <w:pPr>
        <w:ind w:left="5017" w:hanging="180"/>
      </w:pPr>
    </w:lvl>
    <w:lvl w:ilvl="6" w:tplc="66A066CA">
      <w:start w:val="1"/>
      <w:numFmt w:val="decimal"/>
      <w:lvlText w:val="%7."/>
      <w:lvlJc w:val="left"/>
      <w:pPr>
        <w:ind w:left="5737" w:hanging="360"/>
      </w:pPr>
    </w:lvl>
    <w:lvl w:ilvl="7" w:tplc="B0D68366">
      <w:start w:val="1"/>
      <w:numFmt w:val="lowerLetter"/>
      <w:lvlText w:val="%8."/>
      <w:lvlJc w:val="left"/>
      <w:pPr>
        <w:ind w:left="6457" w:hanging="360"/>
      </w:pPr>
    </w:lvl>
    <w:lvl w:ilvl="8" w:tplc="556EB6A2">
      <w:start w:val="1"/>
      <w:numFmt w:val="lowerRoman"/>
      <w:lvlText w:val="%9."/>
      <w:lvlJc w:val="right"/>
      <w:pPr>
        <w:ind w:left="7177" w:hanging="180"/>
      </w:pPr>
    </w:lvl>
  </w:abstractNum>
  <w:abstractNum w:abstractNumId="5" w15:restartNumberingAfterBreak="0">
    <w:nsid w:val="1A3A51F4"/>
    <w:multiLevelType w:val="hybridMultilevel"/>
    <w:tmpl w:val="71CC24A8"/>
    <w:lvl w:ilvl="0" w:tplc="93768B9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23EA18A2">
      <w:start w:val="1"/>
      <w:numFmt w:val="lowerLetter"/>
      <w:lvlText w:val="%2."/>
      <w:lvlJc w:val="left"/>
      <w:pPr>
        <w:ind w:left="1789" w:hanging="360"/>
      </w:pPr>
    </w:lvl>
    <w:lvl w:ilvl="2" w:tplc="4874E076">
      <w:start w:val="1"/>
      <w:numFmt w:val="lowerRoman"/>
      <w:lvlText w:val="%3."/>
      <w:lvlJc w:val="right"/>
      <w:pPr>
        <w:ind w:left="2509" w:hanging="180"/>
      </w:pPr>
    </w:lvl>
    <w:lvl w:ilvl="3" w:tplc="B292059E">
      <w:start w:val="1"/>
      <w:numFmt w:val="decimal"/>
      <w:lvlText w:val="%4."/>
      <w:lvlJc w:val="left"/>
      <w:pPr>
        <w:ind w:left="3229" w:hanging="360"/>
      </w:pPr>
    </w:lvl>
    <w:lvl w:ilvl="4" w:tplc="D7B82E7C">
      <w:start w:val="1"/>
      <w:numFmt w:val="lowerLetter"/>
      <w:lvlText w:val="%5."/>
      <w:lvlJc w:val="left"/>
      <w:pPr>
        <w:ind w:left="3949" w:hanging="360"/>
      </w:pPr>
    </w:lvl>
    <w:lvl w:ilvl="5" w:tplc="962ED2FA">
      <w:start w:val="1"/>
      <w:numFmt w:val="lowerRoman"/>
      <w:lvlText w:val="%6."/>
      <w:lvlJc w:val="right"/>
      <w:pPr>
        <w:ind w:left="4669" w:hanging="180"/>
      </w:pPr>
    </w:lvl>
    <w:lvl w:ilvl="6" w:tplc="643CE74C">
      <w:start w:val="1"/>
      <w:numFmt w:val="decimal"/>
      <w:lvlText w:val="%7."/>
      <w:lvlJc w:val="left"/>
      <w:pPr>
        <w:ind w:left="5389" w:hanging="360"/>
      </w:pPr>
    </w:lvl>
    <w:lvl w:ilvl="7" w:tplc="FEB4F15C">
      <w:start w:val="1"/>
      <w:numFmt w:val="lowerLetter"/>
      <w:lvlText w:val="%8."/>
      <w:lvlJc w:val="left"/>
      <w:pPr>
        <w:ind w:left="6109" w:hanging="360"/>
      </w:pPr>
    </w:lvl>
    <w:lvl w:ilvl="8" w:tplc="F8AC632E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882DF0"/>
    <w:multiLevelType w:val="hybridMultilevel"/>
    <w:tmpl w:val="297AA706"/>
    <w:lvl w:ilvl="0" w:tplc="09DC95B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B8020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96FD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39668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C6C0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9CF4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8473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04DC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6807E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E380927"/>
    <w:multiLevelType w:val="hybridMultilevel"/>
    <w:tmpl w:val="9BD236FC"/>
    <w:lvl w:ilvl="0" w:tplc="DA0484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ED42B5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2B2C9F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5FE3F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5D4709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610CE8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E3CE60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A03C8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816E16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B1E61A5"/>
    <w:multiLevelType w:val="hybridMultilevel"/>
    <w:tmpl w:val="983248A8"/>
    <w:lvl w:ilvl="0" w:tplc="DFD46E44">
      <w:start w:val="1"/>
      <w:numFmt w:val="decimal"/>
      <w:suff w:val="space"/>
      <w:lvlText w:val="%1."/>
      <w:lvlJc w:val="left"/>
    </w:lvl>
    <w:lvl w:ilvl="1" w:tplc="AF40BE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8325C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DA23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8894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34C6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7AB3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DAF9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F4F8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EC03347"/>
    <w:multiLevelType w:val="hybridMultilevel"/>
    <w:tmpl w:val="D74AF0A0"/>
    <w:lvl w:ilvl="0" w:tplc="D99CD350">
      <w:start w:val="1"/>
      <w:numFmt w:val="decimal"/>
      <w:lvlText w:val="%1."/>
      <w:lvlJc w:val="left"/>
      <w:pPr>
        <w:ind w:left="1418" w:hanging="360"/>
      </w:pPr>
    </w:lvl>
    <w:lvl w:ilvl="1" w:tplc="4CD4DD84">
      <w:start w:val="1"/>
      <w:numFmt w:val="lowerLetter"/>
      <w:lvlText w:val="%2."/>
      <w:lvlJc w:val="left"/>
      <w:pPr>
        <w:ind w:left="2138" w:hanging="360"/>
      </w:pPr>
    </w:lvl>
    <w:lvl w:ilvl="2" w:tplc="C17A1192">
      <w:start w:val="1"/>
      <w:numFmt w:val="lowerRoman"/>
      <w:lvlText w:val="%3."/>
      <w:lvlJc w:val="right"/>
      <w:pPr>
        <w:ind w:left="2858" w:hanging="180"/>
      </w:pPr>
    </w:lvl>
    <w:lvl w:ilvl="3" w:tplc="5FA83420">
      <w:start w:val="1"/>
      <w:numFmt w:val="decimal"/>
      <w:lvlText w:val="%4."/>
      <w:lvlJc w:val="left"/>
      <w:pPr>
        <w:ind w:left="3578" w:hanging="360"/>
      </w:pPr>
    </w:lvl>
    <w:lvl w:ilvl="4" w:tplc="2166AEBA">
      <w:start w:val="1"/>
      <w:numFmt w:val="lowerLetter"/>
      <w:lvlText w:val="%5."/>
      <w:lvlJc w:val="left"/>
      <w:pPr>
        <w:ind w:left="4298" w:hanging="360"/>
      </w:pPr>
    </w:lvl>
    <w:lvl w:ilvl="5" w:tplc="94645EB4">
      <w:start w:val="1"/>
      <w:numFmt w:val="lowerRoman"/>
      <w:lvlText w:val="%6."/>
      <w:lvlJc w:val="right"/>
      <w:pPr>
        <w:ind w:left="5018" w:hanging="180"/>
      </w:pPr>
    </w:lvl>
    <w:lvl w:ilvl="6" w:tplc="A82AF442">
      <w:start w:val="1"/>
      <w:numFmt w:val="decimal"/>
      <w:lvlText w:val="%7."/>
      <w:lvlJc w:val="left"/>
      <w:pPr>
        <w:ind w:left="5738" w:hanging="360"/>
      </w:pPr>
    </w:lvl>
    <w:lvl w:ilvl="7" w:tplc="4C0CE19A">
      <w:start w:val="1"/>
      <w:numFmt w:val="lowerLetter"/>
      <w:lvlText w:val="%8."/>
      <w:lvlJc w:val="left"/>
      <w:pPr>
        <w:ind w:left="6458" w:hanging="360"/>
      </w:pPr>
    </w:lvl>
    <w:lvl w:ilvl="8" w:tplc="62609AE4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2EEE2A6E"/>
    <w:multiLevelType w:val="hybridMultilevel"/>
    <w:tmpl w:val="D03C4A6A"/>
    <w:lvl w:ilvl="0" w:tplc="23E0CA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6AE34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388F27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E3896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68A7C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B481C3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F0C03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0F838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FC49F5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3AA42F5"/>
    <w:multiLevelType w:val="hybridMultilevel"/>
    <w:tmpl w:val="E45C57A8"/>
    <w:lvl w:ilvl="0" w:tplc="61F20C1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02122"/>
        <w:sz w:val="21"/>
      </w:rPr>
    </w:lvl>
    <w:lvl w:ilvl="1" w:tplc="4830B4F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02122"/>
        <w:sz w:val="21"/>
      </w:rPr>
    </w:lvl>
    <w:lvl w:ilvl="2" w:tplc="D1068B7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02122"/>
        <w:sz w:val="21"/>
      </w:rPr>
    </w:lvl>
    <w:lvl w:ilvl="3" w:tplc="4BD821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02122"/>
        <w:sz w:val="21"/>
      </w:rPr>
    </w:lvl>
    <w:lvl w:ilvl="4" w:tplc="75D6F75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02122"/>
        <w:sz w:val="21"/>
      </w:rPr>
    </w:lvl>
    <w:lvl w:ilvl="5" w:tplc="5C5A482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02122"/>
        <w:sz w:val="21"/>
      </w:rPr>
    </w:lvl>
    <w:lvl w:ilvl="6" w:tplc="0F86CB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02122"/>
        <w:sz w:val="21"/>
      </w:rPr>
    </w:lvl>
    <w:lvl w:ilvl="7" w:tplc="91166DF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02122"/>
        <w:sz w:val="21"/>
      </w:rPr>
    </w:lvl>
    <w:lvl w:ilvl="8" w:tplc="BD20029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02122"/>
        <w:sz w:val="21"/>
      </w:rPr>
    </w:lvl>
  </w:abstractNum>
  <w:abstractNum w:abstractNumId="12" w15:restartNumberingAfterBreak="0">
    <w:nsid w:val="355D691B"/>
    <w:multiLevelType w:val="hybridMultilevel"/>
    <w:tmpl w:val="D92E3380"/>
    <w:lvl w:ilvl="0" w:tplc="2340BB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DFEEFB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C860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C49B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9842E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3AD7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7AF5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D430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E4E9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16705C"/>
    <w:multiLevelType w:val="hybridMultilevel"/>
    <w:tmpl w:val="B68E0420"/>
    <w:lvl w:ilvl="0" w:tplc="A57E3D44">
      <w:start w:val="1"/>
      <w:numFmt w:val="decimal"/>
      <w:lvlText w:val="%1)"/>
      <w:lvlJc w:val="left"/>
      <w:pPr>
        <w:ind w:left="1406" w:hanging="360"/>
      </w:pPr>
    </w:lvl>
    <w:lvl w:ilvl="1" w:tplc="BBD4453C">
      <w:start w:val="1"/>
      <w:numFmt w:val="lowerLetter"/>
      <w:lvlText w:val="%2."/>
      <w:lvlJc w:val="left"/>
      <w:pPr>
        <w:ind w:left="2126" w:hanging="360"/>
      </w:pPr>
    </w:lvl>
    <w:lvl w:ilvl="2" w:tplc="8488C6CE">
      <w:start w:val="1"/>
      <w:numFmt w:val="lowerRoman"/>
      <w:lvlText w:val="%3."/>
      <w:lvlJc w:val="right"/>
      <w:pPr>
        <w:ind w:left="2846" w:hanging="180"/>
      </w:pPr>
    </w:lvl>
    <w:lvl w:ilvl="3" w:tplc="5342977E">
      <w:start w:val="1"/>
      <w:numFmt w:val="decimal"/>
      <w:lvlText w:val="%4."/>
      <w:lvlJc w:val="left"/>
      <w:pPr>
        <w:ind w:left="3566" w:hanging="360"/>
      </w:pPr>
    </w:lvl>
    <w:lvl w:ilvl="4" w:tplc="62F4BF48">
      <w:start w:val="1"/>
      <w:numFmt w:val="lowerLetter"/>
      <w:lvlText w:val="%5."/>
      <w:lvlJc w:val="left"/>
      <w:pPr>
        <w:ind w:left="4286" w:hanging="360"/>
      </w:pPr>
    </w:lvl>
    <w:lvl w:ilvl="5" w:tplc="A5065928">
      <w:start w:val="1"/>
      <w:numFmt w:val="lowerRoman"/>
      <w:lvlText w:val="%6."/>
      <w:lvlJc w:val="right"/>
      <w:pPr>
        <w:ind w:left="5006" w:hanging="180"/>
      </w:pPr>
    </w:lvl>
    <w:lvl w:ilvl="6" w:tplc="C16E37DC">
      <w:start w:val="1"/>
      <w:numFmt w:val="decimal"/>
      <w:lvlText w:val="%7."/>
      <w:lvlJc w:val="left"/>
      <w:pPr>
        <w:ind w:left="5726" w:hanging="360"/>
      </w:pPr>
    </w:lvl>
    <w:lvl w:ilvl="7" w:tplc="84D66F56">
      <w:start w:val="1"/>
      <w:numFmt w:val="lowerLetter"/>
      <w:lvlText w:val="%8."/>
      <w:lvlJc w:val="left"/>
      <w:pPr>
        <w:ind w:left="6446" w:hanging="360"/>
      </w:pPr>
    </w:lvl>
    <w:lvl w:ilvl="8" w:tplc="D0A4DBD0">
      <w:start w:val="1"/>
      <w:numFmt w:val="lowerRoman"/>
      <w:lvlText w:val="%9."/>
      <w:lvlJc w:val="right"/>
      <w:pPr>
        <w:ind w:left="7166" w:hanging="180"/>
      </w:pPr>
    </w:lvl>
  </w:abstractNum>
  <w:abstractNum w:abstractNumId="14" w15:restartNumberingAfterBreak="0">
    <w:nsid w:val="3F956A46"/>
    <w:multiLevelType w:val="hybridMultilevel"/>
    <w:tmpl w:val="B1942D2C"/>
    <w:lvl w:ilvl="0" w:tplc="678A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0D2F03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BC8E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64C9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46F86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E678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E8D9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46498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AACC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8E38F4"/>
    <w:multiLevelType w:val="hybridMultilevel"/>
    <w:tmpl w:val="2D988DDC"/>
    <w:lvl w:ilvl="0" w:tplc="98880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DAC29C">
      <w:start w:val="1"/>
      <w:numFmt w:val="lowerLetter"/>
      <w:lvlText w:val="%2."/>
      <w:lvlJc w:val="left"/>
      <w:pPr>
        <w:ind w:left="1440" w:hanging="360"/>
      </w:pPr>
    </w:lvl>
    <w:lvl w:ilvl="2" w:tplc="6F8CEEA0">
      <w:start w:val="1"/>
      <w:numFmt w:val="lowerRoman"/>
      <w:lvlText w:val="%3."/>
      <w:lvlJc w:val="right"/>
      <w:pPr>
        <w:ind w:left="2160" w:hanging="180"/>
      </w:pPr>
    </w:lvl>
    <w:lvl w:ilvl="3" w:tplc="3444735A">
      <w:start w:val="1"/>
      <w:numFmt w:val="decimal"/>
      <w:lvlText w:val="%4."/>
      <w:lvlJc w:val="left"/>
      <w:pPr>
        <w:ind w:left="2880" w:hanging="360"/>
      </w:pPr>
    </w:lvl>
    <w:lvl w:ilvl="4" w:tplc="AA2278C4">
      <w:start w:val="1"/>
      <w:numFmt w:val="lowerLetter"/>
      <w:lvlText w:val="%5."/>
      <w:lvlJc w:val="left"/>
      <w:pPr>
        <w:ind w:left="3600" w:hanging="360"/>
      </w:pPr>
    </w:lvl>
    <w:lvl w:ilvl="5" w:tplc="72FA67F0">
      <w:start w:val="1"/>
      <w:numFmt w:val="lowerRoman"/>
      <w:lvlText w:val="%6."/>
      <w:lvlJc w:val="right"/>
      <w:pPr>
        <w:ind w:left="4320" w:hanging="180"/>
      </w:pPr>
    </w:lvl>
    <w:lvl w:ilvl="6" w:tplc="BDCE2CFA">
      <w:start w:val="1"/>
      <w:numFmt w:val="decimal"/>
      <w:lvlText w:val="%7."/>
      <w:lvlJc w:val="left"/>
      <w:pPr>
        <w:ind w:left="5040" w:hanging="360"/>
      </w:pPr>
    </w:lvl>
    <w:lvl w:ilvl="7" w:tplc="E340C902">
      <w:start w:val="1"/>
      <w:numFmt w:val="lowerLetter"/>
      <w:lvlText w:val="%8."/>
      <w:lvlJc w:val="left"/>
      <w:pPr>
        <w:ind w:left="5760" w:hanging="360"/>
      </w:pPr>
    </w:lvl>
    <w:lvl w:ilvl="8" w:tplc="D270AB4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B564F"/>
    <w:multiLevelType w:val="hybridMultilevel"/>
    <w:tmpl w:val="D796298A"/>
    <w:lvl w:ilvl="0" w:tplc="1DA81BB8">
      <w:start w:val="1"/>
      <w:numFmt w:val="decimal"/>
      <w:lvlText w:val="%1."/>
      <w:lvlJc w:val="left"/>
      <w:pPr>
        <w:ind w:left="1418" w:hanging="360"/>
      </w:pPr>
    </w:lvl>
    <w:lvl w:ilvl="1" w:tplc="DFD20482">
      <w:start w:val="1"/>
      <w:numFmt w:val="lowerLetter"/>
      <w:lvlText w:val="%2."/>
      <w:lvlJc w:val="left"/>
      <w:pPr>
        <w:ind w:left="2138" w:hanging="360"/>
      </w:pPr>
    </w:lvl>
    <w:lvl w:ilvl="2" w:tplc="65783D46">
      <w:start w:val="1"/>
      <w:numFmt w:val="lowerRoman"/>
      <w:lvlText w:val="%3."/>
      <w:lvlJc w:val="right"/>
      <w:pPr>
        <w:ind w:left="2858" w:hanging="180"/>
      </w:pPr>
    </w:lvl>
    <w:lvl w:ilvl="3" w:tplc="35080202">
      <w:start w:val="1"/>
      <w:numFmt w:val="decimal"/>
      <w:lvlText w:val="%4."/>
      <w:lvlJc w:val="left"/>
      <w:pPr>
        <w:ind w:left="3578" w:hanging="360"/>
      </w:pPr>
    </w:lvl>
    <w:lvl w:ilvl="4" w:tplc="846C9DB0">
      <w:start w:val="1"/>
      <w:numFmt w:val="lowerLetter"/>
      <w:lvlText w:val="%5."/>
      <w:lvlJc w:val="left"/>
      <w:pPr>
        <w:ind w:left="4298" w:hanging="360"/>
      </w:pPr>
    </w:lvl>
    <w:lvl w:ilvl="5" w:tplc="F97EE44E">
      <w:start w:val="1"/>
      <w:numFmt w:val="lowerRoman"/>
      <w:lvlText w:val="%6."/>
      <w:lvlJc w:val="right"/>
      <w:pPr>
        <w:ind w:left="5018" w:hanging="180"/>
      </w:pPr>
    </w:lvl>
    <w:lvl w:ilvl="6" w:tplc="463AB380">
      <w:start w:val="1"/>
      <w:numFmt w:val="decimal"/>
      <w:lvlText w:val="%7."/>
      <w:lvlJc w:val="left"/>
      <w:pPr>
        <w:ind w:left="5738" w:hanging="360"/>
      </w:pPr>
    </w:lvl>
    <w:lvl w:ilvl="7" w:tplc="A5AA1E9C">
      <w:start w:val="1"/>
      <w:numFmt w:val="lowerLetter"/>
      <w:lvlText w:val="%8."/>
      <w:lvlJc w:val="left"/>
      <w:pPr>
        <w:ind w:left="6458" w:hanging="360"/>
      </w:pPr>
    </w:lvl>
    <w:lvl w:ilvl="8" w:tplc="BB0C585C">
      <w:start w:val="1"/>
      <w:numFmt w:val="lowerRoman"/>
      <w:lvlText w:val="%9."/>
      <w:lvlJc w:val="right"/>
      <w:pPr>
        <w:ind w:left="7178" w:hanging="180"/>
      </w:pPr>
    </w:lvl>
  </w:abstractNum>
  <w:abstractNum w:abstractNumId="17" w15:restartNumberingAfterBreak="0">
    <w:nsid w:val="5FF21808"/>
    <w:multiLevelType w:val="hybridMultilevel"/>
    <w:tmpl w:val="23282F6A"/>
    <w:lvl w:ilvl="0" w:tplc="787A3E90">
      <w:start w:val="1"/>
      <w:numFmt w:val="decimal"/>
      <w:lvlText w:val="%1."/>
      <w:lvlJc w:val="left"/>
      <w:pPr>
        <w:ind w:left="709" w:hanging="360"/>
      </w:pPr>
    </w:lvl>
    <w:lvl w:ilvl="1" w:tplc="A80205D6">
      <w:start w:val="1"/>
      <w:numFmt w:val="lowerLetter"/>
      <w:lvlText w:val="%2."/>
      <w:lvlJc w:val="left"/>
      <w:pPr>
        <w:ind w:left="1429" w:hanging="360"/>
      </w:pPr>
    </w:lvl>
    <w:lvl w:ilvl="2" w:tplc="2AF8B7F8">
      <w:start w:val="1"/>
      <w:numFmt w:val="lowerRoman"/>
      <w:lvlText w:val="%3."/>
      <w:lvlJc w:val="right"/>
      <w:pPr>
        <w:ind w:left="2149" w:hanging="180"/>
      </w:pPr>
    </w:lvl>
    <w:lvl w:ilvl="3" w:tplc="19A2BE00">
      <w:start w:val="1"/>
      <w:numFmt w:val="decimal"/>
      <w:lvlText w:val="%4."/>
      <w:lvlJc w:val="left"/>
      <w:pPr>
        <w:ind w:left="2869" w:hanging="360"/>
      </w:pPr>
    </w:lvl>
    <w:lvl w:ilvl="4" w:tplc="7CBA47D6">
      <w:start w:val="1"/>
      <w:numFmt w:val="lowerLetter"/>
      <w:lvlText w:val="%5."/>
      <w:lvlJc w:val="left"/>
      <w:pPr>
        <w:ind w:left="3589" w:hanging="360"/>
      </w:pPr>
    </w:lvl>
    <w:lvl w:ilvl="5" w:tplc="35100B66">
      <w:start w:val="1"/>
      <w:numFmt w:val="lowerRoman"/>
      <w:lvlText w:val="%6."/>
      <w:lvlJc w:val="right"/>
      <w:pPr>
        <w:ind w:left="4309" w:hanging="180"/>
      </w:pPr>
    </w:lvl>
    <w:lvl w:ilvl="6" w:tplc="AADAEB0A">
      <w:start w:val="1"/>
      <w:numFmt w:val="decimal"/>
      <w:lvlText w:val="%7."/>
      <w:lvlJc w:val="left"/>
      <w:pPr>
        <w:ind w:left="5029" w:hanging="360"/>
      </w:pPr>
    </w:lvl>
    <w:lvl w:ilvl="7" w:tplc="71286598">
      <w:start w:val="1"/>
      <w:numFmt w:val="lowerLetter"/>
      <w:lvlText w:val="%8."/>
      <w:lvlJc w:val="left"/>
      <w:pPr>
        <w:ind w:left="5749" w:hanging="360"/>
      </w:pPr>
    </w:lvl>
    <w:lvl w:ilvl="8" w:tplc="E0826F7C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65BB0CE8"/>
    <w:multiLevelType w:val="hybridMultilevel"/>
    <w:tmpl w:val="BD7CD29A"/>
    <w:lvl w:ilvl="0" w:tplc="0E10D52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D0C71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3B6D9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45C3DE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0AE336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0B4206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138E3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7CA5D7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B6EF9C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B380B41"/>
    <w:multiLevelType w:val="hybridMultilevel"/>
    <w:tmpl w:val="BCCC85BC"/>
    <w:lvl w:ilvl="0" w:tplc="221CDA00">
      <w:start w:val="1"/>
      <w:numFmt w:val="decimal"/>
      <w:lvlText w:val="%1)"/>
      <w:lvlJc w:val="left"/>
      <w:pPr>
        <w:ind w:left="1406" w:hanging="360"/>
      </w:pPr>
    </w:lvl>
    <w:lvl w:ilvl="1" w:tplc="EE4EB270">
      <w:start w:val="1"/>
      <w:numFmt w:val="lowerLetter"/>
      <w:lvlText w:val="%2."/>
      <w:lvlJc w:val="left"/>
      <w:pPr>
        <w:ind w:left="2126" w:hanging="360"/>
      </w:pPr>
    </w:lvl>
    <w:lvl w:ilvl="2" w:tplc="F7E0D524">
      <w:start w:val="1"/>
      <w:numFmt w:val="lowerRoman"/>
      <w:lvlText w:val="%3."/>
      <w:lvlJc w:val="right"/>
      <w:pPr>
        <w:ind w:left="2846" w:hanging="180"/>
      </w:pPr>
    </w:lvl>
    <w:lvl w:ilvl="3" w:tplc="4918B3D8">
      <w:start w:val="1"/>
      <w:numFmt w:val="decimal"/>
      <w:lvlText w:val="%4."/>
      <w:lvlJc w:val="left"/>
      <w:pPr>
        <w:ind w:left="3566" w:hanging="360"/>
      </w:pPr>
    </w:lvl>
    <w:lvl w:ilvl="4" w:tplc="EA7E7A12">
      <w:start w:val="1"/>
      <w:numFmt w:val="lowerLetter"/>
      <w:lvlText w:val="%5."/>
      <w:lvlJc w:val="left"/>
      <w:pPr>
        <w:ind w:left="4286" w:hanging="360"/>
      </w:pPr>
    </w:lvl>
    <w:lvl w:ilvl="5" w:tplc="964084A2">
      <w:start w:val="1"/>
      <w:numFmt w:val="lowerRoman"/>
      <w:lvlText w:val="%6."/>
      <w:lvlJc w:val="right"/>
      <w:pPr>
        <w:ind w:left="5006" w:hanging="180"/>
      </w:pPr>
    </w:lvl>
    <w:lvl w:ilvl="6" w:tplc="AE90684C">
      <w:start w:val="1"/>
      <w:numFmt w:val="decimal"/>
      <w:lvlText w:val="%7."/>
      <w:lvlJc w:val="left"/>
      <w:pPr>
        <w:ind w:left="5726" w:hanging="360"/>
      </w:pPr>
    </w:lvl>
    <w:lvl w:ilvl="7" w:tplc="C77EE090">
      <w:start w:val="1"/>
      <w:numFmt w:val="lowerLetter"/>
      <w:lvlText w:val="%8."/>
      <w:lvlJc w:val="left"/>
      <w:pPr>
        <w:ind w:left="6446" w:hanging="360"/>
      </w:pPr>
    </w:lvl>
    <w:lvl w:ilvl="8" w:tplc="9EE65166">
      <w:start w:val="1"/>
      <w:numFmt w:val="lowerRoman"/>
      <w:lvlText w:val="%9."/>
      <w:lvlJc w:val="right"/>
      <w:pPr>
        <w:ind w:left="7166" w:hanging="180"/>
      </w:pPr>
    </w:lvl>
  </w:abstractNum>
  <w:abstractNum w:abstractNumId="20" w15:restartNumberingAfterBreak="0">
    <w:nsid w:val="789A0992"/>
    <w:multiLevelType w:val="hybridMultilevel"/>
    <w:tmpl w:val="B1883D7A"/>
    <w:lvl w:ilvl="0" w:tplc="D5BC4E5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5285E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62E6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C876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B2BC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5216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26FD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1CDD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5E96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16"/>
  </w:num>
  <w:num w:numId="9">
    <w:abstractNumId w:val="4"/>
  </w:num>
  <w:num w:numId="10">
    <w:abstractNumId w:val="19"/>
  </w:num>
  <w:num w:numId="11">
    <w:abstractNumId w:val="9"/>
  </w:num>
  <w:num w:numId="12">
    <w:abstractNumId w:val="13"/>
  </w:num>
  <w:num w:numId="13">
    <w:abstractNumId w:val="17"/>
  </w:num>
  <w:num w:numId="14">
    <w:abstractNumId w:val="5"/>
  </w:num>
  <w:num w:numId="15">
    <w:abstractNumId w:val="0"/>
  </w:num>
  <w:num w:numId="16">
    <w:abstractNumId w:val="7"/>
  </w:num>
  <w:num w:numId="17">
    <w:abstractNumId w:val="10"/>
  </w:num>
  <w:num w:numId="18">
    <w:abstractNumId w:val="18"/>
  </w:num>
  <w:num w:numId="19">
    <w:abstractNumId w:val="3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E4"/>
    <w:rsid w:val="003C116C"/>
    <w:rsid w:val="009A4FF1"/>
    <w:rsid w:val="00BD4EE4"/>
    <w:rsid w:val="00E62212"/>
    <w:rsid w:val="00F4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558"/>
  <w15:docId w15:val="{E0C4E8F2-0B5A-4B4B-A601-0E3A5850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Заголовок 2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110">
    <w:name w:val="Заголовок 1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311">
    <w:name w:val="Основной текст с отступом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3">
    <w:name w:val="Обычный (веб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8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4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1234511213141OaaeeiueOaaeeiue1Oaaeeiue2Oaaeeiue3Oaaeeiue4Oaaeeiue5Oaaeeiue11Oaaeeiue21Oaaeeiue31Oaaeeiue41bt">
    <w:name w:val="Основной текст;Табличный;Табличный1;Табличный2;Табличный3;Табличный4;Табличный5;Табличный11;Табличный21;Табличный31;Табличный41;Oaaee?iue;Oaaee?iue1;Oaaee?iue2;Oaaee?iue3;Oaaee?iue4;Oaaee?iue5;Oaaee?iue11;Oaaee?iue21;Oaaee?iue31;Oaaee?iue41;b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pt">
    <w:name w:val="Основной текст (2) + 9 pt"/>
    <w:rPr>
      <w:color w:val="000000"/>
      <w:spacing w:val="0"/>
      <w:position w:val="0"/>
      <w:sz w:val="18"/>
      <w:shd w:val="clear" w:color="auto" w:fill="FFFFFF"/>
      <w:lang w:val="ru-RU" w:eastAsia="ru-RU"/>
    </w:rPr>
  </w:style>
  <w:style w:type="paragraph" w:customStyle="1" w:styleId="15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yperlink" Target="https://ru.wikipedia.org/wiki/%D0%90%D0%B4%D0%BC%D0%B8%D0%BD%D0%B8%D1%81%D1%82%D1%80%D0%B0%D1%82%D0%B8%D0%B2%D0%BD%D0%BE-%D1%82%D0%B5%D1%80%D1%80%D0%B8%D1%82%D0%BE%D1%80%D0%B8%D0%B0%D0%BB%D1%8C%D0%BD%D0%BE%D0%B5_%D0%B4%D0%B5%D0%BB%D0%B5%D0%BD%D0%B8%D0%B5_%D0%A5%D0%B0%D0%BD%D1%82%D1%8B-%D0%9C%D0%B0%D0%BD%D1%81%D0%B8%D0%B9%D1%81%D0%BA%D0%BE%D0%B3%D0%BE_%D0%B0%D0%B2%D1%82%D0%BE%D0%BD%D0%BE%D0%BC%D0%BD%D0%BE%D0%B3%D0%BE_%D0%BE%D0%BA%D1%80%D1%83%D0%B3%D0%B0_%E2%80%94_%D0%AE%D0%B3%D1%80%D1%8B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0%D0%B4%D0%BC%D0%B8%D0%BD%D0%B8%D1%81%D1%82%D1%80%D0%B0%D1%82%D0%B8%D0%B2%D0%BD%D0%BE-%D1%82%D0%B5%D1%80%D1%80%D0%B8%D1%82%D0%BE%D1%80%D0%B8%D0%B0%D0%BB%D1%8C%D0%BD%D0%BE%D0%B5_%D0%B4%D0%B5%D0%BB%D0%B5%D0%BD%D0%B8%D0%B5_%D0%AF%D0%BC%D0%B0%D0%BB%D0%BE-%D0%9D%D0%B5%D0%BD%D0%B5%D1%86%D0%BA%D0%BE%D0%B3%D0%BE_%D0%B0%D0%B2%D1%82%D0%BE%D0%BD%D0%BE%D0%BC%D0%BD%D0%BE%D0%B3%D0%BE_%D0%BE%D0%BA%D1%80%D1%83%D0%B3%D0%B0" TargetMode="External"/><Relationship Id="rId7" Type="http://schemas.openxmlformats.org/officeDocument/2006/relationships/image" Target="media/image1.jpg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https://ru.wikipedia.org/wiki/%D0%A5%D0%B0%D0%BD%D1%82%D1%8B-%D0%9C%D0%B0%D0%BD%D1%81%D0%B8%D0%B9%D1%81%D0%BA%D0%B8%D0%B9_%D1%80%D0%B0%D0%B9%D0%BE%D0%B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19" Type="http://schemas.openxmlformats.org/officeDocument/2006/relationships/hyperlink" Target="https://ru.wikipedia.org/wiki/%D0%9E%D0%BA%D1%82%D1%8F%D0%B1%D1%80%D1%8C%D1%81%D0%BA%D0%B8%D0%B9_%D1%80%D0%B0%D0%B9%D0%BE%D0%BD_(%D0%A5%D0%B0%D0%BD%D1%82%D1%8B-%D0%9C%D0%B0%D0%BD%D1%81%D0%B8%D0%B9%D1%81%D0%BA%D0%B8%D0%B9_%D0%B0%D0%B2%D1%82%D0%BE%D0%BD%D0%BE%D0%BC%D0%BD%D1%8B%D0%B9_%D0%BE%D0%BA%D1%80%D1%83%D0%B3)" TargetMode="External"/><Relationship Id="rId4" Type="http://schemas.openxmlformats.org/officeDocument/2006/relationships/webSettings" Target="webSettings.xml"/><Relationship Id="rId14" Type="http://schemas.openxmlformats.org/officeDocument/2006/relationships/image" Target="media/image10.jpg"/><Relationship Id="rId22" Type="http://schemas.openxmlformats.org/officeDocument/2006/relationships/hyperlink" Target="https://ru.wikipedia.org/wiki/%D0%9F%D1%80%D0%B8%D1%83%D1%80%D0%B0%D0%BB%D1%8C%D1%81%D0%BA%D0%B8%D0%B9_%D1%80%D0%B0%D0%B9%D0%BE%D0%BD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3348</Words>
  <Characters>19085</Characters>
  <Application>Microsoft Office Word</Application>
  <DocSecurity>0</DocSecurity>
  <Lines>159</Lines>
  <Paragraphs>44</Paragraphs>
  <ScaleCrop>false</ScaleCrop>
  <Company/>
  <LinksUpToDate>false</LinksUpToDate>
  <CharactersWithSpaces>22389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Моргунова Екатерина Валерьевна</dc:creator>
  <cp:lastModifiedBy>Русак В.С.</cp:lastModifiedBy>
  <cp:revision>10</cp:revision>
  <dcterms:created xsi:type="dcterms:W3CDTF">2025-11-07T09:00:00Z</dcterms:created>
  <dcterms:modified xsi:type="dcterms:W3CDTF">2025-11-20T07:35:00Z</dcterms:modified>
</cp:coreProperties>
</file>