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Кадровый резерв для замещения вакантных должностей муниципальной службы Белоярского района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r>
    </w:p>
    <w:tbl>
      <w:tblPr>
        <w:tblStyle w:val="855"/>
        <w:tblW w:w="10273" w:type="dxa"/>
        <w:jc w:val="center"/>
        <w:tblInd w:w="154" w:type="dxa"/>
        <w:tblLayout w:type="fixed"/>
        <w:tblLook w:val="04A0" w:firstRow="1" w:lastRow="0" w:firstColumn="1" w:lastColumn="0" w:noHBand="0" w:noVBand="1"/>
      </w:tblPr>
      <w:tblGrid>
        <w:gridCol w:w="4921"/>
        <w:gridCol w:w="5352"/>
      </w:tblGrid>
      <w:tr>
        <w:tblPrEx/>
        <w:trPr>
          <w:jc w:val="center"/>
        </w:trPr>
        <w:tc>
          <w:tcPr>
            <w:tcW w:w="492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Наименование должности муниципальной службы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535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Требования, предъявляемые к кандидату для включения в кадровый резерв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gridSpan w:val="2"/>
            <w:tcW w:w="1027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Должности муниципальной службы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высшей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группы, учреждаемые для выполнения функции «руководитель»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846"/>
        </w:trPr>
        <w:tc>
          <w:tcPr>
            <w:tcW w:w="492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управления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5352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Профессиональное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высшее образование.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четырех лет стажа муниципальной службы или стажа работы по специальности, направлению подготовки.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557"/>
        </w:trPr>
        <w:tc>
          <w:tcPr>
            <w:tcW w:w="4921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управления жилищно-коммунального хозяйства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5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</w:trPr>
        <w:tc>
          <w:tcPr>
            <w:gridSpan w:val="2"/>
            <w:tcW w:w="1027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Должности муниципальной службы главной группы, учреждаемые для выполнения функции «руководитель»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jc w:val="center"/>
          <w:trHeight w:val="705"/>
        </w:trPr>
        <w:tc>
          <w:tcPr>
            <w:tcW w:w="4921" w:type="dxa"/>
            <w:textDirection w:val="lrTb"/>
            <w:noWrap w:val="false"/>
          </w:tcPr>
          <w:p>
            <w:pPr>
              <w:pStyle w:val="856"/>
              <w:ind w:left="26" w:firstLine="0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начальника управления,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сельского хозяйства, природопользования и коренных малочисленных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народов Севера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управления природопользования, сельского хозяйства и развития предпринимательства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52" w:type="dxa"/>
            <w:vMerge w:val="restart"/>
            <w:textDirection w:val="lrTb"/>
            <w:noWrap w:val="false"/>
          </w:tcPr>
          <w:p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Профессиональное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высшее образование.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Стаж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двух лет стажа муниципальной службы или стажа работы по специальности, направлению подготовки.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ражданам, имеющим дипломы специалиста или магистра с отличием, в течение трех лет со дня выдачи диплома необходимо иметь для замещения должностей муниципальной службы главной группы не менее одного года стажа муниципальной службы или стажа работы по специа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льности, направлению подготовки.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705"/>
        </w:trPr>
        <w:tc>
          <w:tcPr>
            <w:tcW w:w="4921" w:type="dxa"/>
            <w:textDirection w:val="lrTb"/>
            <w:noWrap w:val="false"/>
          </w:tcPr>
          <w:p>
            <w:pPr>
              <w:pStyle w:val="856"/>
              <w:ind w:left="26" w:firstLine="0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председателя Комитета по образованию, начальник административного отдела Комитета по образованию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5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</w:p>
        </w:tc>
      </w:tr>
      <w:tr>
        <w:tblPrEx/>
        <w:trPr>
          <w:trHeight w:val="705"/>
        </w:trPr>
        <w:tc>
          <w:tcPr>
            <w:tcW w:w="4921" w:type="dxa"/>
            <w:vMerge w:val="restart"/>
            <w:textDirection w:val="lrTb"/>
            <w:noWrap w:val="false"/>
          </w:tcPr>
          <w:p>
            <w:pPr>
              <w:pStyle w:val="856"/>
              <w:ind w:left="26" w:firstLine="0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Заместитель начальника управления жилищно-коммунального хозяйства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5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</w:p>
        </w:tc>
      </w:tr>
      <w:tr>
        <w:tblPrEx/>
        <w:trPr>
          <w:trHeight w:val="705"/>
        </w:trPr>
        <w:tc>
          <w:tcPr>
            <w:tcW w:w="4921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Комитета муниципальной собственности, начальник отдела муниципального имущества Комитета муниципальной собственности администрации Белоярского района</w:t>
            </w:r>
            <w:r>
              <w:rPr>
                <w:sz w:val="24"/>
                <w:szCs w:val="24"/>
                <w:highlight w:val="none"/>
              </w:rPr>
            </w:r>
            <w:r/>
          </w:p>
        </w:tc>
        <w:tc>
          <w:tcPr>
            <w:tcW w:w="535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</w:p>
        </w:tc>
      </w:tr>
      <w:tr>
        <w:tblPrEx/>
        <w:trPr>
          <w:jc w:val="center"/>
          <w:trHeight w:val="583"/>
        </w:trPr>
        <w:tc>
          <w:tcPr>
            <w:tcW w:w="4921" w:type="dxa"/>
            <w:textDirection w:val="lrTb"/>
            <w:noWrap w:val="false"/>
          </w:tcPr>
          <w:p>
            <w:pPr>
              <w:pStyle w:val="856"/>
              <w:ind w:left="26" w:firstLine="0"/>
              <w:widowControl/>
              <w:tabs>
                <w:tab w:val="left" w:pos="456" w:leader="none"/>
                <w:tab w:val="left" w:pos="593" w:leader="none"/>
              </w:tabs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записи актов гражданского состояния администрации Белоярского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5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</w:p>
        </w:tc>
      </w:tr>
      <w:tr>
        <w:tblPrEx/>
        <w:trPr>
          <w:jc w:val="center"/>
          <w:trHeight w:val="419"/>
        </w:trPr>
        <w:tc>
          <w:tcPr>
            <w:tcW w:w="4921" w:type="dxa"/>
            <w:textDirection w:val="lrTb"/>
            <w:noWrap w:val="false"/>
          </w:tcPr>
          <w:p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архивного отдела администрации Белоярского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/>
          </w:p>
        </w:tc>
        <w:tc>
          <w:tcPr>
            <w:tcW w:w="5352" w:type="dxa"/>
            <w:vMerge w:val="continue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</w:r>
          </w:p>
        </w:tc>
      </w:tr>
    </w:tbl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Право н</w:t>
      </w:r>
      <w:r>
        <w:rPr>
          <w:rFonts w:ascii="Times New Roman" w:hAnsi="Times New Roman" w:cs="Times New Roman"/>
          <w:sz w:val="24"/>
          <w:szCs w:val="24"/>
        </w:rPr>
        <w:t xml:space="preserve">а участие в Конкурсе имеют граждане, достигшие возраста 18 лет, владеющие государственным языком Российской Федерации и соответствующие в установленном порядке квалификационным требованиям, предъявляемым к должностям муниципальной службы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руководителей муниципальных учреждений и муниципальных предприятий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района, </w:t>
      </w:r>
      <w:r>
        <w:rPr>
          <w:rFonts w:ascii="Times New Roman" w:hAnsi="Times New Roman" w:cs="Times New Roman"/>
          <w:sz w:val="24"/>
          <w:szCs w:val="24"/>
        </w:rPr>
        <w:t xml:space="preserve">для замещения которых формируются резерв, и иным установленным законодательством Российской Федерации о муниципальной службе требованиям к муниципальным служащим.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678" w:right="850" w:bottom="851" w:left="85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suff w:val="tab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ascii="Times New Roman" w:hAnsi="Times New Roman" w:cs="Times New Roman"/>
        <w:sz w:val="24"/>
        <w:szCs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9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48"/>
    <w:next w:val="848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basedOn w:val="849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48"/>
    <w:next w:val="848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basedOn w:val="849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48"/>
    <w:next w:val="848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basedOn w:val="849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48"/>
    <w:next w:val="848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basedOn w:val="849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48"/>
    <w:next w:val="848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49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48"/>
    <w:next w:val="848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49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48"/>
    <w:next w:val="848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4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48"/>
    <w:next w:val="848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49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48"/>
    <w:next w:val="848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49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48"/>
    <w:next w:val="848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basedOn w:val="849"/>
    <w:link w:val="693"/>
    <w:uiPriority w:val="10"/>
    <w:rPr>
      <w:sz w:val="48"/>
      <w:szCs w:val="48"/>
    </w:rPr>
  </w:style>
  <w:style w:type="paragraph" w:styleId="695">
    <w:name w:val="Subtitle"/>
    <w:basedOn w:val="848"/>
    <w:next w:val="848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basedOn w:val="849"/>
    <w:link w:val="695"/>
    <w:uiPriority w:val="11"/>
    <w:rPr>
      <w:sz w:val="24"/>
      <w:szCs w:val="24"/>
    </w:rPr>
  </w:style>
  <w:style w:type="paragraph" w:styleId="697">
    <w:name w:val="Quote"/>
    <w:basedOn w:val="848"/>
    <w:next w:val="848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48"/>
    <w:next w:val="848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48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basedOn w:val="849"/>
    <w:link w:val="701"/>
    <w:uiPriority w:val="99"/>
  </w:style>
  <w:style w:type="paragraph" w:styleId="703">
    <w:name w:val="Footer"/>
    <w:basedOn w:val="848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basedOn w:val="849"/>
    <w:link w:val="703"/>
    <w:uiPriority w:val="99"/>
  </w:style>
  <w:style w:type="character" w:styleId="705">
    <w:name w:val="Caption Char"/>
    <w:basedOn w:val="849"/>
    <w:link w:val="860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 Light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85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85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85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85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1">
    <w:name w:val="footnote text"/>
    <w:basedOn w:val="848"/>
    <w:link w:val="832"/>
    <w:uiPriority w:val="99"/>
    <w:semiHidden/>
    <w:unhideWhenUsed/>
    <w:pPr>
      <w:spacing w:after="40" w:line="240" w:lineRule="auto"/>
    </w:pPr>
    <w:rPr>
      <w:sz w:val="18"/>
    </w:rPr>
  </w:style>
  <w:style w:type="character" w:styleId="832">
    <w:name w:val="Footnote Text Char"/>
    <w:link w:val="831"/>
    <w:uiPriority w:val="99"/>
    <w:rPr>
      <w:sz w:val="18"/>
    </w:rPr>
  </w:style>
  <w:style w:type="character" w:styleId="833">
    <w:name w:val="footnote reference"/>
    <w:basedOn w:val="849"/>
    <w:uiPriority w:val="99"/>
    <w:unhideWhenUsed/>
    <w:rPr>
      <w:vertAlign w:val="superscript"/>
    </w:rPr>
  </w:style>
  <w:style w:type="paragraph" w:styleId="834">
    <w:name w:val="endnote text"/>
    <w:basedOn w:val="848"/>
    <w:link w:val="835"/>
    <w:uiPriority w:val="99"/>
    <w:semiHidden/>
    <w:unhideWhenUsed/>
    <w:pPr>
      <w:spacing w:after="0" w:line="240" w:lineRule="auto"/>
    </w:pPr>
    <w:rPr>
      <w:sz w:val="20"/>
    </w:rPr>
  </w:style>
  <w:style w:type="character" w:styleId="835">
    <w:name w:val="Endnote Text Char"/>
    <w:link w:val="834"/>
    <w:uiPriority w:val="99"/>
    <w:rPr>
      <w:sz w:val="20"/>
    </w:rPr>
  </w:style>
  <w:style w:type="character" w:styleId="836">
    <w:name w:val="endnote reference"/>
    <w:basedOn w:val="849"/>
    <w:uiPriority w:val="99"/>
    <w:semiHidden/>
    <w:unhideWhenUsed/>
    <w:rPr>
      <w:vertAlign w:val="superscript"/>
    </w:rPr>
  </w:style>
  <w:style w:type="paragraph" w:styleId="837">
    <w:name w:val="toc 1"/>
    <w:basedOn w:val="848"/>
    <w:next w:val="848"/>
    <w:uiPriority w:val="39"/>
    <w:unhideWhenUsed/>
    <w:pPr>
      <w:ind w:left="0" w:right="0" w:firstLine="0"/>
      <w:spacing w:after="57"/>
    </w:pPr>
  </w:style>
  <w:style w:type="paragraph" w:styleId="838">
    <w:name w:val="toc 2"/>
    <w:basedOn w:val="848"/>
    <w:next w:val="848"/>
    <w:uiPriority w:val="39"/>
    <w:unhideWhenUsed/>
    <w:pPr>
      <w:ind w:left="283" w:right="0" w:firstLine="0"/>
      <w:spacing w:after="57"/>
    </w:pPr>
  </w:style>
  <w:style w:type="paragraph" w:styleId="839">
    <w:name w:val="toc 3"/>
    <w:basedOn w:val="848"/>
    <w:next w:val="848"/>
    <w:uiPriority w:val="39"/>
    <w:unhideWhenUsed/>
    <w:pPr>
      <w:ind w:left="567" w:right="0" w:firstLine="0"/>
      <w:spacing w:after="57"/>
    </w:pPr>
  </w:style>
  <w:style w:type="paragraph" w:styleId="840">
    <w:name w:val="toc 4"/>
    <w:basedOn w:val="848"/>
    <w:next w:val="848"/>
    <w:uiPriority w:val="39"/>
    <w:unhideWhenUsed/>
    <w:pPr>
      <w:ind w:left="850" w:right="0" w:firstLine="0"/>
      <w:spacing w:after="57"/>
    </w:pPr>
  </w:style>
  <w:style w:type="paragraph" w:styleId="841">
    <w:name w:val="toc 5"/>
    <w:basedOn w:val="848"/>
    <w:next w:val="848"/>
    <w:uiPriority w:val="39"/>
    <w:unhideWhenUsed/>
    <w:pPr>
      <w:ind w:left="1134" w:right="0" w:firstLine="0"/>
      <w:spacing w:after="57"/>
    </w:pPr>
  </w:style>
  <w:style w:type="paragraph" w:styleId="842">
    <w:name w:val="toc 6"/>
    <w:basedOn w:val="848"/>
    <w:next w:val="848"/>
    <w:uiPriority w:val="39"/>
    <w:unhideWhenUsed/>
    <w:pPr>
      <w:ind w:left="1417" w:right="0" w:firstLine="0"/>
      <w:spacing w:after="57"/>
    </w:pPr>
  </w:style>
  <w:style w:type="paragraph" w:styleId="843">
    <w:name w:val="toc 7"/>
    <w:basedOn w:val="848"/>
    <w:next w:val="848"/>
    <w:uiPriority w:val="39"/>
    <w:unhideWhenUsed/>
    <w:pPr>
      <w:ind w:left="1701" w:right="0" w:firstLine="0"/>
      <w:spacing w:after="57"/>
    </w:pPr>
  </w:style>
  <w:style w:type="paragraph" w:styleId="844">
    <w:name w:val="toc 8"/>
    <w:basedOn w:val="848"/>
    <w:next w:val="848"/>
    <w:uiPriority w:val="39"/>
    <w:unhideWhenUsed/>
    <w:pPr>
      <w:ind w:left="1984" w:right="0" w:firstLine="0"/>
      <w:spacing w:after="57"/>
    </w:pPr>
  </w:style>
  <w:style w:type="paragraph" w:styleId="845">
    <w:name w:val="toc 9"/>
    <w:basedOn w:val="848"/>
    <w:next w:val="848"/>
    <w:uiPriority w:val="39"/>
    <w:unhideWhenUsed/>
    <w:pPr>
      <w:ind w:left="2268" w:right="0" w:firstLine="0"/>
      <w:spacing w:after="57"/>
    </w:pPr>
  </w:style>
  <w:style w:type="paragraph" w:styleId="846">
    <w:name w:val="TOC Heading"/>
    <w:uiPriority w:val="39"/>
    <w:unhideWhenUsed/>
  </w:style>
  <w:style w:type="paragraph" w:styleId="847">
    <w:name w:val="table of figures"/>
    <w:basedOn w:val="848"/>
    <w:next w:val="848"/>
    <w:uiPriority w:val="99"/>
    <w:unhideWhenUsed/>
    <w:pPr>
      <w:spacing w:after="0" w:afterAutospacing="0"/>
    </w:pPr>
  </w:style>
  <w:style w:type="paragraph" w:styleId="848" w:default="1">
    <w:name w:val="Normal"/>
    <w:qFormat/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paragraph" w:styleId="852">
    <w:name w:val="Body Text Indent 3"/>
    <w:basedOn w:val="848"/>
    <w:link w:val="853"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853" w:customStyle="1">
    <w:name w:val="Основной текст с отступом 3 Знак"/>
    <w:basedOn w:val="849"/>
    <w:link w:val="852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854">
    <w:name w:val="Hyperlink"/>
    <w:basedOn w:val="849"/>
    <w:uiPriority w:val="99"/>
    <w:unhideWhenUsed/>
    <w:rPr>
      <w:color w:val="0000ff" w:themeColor="hyperlink"/>
      <w:u w:val="single"/>
    </w:rPr>
  </w:style>
  <w:style w:type="table" w:styleId="855">
    <w:name w:val="Table Grid"/>
    <w:basedOn w:val="85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57">
    <w:name w:val="List Paragraph"/>
    <w:basedOn w:val="848"/>
    <w:uiPriority w:val="34"/>
    <w:qFormat/>
    <w:pPr>
      <w:contextualSpacing/>
      <w:ind w:left="720"/>
    </w:pPr>
  </w:style>
  <w:style w:type="paragraph" w:styleId="858">
    <w:name w:val="Balloon Text"/>
    <w:basedOn w:val="848"/>
    <w:link w:val="85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9" w:customStyle="1">
    <w:name w:val="Текст выноски Знак"/>
    <w:basedOn w:val="849"/>
    <w:link w:val="858"/>
    <w:uiPriority w:val="99"/>
    <w:semiHidden/>
    <w:rPr>
      <w:rFonts w:ascii="Tahoma" w:hAnsi="Tahoma" w:cs="Tahoma"/>
      <w:sz w:val="16"/>
      <w:szCs w:val="16"/>
    </w:rPr>
  </w:style>
  <w:style w:type="paragraph" w:styleId="860">
    <w:name w:val="Caption"/>
    <w:basedOn w:val="848"/>
    <w:next w:val="848"/>
    <w:link w:val="705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861" w:customStyle="1">
    <w:name w:val="ConsPlusDocLis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62" w:customStyle="1">
    <w:name w:val="extended-text__short"/>
  </w:style>
  <w:style w:type="paragraph" w:styleId="863" w:customStyle="1">
    <w:name w:val="Основной текст с отступом 3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6"/>
      <w:szCs w:val="16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83C668-B325-4EBB-A3BE-84E57D70E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oms1</cp:lastModifiedBy>
  <cp:revision>74</cp:revision>
  <dcterms:created xsi:type="dcterms:W3CDTF">2015-06-30T03:04:00Z</dcterms:created>
  <dcterms:modified xsi:type="dcterms:W3CDTF">2025-11-27T10:25:45Z</dcterms:modified>
</cp:coreProperties>
</file>