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3920"/>
                <wp:effectExtent l="1905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700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6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t xml:space="preserve">       </w:t>
      </w:r>
      <w:r>
        <w:rPr>
          <w:b/>
        </w:rPr>
      </w:r>
    </w:p>
    <w:p>
      <w:pPr>
        <w:jc w:val="right"/>
        <w:tabs>
          <w:tab w:val="left" w:pos="6240" w:leader="none"/>
        </w:tabs>
        <w:rPr>
          <w:b/>
          <w:bCs/>
        </w:rPr>
      </w:pPr>
      <w:r>
        <w:tab/>
        <w:t xml:space="preserve"> </w:t>
      </w:r>
      <w:r>
        <w:rPr>
          <w:b/>
          <w:bCs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92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- ЮГРА</w:t>
      </w:r>
      <w:r>
        <w:rPr>
          <w:b/>
          <w:sz w:val="20"/>
        </w:rPr>
      </w:r>
    </w:p>
    <w:p>
      <w:pPr>
        <w:pStyle w:val="691"/>
        <w:jc w:val="right"/>
        <w:rPr>
          <w:sz w:val="22"/>
        </w:rPr>
      </w:pPr>
      <w:r>
        <w:rPr>
          <w:sz w:val="22"/>
        </w:rPr>
        <w:t xml:space="preserve">Проект</w:t>
      </w:r>
      <w:r>
        <w:rPr>
          <w:sz w:val="22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БЕЛОЯРСКОГО РАЙОНА </w:t>
      </w:r>
      <w:r>
        <w:rPr>
          <w:sz w:val="28"/>
          <w:szCs w:val="28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0"/>
        <w:rPr>
          <w:sz w:val="28"/>
        </w:rPr>
      </w:pPr>
      <w:r>
        <w:rPr>
          <w:sz w:val="28"/>
        </w:rPr>
        <w:t xml:space="preserve">ПОСТАНОВЛЕНИЕ</w:t>
      </w:r>
      <w:r>
        <w:rPr>
          <w:sz w:val="28"/>
        </w:rPr>
      </w:r>
    </w:p>
    <w:p>
      <w:pPr>
        <w:pStyle w:val="706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06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06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right="-2"/>
      </w:pPr>
      <w:r>
        <w:t xml:space="preserve">от ___2025</w:t>
      </w:r>
      <w:r>
        <w:t xml:space="preserve"> года                                                                                                               № ___</w:t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</w:rPr>
      </w:pPr>
      <w:r>
        <w:rPr>
          <w:b/>
        </w:rPr>
        <w:t xml:space="preserve">Об утверждении программы профилактики рисков причинения вреда (ущерба) охраняемым законом ценностям в сфере благоустройства на 2026</w:t>
      </w:r>
      <w:r>
        <w:rPr>
          <w:b/>
        </w:rPr>
        <w:t xml:space="preserve"> </w:t>
      </w:r>
      <w:r>
        <w:rPr>
          <w:b/>
        </w:rPr>
        <w:t xml:space="preserve">год</w:t>
      </w:r>
      <w:r>
        <w:rPr>
          <w:b/>
        </w:rPr>
      </w:r>
    </w:p>
    <w:p>
      <w:pPr>
        <w:pStyle w:val="713"/>
        <w:ind w:right="-2" w:firstLine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13"/>
        <w:ind w:right="-2" w:firstLine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sz w:val="28"/>
          <w:szCs w:val="28"/>
        </w:rPr>
      </w:pPr>
      <w:r>
        <w:t xml:space="preserve">В соответствии со статьей 44 Федерального закона от 31 июля 2020 года № 248-ФЗ                        «О государственном контроле (надзоре) и муниципальном контроле в Российской Федерации», постановлением </w:t>
      </w:r>
      <w:r>
        <w:rPr>
          <w:szCs w:val="28"/>
        </w:rPr>
        <w:t xml:space="preserve">Правительства Российской Федерации от 25 июня</w:t>
      </w:r>
      <w:r>
        <w:rPr>
          <w:szCs w:val="28"/>
        </w:rPr>
        <w:t xml:space="preserve"> 2021 года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t xml:space="preserve">, </w:t>
      </w:r>
      <w:r>
        <w:rPr>
          <w:rFonts w:eastAsia="SimSun"/>
        </w:rPr>
        <w:t xml:space="preserve">решением Думы Белоярского района от 4 октября 2021 года № 50        </w:t>
      </w:r>
      <w:r>
        <w:rPr>
          <w:rFonts w:eastAsia="SimSun"/>
        </w:rPr>
        <w:t xml:space="preserve">                    «Об утверждении Положения о муниципальном контроле в сфере благоустройства на территории городского поселения Белоярский», </w:t>
      </w:r>
      <w:r>
        <w:t xml:space="preserve">на основании соглашений о передаче администрацией городского поселения Белоярский осуществления части полномочий </w:t>
      </w:r>
      <w:r>
        <w:t xml:space="preserve">по решению вопросов местного значения администрации Белоярского района от 7 ноября 2022 года п о с т а н о в л я ю: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</w:pPr>
      <w:r>
        <w:t xml:space="preserve">Утвердить программу профилактики рисков причинения вреда (ущерба) охраняемым законом ценностям в сфере благоустройства на 2026</w:t>
      </w:r>
      <w:r>
        <w:t xml:space="preserve"> год согласно приложению к настоящему постановлению.</w:t>
      </w:r>
      <w:r/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</w:pPr>
      <w:r>
        <w:t xml:space="preserve">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</w:t>
      </w:r>
      <w:r>
        <w:t xml:space="preserve">ой сети «Интернет».</w:t>
      </w:r>
      <w:r/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</w:pPr>
      <w:r>
        <w:rPr>
          <w:bCs/>
        </w:rPr>
        <w:t xml:space="preserve">Настоящее постановление вступает в силу после его официального опубликования, но не ранее 1 января 2026</w:t>
      </w:r>
      <w:r>
        <w:rPr>
          <w:bCs/>
        </w:rPr>
        <w:t xml:space="preserve"> года и действует по 31 декабря 2026</w:t>
      </w:r>
      <w:r>
        <w:rPr>
          <w:bCs/>
        </w:rPr>
        <w:t xml:space="preserve"> года.</w:t>
      </w:r>
      <w:r/>
    </w:p>
    <w:p>
      <w:pPr>
        <w:numPr>
          <w:ilvl w:val="0"/>
          <w:numId w:val="1"/>
        </w:numPr>
        <w:ind w:left="0" w:firstLine="709"/>
        <w:jc w:val="both"/>
        <w:tabs>
          <w:tab w:val="left" w:pos="1134" w:leader="none"/>
        </w:tabs>
      </w:pPr>
      <w:r>
        <w:t xml:space="preserve">Контроль за выполнением постановления возложить на первого заместителя главы Белоярского р</w:t>
      </w:r>
      <w:r>
        <w:t xml:space="preserve">айона Ойнеца А.В.</w:t>
      </w:r>
      <w:r/>
    </w:p>
    <w:p>
      <w:pPr>
        <w:ind w:left="709"/>
        <w:jc w:val="both"/>
        <w:tabs>
          <w:tab w:val="left" w:pos="1134" w:leader="none"/>
        </w:tabs>
      </w:pPr>
      <w:r/>
      <w:r/>
    </w:p>
    <w:p>
      <w:pPr>
        <w:jc w:val="both"/>
        <w:tabs>
          <w:tab w:val="left" w:pos="709" w:leader="none"/>
          <w:tab w:val="left" w:pos="1134" w:leader="none"/>
        </w:tabs>
      </w:pPr>
      <w:r/>
      <w:r/>
    </w:p>
    <w:p>
      <w:pPr>
        <w:jc w:val="both"/>
        <w:tabs>
          <w:tab w:val="left" w:pos="709" w:leader="none"/>
          <w:tab w:val="left" w:pos="1134" w:leader="none"/>
        </w:tabs>
      </w:pPr>
      <w:r/>
      <w:r/>
    </w:p>
    <w:p>
      <w:pPr>
        <w:jc w:val="both"/>
        <w:tabs>
          <w:tab w:val="left" w:pos="709" w:leader="none"/>
          <w:tab w:val="left" w:pos="1134" w:leader="none"/>
        </w:tabs>
      </w:pPr>
      <w:r/>
      <w:r/>
    </w:p>
    <w:p>
      <w:pPr>
        <w:ind w:right="-2"/>
        <w:jc w:val="both"/>
      </w:pPr>
      <w:r>
        <w:t xml:space="preserve">Глава Белоярского района</w:t>
      </w:r>
      <w:r>
        <w:tab/>
      </w:r>
      <w:r>
        <w:tab/>
        <w:t xml:space="preserve">         </w:t>
      </w:r>
      <w:r>
        <w:tab/>
      </w:r>
      <w:r>
        <w:tab/>
        <w:t xml:space="preserve">                                                    С.П. Маненков</w:t>
      </w:r>
      <w:r/>
    </w:p>
    <w:p>
      <w:r>
        <w:br w:type="page" w:clear="all"/>
      </w:r>
      <w:r/>
    </w:p>
    <w:p>
      <w:pPr>
        <w:ind w:left="5103"/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-464820</wp:posOffset>
                </wp:positionV>
                <wp:extent cx="502920" cy="381000"/>
                <wp:effectExtent l="0" t="0" r="11430" b="0"/>
                <wp:wrapNone/>
                <wp:docPr id="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220.10pt;mso-position-horizontal:absolute;mso-position-vertical-relative:text;margin-top:-36.60pt;mso-position-vertical:absolute;width:39.60pt;height:30.00pt;mso-wrap-distance-left:9.00pt;mso-wrap-distance-top:0.00pt;mso-wrap-distance-right:9.00pt;mso-wrap-distance-bottom:0.00pt;visibility:visible;" fillcolor="#FFFFFF" stroked="f" strokeweight="2.00pt"/>
            </w:pict>
          </mc:Fallback>
        </mc:AlternateContent>
      </w:r>
      <w:r>
        <w:t xml:space="preserve">УТВЕРЖДЕНА</w:t>
      </w:r>
      <w:r/>
    </w:p>
    <w:p>
      <w:pPr>
        <w:ind w:left="5103"/>
        <w:jc w:val="right"/>
      </w:pPr>
      <w:r>
        <w:t xml:space="preserve">постановлением администрации Белоярского района</w:t>
      </w:r>
      <w:r/>
    </w:p>
    <w:p>
      <w:pPr>
        <w:ind w:left="5103"/>
        <w:jc w:val="right"/>
      </w:pPr>
      <w:r>
        <w:t xml:space="preserve">от ____2025</w:t>
      </w:r>
      <w:r>
        <w:t xml:space="preserve"> года № ___ </w:t>
      </w:r>
      <w:r/>
    </w:p>
    <w:p>
      <w:pPr>
        <w:ind w:firstLine="54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/>
    </w:p>
    <w:p>
      <w:pPr>
        <w:ind w:firstLine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/>
    </w:p>
    <w:p>
      <w:pPr>
        <w:jc w:val="center"/>
        <w:rPr>
          <w:b/>
        </w:rPr>
      </w:pPr>
      <w:r>
        <w:rPr>
          <w:b/>
        </w:rPr>
        <w:t xml:space="preserve">П Р О Г Р А М М А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профилактики рисков причинения вреда (ущерба) охраняемым законом ценностям в сфере благоустройства на 2026</w:t>
      </w:r>
      <w:r>
        <w:rPr>
          <w:b/>
        </w:rPr>
        <w:t xml:space="preserve"> год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6"/>
        <w:ind w:firstLine="709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</w:t>
      </w:r>
      <w:r>
        <w:rPr>
          <w:color w:val="000000"/>
        </w:rPr>
        <w:t xml:space="preserve">сфере благоустройства на 202</w:t>
      </w:r>
      <w:r>
        <w:rPr>
          <w:color w:val="000000"/>
        </w:rPr>
        <w:t xml:space="preserve">6</w:t>
      </w:r>
      <w:r>
        <w:rPr>
          <w:color w:val="000000"/>
        </w:rPr>
        <w:t xml:space="preserve"> год (далее – Программа)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разработана 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</w:t>
      </w:r>
      <w:r>
        <w:rPr>
          <w:color w:val="000000"/>
        </w:rPr>
        <w:t xml:space="preserve">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eastAsia="SimSun"/>
        </w:rPr>
        <w:t xml:space="preserve">решением Думы Белоярского района</w:t>
      </w:r>
      <w:r>
        <w:rPr>
          <w:rFonts w:eastAsia="SimSun"/>
        </w:rPr>
        <w:t xml:space="preserve"> от 4 октября 2021 года № 50 «Об утверждении Положения о муниципальном контроле в сфере благоустройства на территории городского поселения Белоярский» (далее – настоящее Положение)</w:t>
      </w:r>
      <w:r>
        <w:rPr>
          <w:color w:val="000000"/>
        </w:rPr>
        <w:t xml:space="preserve"> и предусматривает комплекс мероприятий по профилактике рисков причинения вреда (ущерба) охраняемым законо</w:t>
      </w:r>
      <w:r>
        <w:rPr>
          <w:color w:val="000000"/>
        </w:rPr>
        <w:t xml:space="preserve">м ценностям при осуществлении муниципального контроля в сфере благоустройства на 2026</w:t>
      </w:r>
      <w:r>
        <w:rPr>
          <w:color w:val="000000"/>
        </w:rPr>
        <w:t xml:space="preserve"> год.</w:t>
      </w:r>
      <w:r>
        <w:rPr>
          <w:color w:val="000000"/>
        </w:rPr>
      </w:r>
    </w:p>
    <w:p>
      <w:pPr>
        <w:pStyle w:val="716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both"/>
      </w:pPr>
      <w:r/>
      <w:r/>
    </w:p>
    <w:p>
      <w:pPr>
        <w:pStyle w:val="722"/>
        <w:ind w:right="0"/>
        <w:jc w:val="center"/>
        <w:spacing w:after="240"/>
        <w:widowControl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Раздел 1. 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ьного органа, характеристика проблем, на решение которых направлена программа профилактики</w:t>
      </w:r>
      <w:r>
        <w:rPr>
          <w:rFonts w:ascii="Times New Roman" w:hAnsi="Times New Roman" w:cs="Times New Roman"/>
          <w:bCs w:val="0"/>
          <w:sz w:val="24"/>
          <w:szCs w:val="24"/>
        </w:rPr>
      </w:r>
    </w:p>
    <w:p>
      <w:pPr>
        <w:ind w:firstLine="709"/>
        <w:jc w:val="both"/>
      </w:pPr>
      <w:r>
        <w:t xml:space="preserve">1.1. Программа профилактики направлена на информирование контролируемых лиц и иных заинтересованных лиц по вопросам соблюдения обязательных требований. </w:t>
      </w:r>
      <w:r/>
    </w:p>
    <w:p>
      <w:pPr>
        <w:ind w:firstLine="709"/>
        <w:jc w:val="both"/>
        <w:rPr>
          <w:rFonts w:eastAsia="SimSun"/>
        </w:rPr>
      </w:pPr>
      <w:r>
        <w:t xml:space="preserve">1.2. Контрол</w:t>
      </w:r>
      <w:r>
        <w:t xml:space="preserve">ируемые лица – юридические лица, индивидуальные предприниматели, граждане,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</w:t>
      </w:r>
      <w:r>
        <w:rPr>
          <w:rFonts w:eastAsia="SimSun"/>
        </w:rPr>
        <w:t xml:space="preserve">муниципальному контролю в с</w:t>
      </w:r>
      <w:r>
        <w:rPr>
          <w:rFonts w:eastAsia="SimSun"/>
        </w:rPr>
        <w:t xml:space="preserve">фере благоустройства на территории городского поселения Белоярский. </w:t>
      </w:r>
      <w:r>
        <w:rPr>
          <w:rFonts w:eastAsia="SimSun"/>
        </w:rPr>
      </w:r>
    </w:p>
    <w:p>
      <w:pPr>
        <w:ind w:firstLine="709"/>
        <w:jc w:val="both"/>
      </w:pPr>
      <w:r>
        <w:t xml:space="preserve">1.3. Предметом контроля в сфере благоустройства является соблюдение юридическими лицами, индивидуальными предпринимателями, гражданами (далее - контролируемые лица) требований Правил благ</w:t>
      </w:r>
      <w:r>
        <w:t xml:space="preserve">оустройства территории городского поселения Белоярский (далее -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- обязательные тр</w:t>
      </w:r>
      <w:r>
        <w:t xml:space="preserve">ебования).</w:t>
      </w:r>
      <w:r/>
    </w:p>
    <w:p>
      <w:pPr>
        <w:pStyle w:val="722"/>
        <w:numPr>
          <w:ilvl w:val="1"/>
          <w:numId w:val="2"/>
        </w:numPr>
        <w:ind w:left="0" w:right="0" w:firstLine="709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За текущий период 202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в рамках муниципального контроля в сфере благоустройства на территории городского поселения Белоярский плановые и внеплановые проверки, не проводились. 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униципальный контроль осуществлялся посредством проведения контрольных мероприятий без взаимодействия с контролируемыми лицами и профилактических мероприятий.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ind w:firstLine="600"/>
        <w:jc w:val="both"/>
      </w:pPr>
      <w:r>
        <w:t xml:space="preserve">Типичными нарушениями обязательных требований законодательства, установленных в сфере благоустройства являются:</w:t>
      </w:r>
      <w:r/>
    </w:p>
    <w:p>
      <w:pPr>
        <w:ind w:firstLine="600"/>
        <w:jc w:val="both"/>
        <w:rPr>
          <w:highlight w:val="none"/>
        </w:rPr>
      </w:pPr>
      <w:r>
        <w:t xml:space="preserve">1) несоблюдение гражданами и организациями Правил благоустройства:</w:t>
      </w:r>
      <w:r/>
    </w:p>
    <w:p>
      <w:pPr>
        <w:pStyle w:val="759"/>
        <w:numPr>
          <w:ilvl w:val="0"/>
          <w:numId w:val="7"/>
        </w:numPr>
        <w:jc w:val="both"/>
      </w:pPr>
      <w:r>
        <w:rPr>
          <w:highlight w:val="none"/>
        </w:rPr>
        <w:t xml:space="preserve">нарушение сроков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вывоза накопленных снежных масс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зимней уборки улиц на санкционированные площадки снеготаяния или снегоплавильные пункты</w:t>
      </w:r>
      <w:r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highlight w:val="none"/>
        </w:rPr>
      </w:r>
    </w:p>
    <w:p>
      <w:pPr>
        <w:pStyle w:val="759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нарушение требования к </w:t>
      </w:r>
      <w:r>
        <w:t xml:space="preserve"> </w:t>
      </w:r>
      <w:r>
        <w:t xml:space="preserve">очистки крыш домов и водосточных труб от снега и льда</w:t>
      </w:r>
      <w: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759"/>
        <w:numPr>
          <w:ilvl w:val="0"/>
          <w:numId w:val="7"/>
        </w:numPr>
        <w:jc w:val="both"/>
      </w:pPr>
      <w:r>
        <w:rPr>
          <w:highlight w:val="none"/>
        </w:rPr>
        <w:t xml:space="preserve">нарушение требований к</w:t>
      </w:r>
      <w:r>
        <w:t xml:space="preserve"> своевременному </w:t>
      </w:r>
      <w:r>
        <w:rPr>
          <w:highlight w:val="none"/>
        </w:rPr>
        <w:t xml:space="preserve">проведению </w:t>
      </w:r>
      <w:r>
        <w:t xml:space="preserve">всех необходимых агротехнических мероприятий (полив, рыхление, санитарную обрезку, борьба с вредителями и болезнями растений, </w:t>
      </w:r>
      <w:r>
        <w:rPr>
          <w:b/>
          <w:bCs/>
          <w:i/>
          <w:iCs/>
        </w:rPr>
        <w:t xml:space="preserve">скашивание травы (газоны подлежат стрижке (скашиванию) при высоте травостоя более 20 сантиметров).</w:t>
      </w:r>
      <w:r/>
      <w:r>
        <w:rPr>
          <w:highlight w:val="none"/>
        </w:rPr>
      </w:r>
      <w:r>
        <w:rPr>
          <w:highlight w:val="none"/>
        </w:rPr>
      </w:r>
    </w:p>
    <w:p>
      <w:pPr>
        <w:ind w:firstLine="600"/>
        <w:jc w:val="both"/>
        <w:rPr>
          <w:highlight w:val="none"/>
        </w:rPr>
      </w:pPr>
      <w:r>
        <w:t xml:space="preserve">2) несоблюдение подконтрольными субъектами обязательных требований при осуществлении предпринимательской деятельности:</w:t>
      </w:r>
      <w:r/>
    </w:p>
    <w:p>
      <w:pPr>
        <w:pStyle w:val="759"/>
        <w:numPr>
          <w:ilvl w:val="0"/>
          <w:numId w:val="9"/>
        </w:numPr>
        <w:jc w:val="both"/>
      </w:pPr>
      <w:r>
        <w:rPr>
          <w:highlight w:val="none"/>
        </w:rPr>
        <w:t xml:space="preserve">несоблюдение требований к </w:t>
      </w:r>
      <w:r>
        <w:rPr>
          <w:highlight w:val="none"/>
          <w:u w:val="none"/>
        </w:rPr>
        <w:t xml:space="preserve">п</w:t>
      </w:r>
      <w:r>
        <w:rPr>
          <w:color w:val="auto"/>
          <w:u w:val="none"/>
        </w:rPr>
        <w:t xml:space="preserve">оддержанию в исправном состоянии фасадов зданий и сооружений и сохранению  их архитектурно-художественного облика;</w:t>
      </w:r>
      <w:r>
        <w:rPr>
          <w:highlight w:val="none"/>
        </w:rPr>
      </w:r>
      <w:r>
        <w:rPr>
          <w:highlight w:val="none"/>
        </w:rPr>
      </w:r>
    </w:p>
    <w:p>
      <w:pPr>
        <w:pStyle w:val="759"/>
        <w:numPr>
          <w:ilvl w:val="0"/>
          <w:numId w:val="9"/>
        </w:numPr>
        <w:jc w:val="both"/>
      </w:pPr>
      <w:r>
        <w:rPr>
          <w:szCs w:val="24"/>
        </w:rPr>
        <w:t xml:space="preserve">несоответствие вывесок расположенных на торговых объектах, </w:t>
      </w:r>
      <w:r>
        <w:rPr>
          <w:szCs w:val="24"/>
        </w:rPr>
        <w:t xml:space="preserve">требованиям, установленным Правилами благоустройства</w:t>
      </w:r>
      <w:r>
        <w:rPr>
          <w:rFonts w:hint="default"/>
          <w:szCs w:val="24"/>
          <w:lang w:val="ru-RU"/>
        </w:rPr>
        <w:t xml:space="preserve"> городского поселения Белоярский</w:t>
      </w:r>
      <w:r/>
      <w:r>
        <w:rPr>
          <w:rFonts w:hint="default"/>
          <w:szCs w:val="24"/>
          <w:lang w:val="ru-RU"/>
        </w:rPr>
        <w:t xml:space="preserve">.</w:t>
      </w:r>
      <w:r>
        <w:rPr>
          <w:color w:val="auto"/>
          <w:highlight w:val="none"/>
          <w:u w:val="single"/>
        </w:rPr>
      </w:r>
    </w:p>
    <w:p>
      <w:pPr>
        <w:ind w:firstLine="600"/>
        <w:jc w:val="both"/>
      </w:pPr>
      <w:r>
        <w:t xml:space="preserve">С юридическими лицами и индивидуальными предпринимателями в 2025</w:t>
      </w:r>
      <w:r>
        <w:t xml:space="preserve"> году проводилась информационно-разъяснительная работа, направленная на </w:t>
      </w:r>
      <w:r>
        <w:t xml:space="preserve">предотвращение нарушений с их стороны.</w:t>
      </w:r>
      <w:r/>
    </w:p>
    <w:p>
      <w:pPr>
        <w:ind w:firstLine="660"/>
        <w:jc w:val="both"/>
      </w:pPr>
      <w:r>
        <w:t xml:space="preserve">В 2025</w:t>
      </w:r>
      <w:r>
        <w:t xml:space="preserve"> года регулярно публиковалась информация в сфере градостроительного законодательства, в части </w:t>
      </w:r>
      <w:r>
        <w:rPr>
          <w:highlight w:val="none"/>
        </w:rPr>
        <w:t xml:space="preserve">разъяснение требований, содержащихся в Правилах </w:t>
      </w:r>
      <w:r>
        <w:rPr>
          <w:szCs w:val="24"/>
        </w:rPr>
        <w:t xml:space="preserve">благоустройства</w:t>
      </w:r>
      <w:r>
        <w:rPr>
          <w:rFonts w:hint="default"/>
          <w:szCs w:val="24"/>
          <w:lang w:val="ru-RU"/>
        </w:rPr>
        <w:t xml:space="preserve"> городского поселения Белоярский,</w:t>
      </w:r>
      <w:r/>
      <w:r>
        <w:t xml:space="preserve"> в средствах массовой информации (газета «Белоярские вести»), в  социальных сетях,  осущес</w:t>
      </w:r>
      <w:r>
        <w:t xml:space="preserve">твлялось участие должностных лиц отдела муниципального контроля администрации Белоярского района в  форумах, совещаниях, в т.ч. освещаемых средствами массовой информации, проводилась работа с населением по вопросам соблюдения требований законодательства в </w:t>
      </w:r>
      <w:r>
        <w:t xml:space="preserve">сфере благоустройства.</w:t>
      </w:r>
      <w:r/>
    </w:p>
    <w:p>
      <w:pPr>
        <w:ind w:firstLine="709"/>
        <w:jc w:val="both"/>
        <w:tabs>
          <w:tab w:val="left" w:pos="1740" w:leader="none"/>
        </w:tabs>
      </w:pPr>
      <w:r>
        <w:t xml:space="preserve">В частности:</w:t>
      </w:r>
      <w:r/>
    </w:p>
    <w:p>
      <w:pPr>
        <w:ind w:firstLine="709"/>
        <w:jc w:val="both"/>
      </w:pPr>
      <w:r>
        <w:t xml:space="preserve">- в печати опубликовано 10</w:t>
      </w:r>
      <w:r>
        <w:t xml:space="preserve"> </w:t>
      </w:r>
      <w:r>
        <w:t xml:space="preserve">материалов;</w:t>
      </w:r>
      <w:r/>
    </w:p>
    <w:p>
      <w:pPr>
        <w:ind w:firstLine="709"/>
        <w:jc w:val="both"/>
        <w:rPr>
          <w:highlight w:val="none"/>
        </w:rPr>
      </w:pPr>
      <w:r>
        <w:t xml:space="preserve">- на официальном сайте органов местного самоуправления администрации Белоярского района в разделе «Муниципальный контроль»</w:t>
      </w:r>
      <w:r>
        <w:rPr>
          <w:highlight w:val="white"/>
        </w:rPr>
        <w:t xml:space="preserve"> </w:t>
      </w:r>
      <w:r>
        <w:rPr>
          <w:highlight w:val="white"/>
        </w:rPr>
        <w:t xml:space="preserve">1</w:t>
      </w:r>
      <w:r>
        <w:rPr>
          <w:highlight w:val="white"/>
        </w:rPr>
        <w:t xml:space="preserve">5</w:t>
      </w:r>
      <w:r>
        <w:rPr>
          <w:highlight w:val="white"/>
        </w:rPr>
        <w:t xml:space="preserve"> </w:t>
      </w:r>
      <w:r>
        <w:t xml:space="preserve">материалов, из них:</w:t>
      </w:r>
      <w:r/>
    </w:p>
    <w:p>
      <w:pPr>
        <w:pStyle w:val="759"/>
        <w:numPr>
          <w:ilvl w:val="0"/>
          <w:numId w:val="13"/>
        </w:numPr>
        <w:jc w:val="both"/>
      </w:pPr>
      <w:r>
        <w:rPr>
          <w:highlight w:val="none"/>
        </w:rPr>
        <w:t xml:space="preserve"> разъяснение требований, содержащихся в Правилах </w:t>
      </w:r>
      <w:r>
        <w:rPr>
          <w:szCs w:val="24"/>
        </w:rPr>
        <w:t xml:space="preserve">благоустройства</w:t>
      </w:r>
      <w:r>
        <w:rPr>
          <w:rFonts w:hint="default"/>
          <w:szCs w:val="24"/>
          <w:lang w:val="ru-RU"/>
        </w:rPr>
        <w:t xml:space="preserve"> городского поселения Белоярский (10)</w:t>
      </w:r>
      <w:r>
        <w:t xml:space="preserve">;</w:t>
      </w:r>
      <w:r/>
    </w:p>
    <w:p>
      <w:pPr>
        <w:pStyle w:val="759"/>
        <w:numPr>
          <w:ilvl w:val="0"/>
          <w:numId w:val="14"/>
        </w:numPr>
        <w:jc w:val="both"/>
      </w:pPr>
      <w:r/>
      <w:r/>
      <w:r>
        <w:t xml:space="preserve"> размещение </w:t>
      </w:r>
      <w:r>
        <w:rPr>
          <w:highlight w:val="none"/>
        </w:rPr>
        <w:t xml:space="preserve">актуализированных текстов нормативных правовых актов, регулирующих осуществление муниципального контроля в сфере благоустройства (2);</w:t>
      </w:r>
      <w:r/>
      <w:r/>
    </w:p>
    <w:p>
      <w:pPr>
        <w:pStyle w:val="759"/>
        <w:numPr>
          <w:ilvl w:val="0"/>
          <w:numId w:val="15"/>
        </w:numPr>
        <w:jc w:val="both"/>
      </w:pPr>
      <w:r>
        <w:rPr>
          <w:highlight w:val="none"/>
        </w:rPr>
        <w:t xml:space="preserve">размещена инструкция о применении мобильного приложения «Инспектор» (1);</w:t>
      </w:r>
      <w:r/>
    </w:p>
    <w:p>
      <w:pPr>
        <w:pStyle w:val="759"/>
        <w:numPr>
          <w:ilvl w:val="0"/>
          <w:numId w:val="16"/>
        </w:numPr>
        <w:jc w:val="both"/>
      </w:pPr>
      <w:r>
        <w:rPr>
          <w:highlight w:val="none"/>
        </w:rPr>
        <w:t xml:space="preserve">размещен доклад о муниципальном контроле (1);</w:t>
      </w:r>
      <w:r/>
    </w:p>
    <w:p>
      <w:pPr>
        <w:pStyle w:val="759"/>
        <w:numPr>
          <w:ilvl w:val="0"/>
          <w:numId w:val="17"/>
        </w:numPr>
        <w:jc w:val="both"/>
      </w:pPr>
      <w:r>
        <w:rPr>
          <w:highlight w:val="none"/>
        </w:rPr>
        <w:t xml:space="preserve">размещены паспорта индикаторов риска нарушения обязательных требований (1).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t xml:space="preserve">- выдано </w:t>
      </w:r>
      <w:r>
        <w:t xml:space="preserve">36</w:t>
      </w:r>
      <w:r>
        <w:t xml:space="preserve"> </w:t>
      </w:r>
      <w:r>
        <w:t xml:space="preserve">предостережений о недопустимост</w:t>
      </w:r>
      <w:r>
        <w:t xml:space="preserve">и нарушения обязательных требований в сфере  благоустройства;</w:t>
      </w:r>
      <w:r/>
    </w:p>
    <w:p>
      <w:pPr>
        <w:ind w:firstLine="709"/>
        <w:jc w:val="both"/>
      </w:pPr>
      <w:r>
        <w:t xml:space="preserve">- выдано 28 предписаний об устранении выявленных </w:t>
      </w:r>
      <w:r>
        <w:t xml:space="preserve">нарушени</w:t>
      </w:r>
      <w:r>
        <w:t xml:space="preserve">й</w:t>
      </w:r>
      <w:r>
        <w:t xml:space="preserve"> обязательных требований в сфере  благоустройства</w:t>
      </w:r>
      <w:r>
        <w:t xml:space="preserve">;</w:t>
      </w:r>
      <w:r/>
    </w:p>
    <w:p>
      <w:pPr>
        <w:ind w:firstLine="709"/>
        <w:jc w:val="both"/>
        <w:rPr>
          <w:rFonts w:eastAsia="SimSun"/>
          <w:color w:val="4d5156"/>
          <w:shd w:val="clear" w:color="auto" w:fill="ffffff"/>
        </w:rPr>
      </w:pPr>
      <w:r>
        <w:t xml:space="preserve">- проведено</w:t>
      </w:r>
      <w:r>
        <w:t xml:space="preserve"> 6</w:t>
      </w:r>
      <w:r>
        <w:t xml:space="preserve"> консультаций подконтрольных субъектов в порядке, предусмотренном статьей</w:t>
      </w:r>
      <w:r>
        <w:t xml:space="preserve"> 50 Федерального закона от 31 июля 2020 года № 248-ФЗ «О государственном контроле (надзоре) и  муниципальном контроле в Российской Федерации»</w:t>
      </w:r>
      <w:r>
        <w:rPr>
          <w:rFonts w:eastAsia="SimSun"/>
          <w:color w:val="4d5156"/>
          <w:shd w:val="clear" w:color="auto" w:fill="ffffff"/>
        </w:rPr>
        <w:t xml:space="preserve">.</w:t>
      </w:r>
      <w:r>
        <w:rPr>
          <w:rFonts w:eastAsia="SimSun"/>
          <w:color w:val="4d5156"/>
          <w:shd w:val="clear" w:color="auto" w:fill="ffffff"/>
        </w:rPr>
      </w:r>
    </w:p>
    <w:p>
      <w:pPr>
        <w:ind w:firstLine="709"/>
        <w:jc w:val="both"/>
      </w:pPr>
      <w:r>
        <w:t xml:space="preserve">Эксперты и представители экспертных организаций к проведению проверок не привлекались.</w:t>
      </w:r>
      <w:r/>
    </w:p>
    <w:p>
      <w:pPr>
        <w:ind w:firstLine="709"/>
        <w:jc w:val="both"/>
      </w:pPr>
      <w:r>
        <w:t xml:space="preserve">Случаи причинения субъекта</w:t>
      </w:r>
      <w:r>
        <w:t xml:space="preserve">ми контроля вреда охраняемым законом ценностям не установлены.</w:t>
      </w:r>
      <w:r/>
    </w:p>
    <w:p>
      <w:pPr>
        <w:pStyle w:val="722"/>
        <w:ind w:right="0" w:firstLine="480"/>
        <w:jc w:val="both"/>
        <w:spacing w:after="240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1.5. 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ными характеристиками, улучшение архитектурно-планировочного и эстетического облика городского поселения, улучшение экологической обстановки и санитарно-гигиенических условий жизни в городском поселении, создание безопасных и комфортных условий для прожива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ния населения.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jc w:val="center"/>
        <w:spacing w:after="240"/>
        <w:rPr>
          <w:b/>
          <w:bCs/>
        </w:rPr>
      </w:pPr>
      <w:r>
        <w:rPr>
          <w:b/>
          <w:bCs/>
        </w:rPr>
        <w:t xml:space="preserve">Раздел 2. Цели и задачи реализации программы профилактики</w:t>
      </w:r>
      <w:r>
        <w:rPr>
          <w:b/>
          <w:bCs/>
        </w:rPr>
      </w:r>
    </w:p>
    <w:p>
      <w:pPr>
        <w:ind w:firstLine="709"/>
        <w:jc w:val="both"/>
      </w:pPr>
      <w:r>
        <w:rPr>
          <w:szCs w:val="28"/>
        </w:rPr>
        <w:t xml:space="preserve">2.1. Профилактика рисков причинения вреда (ущерба) охраняемым законом ценностям направлена на достижение следующих основных целей:</w:t>
      </w:r>
      <w:r/>
    </w:p>
    <w:p>
      <w:pPr>
        <w:pStyle w:val="759"/>
        <w:numPr>
          <w:ilvl w:val="0"/>
          <w:numId w:val="3"/>
        </w:numPr>
        <w:ind w:left="0" w:firstLine="709"/>
        <w:jc w:val="both"/>
      </w:pPr>
      <w:r>
        <w:rPr>
          <w:szCs w:val="28"/>
        </w:rPr>
        <w:t xml:space="preserve">стимулирование добросовестного соблюдения обязательн</w:t>
      </w:r>
      <w:r>
        <w:rPr>
          <w:szCs w:val="28"/>
        </w:rPr>
        <w:t xml:space="preserve">ых требований всеми контролируемыми лицами;</w:t>
      </w:r>
      <w:r/>
    </w:p>
    <w:p>
      <w:pPr>
        <w:pStyle w:val="759"/>
        <w:numPr>
          <w:ilvl w:val="0"/>
          <w:numId w:val="3"/>
        </w:numPr>
        <w:ind w:left="0" w:firstLine="709"/>
        <w:jc w:val="both"/>
      </w:pPr>
      <w:r>
        <w:rPr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/>
    </w:p>
    <w:p>
      <w:pPr>
        <w:pStyle w:val="759"/>
        <w:numPr>
          <w:ilvl w:val="0"/>
          <w:numId w:val="3"/>
        </w:numPr>
        <w:ind w:left="0" w:firstLine="709"/>
        <w:jc w:val="both"/>
      </w:pPr>
      <w:r>
        <w:rPr>
          <w:szCs w:val="28"/>
        </w:rPr>
        <w:t xml:space="preserve">создание условий для доведения обязательных требовани</w:t>
      </w:r>
      <w:r>
        <w:rPr>
          <w:szCs w:val="28"/>
        </w:rPr>
        <w:t xml:space="preserve">й до контролируемых лиц, повышение информированности о способах их соблюдения.</w:t>
      </w:r>
      <w:r/>
    </w:p>
    <w:p>
      <w:pPr>
        <w:ind w:left="709"/>
        <w:jc w:val="both"/>
      </w:pPr>
      <w:r>
        <w:rPr>
          <w:color w:val="000000"/>
          <w:szCs w:val="28"/>
        </w:rPr>
        <w:t xml:space="preserve">2.2. Задачами Программы являются:</w:t>
      </w:r>
      <w:r/>
    </w:p>
    <w:p>
      <w:pPr>
        <w:pStyle w:val="759"/>
        <w:numPr>
          <w:ilvl w:val="0"/>
          <w:numId w:val="4"/>
        </w:numPr>
        <w:ind w:left="0" w:firstLine="709"/>
        <w:jc w:val="both"/>
      </w:pPr>
      <w:r>
        <w:rPr>
          <w:color w:val="000000"/>
          <w:szCs w:val="28"/>
        </w:rPr>
        <w:t xml:space="preserve">укрепление системы профилактики нарушений обязательных требований;</w:t>
      </w:r>
      <w:r/>
    </w:p>
    <w:p>
      <w:pPr>
        <w:pStyle w:val="759"/>
        <w:numPr>
          <w:ilvl w:val="0"/>
          <w:numId w:val="4"/>
        </w:numPr>
        <w:ind w:left="0" w:firstLine="709"/>
        <w:jc w:val="both"/>
      </w:pPr>
      <w:r>
        <w:rPr>
          <w:color w:val="000000"/>
          <w:szCs w:val="28"/>
        </w:rPr>
        <w:t xml:space="preserve">выявление причин, факторов и условий, способствующих нарушению обязательных </w:t>
      </w:r>
      <w:r>
        <w:rPr>
          <w:color w:val="000000"/>
          <w:szCs w:val="28"/>
        </w:rPr>
        <w:t xml:space="preserve">требований, разработка мероприятий, направленных на устранение нарушений обязательных требований;</w:t>
      </w:r>
      <w:r/>
    </w:p>
    <w:p>
      <w:pPr>
        <w:pStyle w:val="759"/>
        <w:numPr>
          <w:ilvl w:val="0"/>
          <w:numId w:val="4"/>
        </w:numPr>
        <w:ind w:left="0" w:firstLine="709"/>
        <w:jc w:val="both"/>
        <w:spacing w:after="240"/>
      </w:pPr>
      <w:r>
        <w:rPr>
          <w:color w:val="000000"/>
          <w:szCs w:val="28"/>
        </w:rPr>
        <w:t xml:space="preserve">формирование одинакового понимания обязательных требований у всех участников контрольной деятельности.</w:t>
      </w:r>
      <w:r/>
    </w:p>
    <w:p>
      <w:pPr>
        <w:ind w:left="284"/>
        <w:jc w:val="center"/>
        <w:spacing w:after="240"/>
        <w:rPr>
          <w:b/>
          <w:bCs/>
        </w:rPr>
      </w:pPr>
      <w:r>
        <w:rPr>
          <w:b/>
          <w:bCs/>
        </w:rPr>
        <w:t xml:space="preserve">Раздел 3. Перечень профилактических мероприятий, сроки </w:t>
      </w:r>
      <w:r>
        <w:rPr>
          <w:b/>
          <w:bCs/>
        </w:rPr>
        <w:t xml:space="preserve">(периодичность) их проведения</w:t>
      </w:r>
      <w:r>
        <w:rPr>
          <w:b/>
          <w:bCs/>
        </w:rPr>
      </w:r>
    </w:p>
    <w:p>
      <w:pPr>
        <w:ind w:firstLine="708"/>
        <w:jc w:val="both"/>
      </w:pPr>
      <w:r>
        <w:t xml:space="preserve">Муниципал</w:t>
      </w:r>
      <w:r>
        <w:t xml:space="preserve">ьный контроль осуществляется администрацией Белоярского района (далее - контрольный орган). Ответственным подразделением контрольного органа за реализацию профилактических мероприятий является отдел муниципального контроля администрации Белоярского района.</w:t>
      </w:r>
      <w:r/>
    </w:p>
    <w:tbl>
      <w:tblPr>
        <w:tblpPr w:horzAnchor="margin" w:tblpXSpec="center" w:vertAnchor="text" w:tblpY="191" w:leftFromText="180" w:topFromText="0" w:rightFromText="180" w:bottomFromText="0"/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268"/>
        <w:gridCol w:w="255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п/п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формы мероприятия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Срок (периодичность) проведения мероприятия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Подразделения и (или) должностные лица контрольного (надзорного) органа, ответственные за реализацию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4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1. Информирование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1.1.</w:t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Актуализация и размещение в информационно-телекоммуникационной сети «Интернет» на официальном сайте органов местного самоуправления Белоярского района,  в средствах массовой информации сведений, предусмотренных </w:t>
            </w:r>
            <w:r>
              <w:t xml:space="preserve">частью 3 статьи 46</w:t>
            </w:r>
            <w:r>
              <w:rPr>
                <w:szCs w:val="28"/>
              </w:rPr>
              <w:t xml:space="preserve"> Федерального закона от 31.</w:t>
            </w:r>
            <w:r>
              <w:rPr>
                <w:szCs w:val="28"/>
              </w:rPr>
              <w:t xml:space="preserve">07.2020                    № 248-ФЗ «О государственном контроле (надзоре) и муниципальном контроле в Российской Федерации»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pacing w:val="2"/>
                <w:szCs w:val="28"/>
                <w:shd w:val="clear" w:color="auto" w:fill="ffffff"/>
              </w:rPr>
            </w:pPr>
            <w:r>
              <w:rPr>
                <w:spacing w:val="2"/>
                <w:szCs w:val="28"/>
                <w:shd w:val="clear" w:color="auto" w:fill="ffffff"/>
              </w:rPr>
              <w:t xml:space="preserve">Не позднее 5 рабочих дней с момента изменения действующего законодательства</w:t>
            </w:r>
            <w:r>
              <w:rPr>
                <w:spacing w:val="2"/>
                <w:szCs w:val="28"/>
                <w:shd w:val="clear" w:color="auto" w:fill="ffffff"/>
              </w:rPr>
            </w:r>
          </w:p>
          <w:p>
            <w:pPr>
              <w:jc w:val="both"/>
              <w:rPr>
                <w:spacing w:val="2"/>
                <w:szCs w:val="28"/>
                <w:shd w:val="clear" w:color="auto" w:fill="ffffff"/>
              </w:rPr>
            </w:pPr>
            <w:r>
              <w:rPr>
                <w:spacing w:val="2"/>
                <w:szCs w:val="28"/>
                <w:shd w:val="clear" w:color="auto" w:fill="ffffff"/>
              </w:rPr>
            </w:r>
            <w:r>
              <w:rPr>
                <w:spacing w:val="2"/>
                <w:szCs w:val="28"/>
                <w:shd w:val="clear" w:color="auto" w:fill="ffffff"/>
              </w:rPr>
            </w:r>
          </w:p>
          <w:p>
            <w:pPr>
              <w:jc w:val="both"/>
              <w:rPr>
                <w:spacing w:val="2"/>
                <w:szCs w:val="28"/>
                <w:shd w:val="clear" w:color="auto" w:fill="ffffff"/>
              </w:rPr>
            </w:pPr>
            <w:r>
              <w:rPr>
                <w:spacing w:val="2"/>
                <w:szCs w:val="28"/>
                <w:shd w:val="clear" w:color="auto" w:fill="ffffff"/>
              </w:rPr>
            </w:r>
            <w:r>
              <w:rPr>
                <w:spacing w:val="2"/>
                <w:szCs w:val="28"/>
                <w:shd w:val="clear" w:color="auto" w:fill="ffffff"/>
              </w:rPr>
            </w:r>
          </w:p>
          <w:p>
            <w:pPr>
              <w:jc w:val="both"/>
              <w:rPr>
                <w:spacing w:val="2"/>
                <w:szCs w:val="28"/>
                <w:shd w:val="clear" w:color="auto" w:fill="ffffff"/>
              </w:rPr>
            </w:pPr>
            <w:r>
              <w:rPr>
                <w:spacing w:val="2"/>
                <w:szCs w:val="28"/>
                <w:shd w:val="clear" w:color="auto" w:fill="ffffff"/>
              </w:rPr>
            </w:r>
            <w:r>
              <w:rPr>
                <w:spacing w:val="2"/>
                <w:szCs w:val="28"/>
                <w:shd w:val="clear" w:color="auto" w:fill="ffffff"/>
              </w:rPr>
            </w:r>
          </w:p>
          <w:p>
            <w:pPr>
              <w:jc w:val="both"/>
              <w:rPr>
                <w:spacing w:val="2"/>
                <w:szCs w:val="28"/>
                <w:shd w:val="clear" w:color="auto" w:fill="ffffff"/>
              </w:rPr>
            </w:pPr>
            <w:r>
              <w:rPr>
                <w:spacing w:val="2"/>
                <w:szCs w:val="28"/>
                <w:shd w:val="clear" w:color="auto" w:fill="ffffff"/>
              </w:rPr>
            </w:r>
            <w:r>
              <w:rPr>
                <w:spacing w:val="2"/>
                <w:szCs w:val="28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Должностное лицо контрольного органа, уполномоченное </w:t>
            </w:r>
            <w:r>
              <w:rPr>
                <w:szCs w:val="28"/>
              </w:rPr>
              <w:t xml:space="preserve">осуществлять контроль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4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2. Объявление предостережения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2.1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jc w:val="both"/>
            </w:pPr>
            <w:r>
              <w:rPr>
                <w:szCs w:val="28"/>
              </w:rPr>
              <w:t xml:space="preserve">Предостережение объявляется и направляется контролируемому лицу в </w:t>
            </w:r>
            <w:r>
              <w:t xml:space="preserve">  порядке, предусмотренном </w:t>
            </w:r>
            <w:r>
              <w:rPr>
                <w:szCs w:val="28"/>
              </w:rPr>
              <w:t xml:space="preserve">Федеральным законом от 31.07.2020 № 248-ФЗ                          «О государственном контроле (надзоре)</w:t>
            </w:r>
            <w:r>
              <w:rPr>
                <w:szCs w:val="28"/>
              </w:rPr>
              <w:t xml:space="preserve"> и муниципальном контроле в Российской Федерации»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Мероприятие проводится в </w:t>
            </w:r>
            <w:r>
              <w:t xml:space="preserve">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</w:t>
            </w:r>
            <w:r>
              <w:t xml:space="preserve">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>
              <w:t xml:space="preserve">охраняемым законом ценностям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Руководитель (заместитель руководителя) контрольного органа, должностное</w:t>
            </w:r>
            <w:r>
              <w:rPr>
                <w:szCs w:val="28"/>
              </w:rPr>
              <w:t xml:space="preserve"> лицо контрольного органа, уполномоченное осуществлять контроль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4" w:type="dxa"/>
            <w:textDirection w:val="lrTb"/>
            <w:noWrap w:val="false"/>
          </w:tcPr>
          <w:p>
            <w:pPr>
              <w:jc w:val="center"/>
              <w:rPr>
                <w:spacing w:val="2"/>
                <w:szCs w:val="28"/>
                <w:shd w:val="clear" w:color="auto" w:fill="ffffff"/>
              </w:rPr>
            </w:pPr>
            <w:r>
              <w:rPr>
                <w:spacing w:val="2"/>
                <w:szCs w:val="28"/>
                <w:shd w:val="clear" w:color="auto" w:fill="ffffff"/>
              </w:rPr>
              <w:t xml:space="preserve">3. Консультирование</w:t>
            </w:r>
            <w:r>
              <w:rPr>
                <w:spacing w:val="2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28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3.1.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 - компетенция контрольного органа;</w:t>
            </w:r>
            <w:r>
              <w:rPr>
                <w:rFonts w:eastAsia="SimSun"/>
              </w:rPr>
            </w:r>
          </w:p>
          <w:p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- организация и осуществление муниципального контроля;</w:t>
            </w:r>
            <w:r>
              <w:rPr>
                <w:rFonts w:eastAsia="SimSun"/>
              </w:rPr>
            </w:r>
          </w:p>
          <w:p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- порядок осуществления профилактических, контрольных мероприятий, установленных  Положением </w:t>
            </w:r>
            <w:r>
              <w:rPr>
                <w:rFonts w:eastAsia="SimSun"/>
              </w:rPr>
              <w:t xml:space="preserve"> о муниципальном контроле в сфере благоустройства на территории городского поселения Белоярский, утвержденным </w:t>
            </w:r>
            <w:r>
              <w:rPr>
                <w:rFonts w:eastAsia="SimSun"/>
              </w:rPr>
              <w:t xml:space="preserve">Решением Думы Белоярского района от 04.10.2021 года № 50</w:t>
            </w:r>
            <w:r>
              <w:rPr>
                <w:rFonts w:eastAsia="SimSun"/>
              </w:rPr>
              <w:t xml:space="preserve">;</w:t>
            </w:r>
            <w:r>
              <w:rPr>
                <w:rFonts w:eastAsia="SimSun"/>
              </w:rPr>
            </w:r>
          </w:p>
          <w:p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- применение мер ответственности за нарушение обязательных тре</w:t>
            </w:r>
            <w:r>
              <w:rPr>
                <w:rFonts w:eastAsia="SimSun"/>
              </w:rPr>
              <w:t xml:space="preserve">бований.</w:t>
            </w:r>
            <w:r>
              <w:rPr>
                <w:rFonts w:eastAsia="SimSun"/>
              </w:rPr>
            </w:r>
          </w:p>
          <w:p>
            <w:pPr>
              <w:jc w:val="both"/>
              <w:rPr>
                <w:rFonts w:eastAsia="SimSun"/>
              </w:rPr>
            </w:pPr>
            <w:r>
              <w:rPr>
                <w:szCs w:val="28"/>
              </w:rPr>
              <w:t xml:space="preserve"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  <w:r>
              <w:rPr>
                <w:rFonts w:eastAsia="SimSu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pacing w:val="2"/>
                <w:szCs w:val="28"/>
                <w:shd w:val="clear" w:color="auto" w:fill="ffffff"/>
              </w:rPr>
            </w:pPr>
            <w:r>
              <w:rPr>
                <w:spacing w:val="2"/>
                <w:szCs w:val="28"/>
                <w:shd w:val="clear" w:color="auto" w:fill="ffffff"/>
              </w:rPr>
              <w:t xml:space="preserve">По запросу</w:t>
            </w:r>
            <w:r>
              <w:rPr>
                <w:spacing w:val="2"/>
                <w:szCs w:val="28"/>
                <w:shd w:val="clear" w:color="auto" w:fill="ffffff"/>
              </w:rPr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rPr>
                <w:spacing w:val="2"/>
                <w:szCs w:val="28"/>
                <w:shd w:val="clear" w:color="auto" w:fill="ffffff"/>
              </w:rPr>
            </w:pPr>
            <w:r>
              <w:rPr>
                <w:szCs w:val="28"/>
              </w:rPr>
              <w:t xml:space="preserve">Должностное лицо контрольного органа, уполномоченное</w:t>
            </w:r>
            <w:r>
              <w:rPr>
                <w:szCs w:val="28"/>
              </w:rPr>
              <w:t xml:space="preserve"> осуществлять контроль</w:t>
            </w:r>
            <w:r>
              <w:rPr>
                <w:spacing w:val="2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36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4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4. Профилактический визит</w:t>
            </w:r>
            <w:r>
              <w:rPr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4.1.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контролируемого лица проводится в соответствии со статьей 52.2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Федерального закона от 31.07.2020 № 248-ФЗ                          «О государственном контроле (надзоре) и муниципальном контроле в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Российской Федерации»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Проводится </w:t>
            </w:r>
            <w:r>
              <w:t xml:space="preserve">по  заявлению,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 </w:t>
            </w:r>
            <w:r>
              <w:t xml:space="preserve">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      </w:r>
            <w:r/>
            <w:r/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Изменения в данную часть программы профилактики в случае необходимости вносятся ежемесячно.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Должностное лицо контрольного органа, уполномоченное осуществлять контроль</w:t>
            </w:r>
            <w:r>
              <w:rPr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4.2.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Merge w:val="restart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контрольного органа (обязательный профилактический визит) проводится в соответствии со статьей 52.1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Федерального закона от 31.07.2020 № 248-ФЗ                          «О государственном контроле (надзоре) и муниципальном контроле в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Российской Федерации»</w:t>
            </w:r>
            <w:r/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r>
              <w:t xml:space="preserve">Обязательные профилактические визиты</w:t>
            </w:r>
            <w:r/>
          </w:p>
          <w:p>
            <w:r>
              <w:t xml:space="preserve">осуществляются со следующей периодичностью:</w:t>
            </w:r>
            <w:r/>
          </w:p>
          <w:p>
            <w:r>
              <w:t xml:space="preserve">а) </w:t>
            </w:r>
            <w:r>
              <w:t xml:space="preserve">для объектов контроля, отнесенных к категории среднего риска - не более одного обязательного профилактического визита в 5 лет;</w:t>
            </w:r>
            <w:r/>
            <w:r/>
          </w:p>
          <w:p>
            <w:pPr>
              <w:rPr>
                <w:highlight w:val="none"/>
              </w:rPr>
            </w:pPr>
            <w:r>
              <w:t xml:space="preserve">в) для объектов контроля, отнесенных к категории умеренного риска, - не более одного обязательного профилактического визита в 6 лет.</w:t>
            </w:r>
            <w:r/>
            <w:r/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Проведение обязательных профилактических визитов в 2026 году не предусмотрено, в связи с отсутствием </w:t>
            </w:r>
            <w:r>
              <w:t xml:space="preserve"> объектов контроля, отнесенных к категории среднего и умеренного риска.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Изменения в данную часть программы профилактики в случае необходимости вносятся ежемесячно.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Должностное лицо контрольного органа, уполномоченное осуществлять контроль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759"/>
        <w:ind w:left="0"/>
        <w:jc w:val="center"/>
        <w:spacing w:before="240" w:after="240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59"/>
        <w:ind w:left="0"/>
        <w:jc w:val="center"/>
        <w:spacing w:before="240" w:after="240"/>
        <w:rPr>
          <w:b/>
          <w:bCs/>
          <w:highlight w:val="none"/>
        </w:rPr>
      </w:pPr>
      <w:r>
        <w:rPr>
          <w:b/>
          <w:bCs/>
        </w:rPr>
        <w:t xml:space="preserve">Раздел 4. Показатели результативности и эффективности программы профилактики</w:t>
      </w:r>
      <w:r>
        <w:rPr>
          <w:b/>
          <w:bCs/>
          <w:highlight w:val="none"/>
        </w:rPr>
      </w:r>
    </w:p>
    <w:p>
      <w:pPr>
        <w:pStyle w:val="759"/>
        <w:ind w:left="-230" w:firstLine="1056"/>
        <w:jc w:val="both"/>
      </w:pPr>
      <w:r>
        <w:rPr>
          <w:szCs w:val="28"/>
        </w:rPr>
        <w:t xml:space="preserve">4.1. 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</w:t>
      </w:r>
      <w:r>
        <w:rPr>
          <w:szCs w:val="28"/>
        </w:rPr>
        <w:t xml:space="preserve">ого подконтрольными субъектами, вреда (ущерба) охраняемым законом ценностям, при проведении профилактических мероприятий.</w:t>
      </w:r>
      <w:r/>
    </w:p>
    <w:p>
      <w:pPr>
        <w:pStyle w:val="759"/>
        <w:ind w:left="-240" w:firstLine="816"/>
        <w:jc w:val="both"/>
      </w:pPr>
      <w:r>
        <w:rPr>
          <w:szCs w:val="28"/>
        </w:rPr>
        <w:t xml:space="preserve">4.2. Оценка эффективности Программы производится по итогам 2025 года методом сравнения показателей качества профилактической деятельно</w:t>
      </w:r>
      <w:r>
        <w:rPr>
          <w:szCs w:val="28"/>
        </w:rPr>
        <w:t xml:space="preserve">сти с предыдущим годом.</w:t>
      </w:r>
      <w:r/>
    </w:p>
    <w:p>
      <w:pPr>
        <w:pStyle w:val="759"/>
        <w:ind w:left="709"/>
        <w:jc w:val="both"/>
      </w:pPr>
      <w:r>
        <w:rPr>
          <w:szCs w:val="28"/>
        </w:rPr>
        <w:t xml:space="preserve">4.3. К показателям качества профилактической деятельности относятся следующие:</w:t>
      </w:r>
      <w:r/>
    </w:p>
    <w:p>
      <w:pPr>
        <w:pStyle w:val="759"/>
        <w:numPr>
          <w:ilvl w:val="0"/>
          <w:numId w:val="5"/>
        </w:numPr>
        <w:ind w:left="0" w:firstLine="709"/>
        <w:jc w:val="both"/>
      </w:pPr>
      <w:r>
        <w:rPr>
          <w:szCs w:val="28"/>
        </w:rPr>
        <w:t xml:space="preserve">количество консультаций, информирований;</w:t>
      </w:r>
      <w:r/>
    </w:p>
    <w:p>
      <w:pPr>
        <w:pStyle w:val="759"/>
        <w:numPr>
          <w:ilvl w:val="0"/>
          <w:numId w:val="5"/>
        </w:numPr>
        <w:ind w:left="0" w:firstLine="709"/>
        <w:jc w:val="both"/>
      </w:pPr>
      <w:r>
        <w:rPr>
          <w:szCs w:val="28"/>
        </w:rPr>
        <w:t xml:space="preserve">количество объявленных предостережений;</w:t>
      </w:r>
      <w:r/>
    </w:p>
    <w:p>
      <w:pPr>
        <w:pStyle w:val="759"/>
        <w:numPr>
          <w:ilvl w:val="0"/>
          <w:numId w:val="5"/>
        </w:numPr>
        <w:ind w:left="0" w:firstLine="709"/>
        <w:jc w:val="both"/>
      </w:pPr>
      <w:r>
        <w:rPr>
          <w:szCs w:val="28"/>
        </w:rPr>
        <w:t xml:space="preserve">количество проведенных профилактических визитов;</w:t>
      </w:r>
      <w:r/>
    </w:p>
    <w:p>
      <w:pPr>
        <w:pStyle w:val="759"/>
        <w:numPr>
          <w:ilvl w:val="0"/>
          <w:numId w:val="5"/>
        </w:numPr>
        <w:ind w:left="-240" w:firstLine="949"/>
        <w:jc w:val="both"/>
      </w:pPr>
      <w:r>
        <w:rPr>
          <w:szCs w:val="28"/>
        </w:rPr>
        <w:t xml:space="preserve">информирование юридичес</w:t>
      </w:r>
      <w:r>
        <w:rPr>
          <w:szCs w:val="28"/>
        </w:rPr>
        <w:t xml:space="preserve">ких лиц, индивидуальных предпринимателей,    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</w:t>
      </w:r>
      <w:r>
        <w:rPr>
          <w:szCs w:val="28"/>
        </w:rPr>
        <w:t xml:space="preserve">тв (памяток), информационных статей.</w:t>
      </w:r>
      <w:r/>
    </w:p>
    <w:p>
      <w:pPr>
        <w:pStyle w:val="759"/>
        <w:ind w:left="709"/>
        <w:jc w:val="both"/>
      </w:pPr>
      <w:r>
        <w:rPr>
          <w:bCs/>
          <w:iCs/>
          <w:szCs w:val="28"/>
        </w:rPr>
        <w:t xml:space="preserve">4.4. Ожидаемые конечные результаты:</w:t>
      </w:r>
      <w:r/>
    </w:p>
    <w:p>
      <w:pPr>
        <w:pStyle w:val="759"/>
        <w:numPr>
          <w:ilvl w:val="0"/>
          <w:numId w:val="6"/>
        </w:numPr>
        <w:ind w:left="-240" w:firstLine="949"/>
        <w:jc w:val="both"/>
      </w:pPr>
      <w:r>
        <w:rPr>
          <w:bCs/>
          <w:iCs/>
          <w:szCs w:val="28"/>
        </w:rPr>
        <w:t xml:space="preserve">минимизирование количества нарушений субъектами профилактики обязательных требований, установленных Правилами благоустройства;</w:t>
      </w:r>
      <w:r/>
    </w:p>
    <w:p>
      <w:pPr>
        <w:pStyle w:val="759"/>
        <w:numPr>
          <w:ilvl w:val="0"/>
          <w:numId w:val="6"/>
        </w:numPr>
        <w:ind w:left="0" w:firstLine="709"/>
        <w:jc w:val="both"/>
      </w:pPr>
      <w:r>
        <w:rPr>
          <w:bCs/>
          <w:iCs/>
          <w:szCs w:val="28"/>
        </w:rPr>
        <w:t xml:space="preserve">снижение уровня административной нагрузки на подконтроль</w:t>
      </w:r>
      <w:r>
        <w:rPr>
          <w:bCs/>
          <w:iCs/>
          <w:szCs w:val="28"/>
        </w:rPr>
        <w:t xml:space="preserve">ные субъекты.</w:t>
      </w:r>
      <w:r/>
    </w:p>
    <w:p>
      <w:pPr>
        <w:ind w:left="0" w:firstLine="0"/>
        <w:jc w:val="both"/>
      </w:pPr>
      <w:r>
        <w:rPr>
          <w:bCs/>
          <w:iCs/>
          <w:szCs w:val="28"/>
          <w:highlight w:val="none"/>
        </w:rPr>
      </w:r>
      <w:r>
        <w:rPr>
          <w:bCs/>
          <w:iCs/>
          <w:szCs w:val="28"/>
          <w:highlight w:val="none"/>
        </w:rPr>
      </w:r>
    </w:p>
    <w:p>
      <w:pPr>
        <w:ind w:left="0" w:firstLine="0"/>
        <w:jc w:val="center"/>
        <w:rPr>
          <w:b/>
          <w:bCs/>
          <w:i/>
          <w:highlight w:val="none"/>
        </w:rPr>
      </w:pPr>
      <w:r>
        <w:rPr>
          <w:bCs/>
          <w:iCs/>
          <w:szCs w:val="28"/>
          <w:highlight w:val="none"/>
        </w:rPr>
      </w:r>
      <w:r>
        <w:rPr>
          <w:b/>
          <w:bCs/>
          <w:i/>
          <w:iCs/>
          <w:szCs w:val="28"/>
        </w:rPr>
        <w:t xml:space="preserve">Показателям качества профилактической деятельности</w:t>
      </w:r>
      <w:r>
        <w:rPr>
          <w:b/>
          <w:bCs/>
          <w:i/>
          <w:iCs/>
          <w:szCs w:val="28"/>
          <w:highlight w:val="none"/>
        </w:rPr>
        <w:t xml:space="preserve">.</w:t>
      </w:r>
      <w:r>
        <w:rPr>
          <w:bCs/>
          <w:iCs/>
          <w:szCs w:val="28"/>
          <w:highlight w:val="none"/>
        </w:rPr>
      </w:r>
    </w:p>
    <w:p>
      <w:pPr>
        <w:ind w:left="0" w:firstLine="0"/>
        <w:jc w:val="center"/>
      </w:pPr>
      <w:r>
        <w:rPr>
          <w:b/>
          <w:bCs/>
          <w:i/>
          <w:iCs/>
          <w:szCs w:val="28"/>
          <w:highlight w:val="none"/>
        </w:rPr>
      </w:r>
      <w:r>
        <w:rPr>
          <w:b/>
          <w:bCs/>
          <w:i/>
          <w:iCs/>
          <w:szCs w:val="28"/>
          <w:highlight w:val="none"/>
        </w:rPr>
      </w:r>
    </w:p>
    <w:tbl>
      <w:tblPr>
        <w:tblStyle w:val="720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5944"/>
        <w:gridCol w:w="3377"/>
      </w:tblGrid>
      <w:tr>
        <w:tblPrEx/>
        <w:trPr/>
        <w:tc>
          <w:tcPr>
            <w:gridSpan w:val="2"/>
            <w:tcW w:w="6476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показателя</w:t>
            </w:r>
            <w:r>
              <w:rPr>
                <w:b w:val="0"/>
                <w:bCs w:val="0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Результаты исполнения показателя, по итогам 2025 года в сравнении с 2024 годов.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1.</w:t>
            </w:r>
            <w:r>
              <w:rPr>
                <w:b w:val="0"/>
                <w:bCs w:val="0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  <w:szCs w:val="28"/>
              </w:rPr>
              <w:t xml:space="preserve">Количество консультаций, информирований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</w:rPr>
              <w:t xml:space="preserve">В течение 2025 года проведено </w:t>
            </w:r>
            <w:r>
              <w:rPr>
                <w:b w:val="0"/>
                <w:bCs w:val="0"/>
              </w:rPr>
              <w:t xml:space="preserve">6</w:t>
            </w:r>
            <w:r>
              <w:rPr>
                <w:b w:val="0"/>
                <w:bCs w:val="0"/>
              </w:rPr>
              <w:t xml:space="preserve"> консультаций подконтрольных субъектов в порядке, предусмотренном статьей</w:t>
            </w:r>
            <w:r>
              <w:rPr>
                <w:b w:val="0"/>
                <w:bCs w:val="0"/>
              </w:rPr>
              <w:t xml:space="preserve"> 50 Федерального закона от 31 июля 2020 года № 248-ФЗ «О государственном контроле (надзоре) и  муниципальном контроле в Российской Федерации» (АППГ - 7)</w:t>
            </w:r>
            <w:r>
              <w:rPr>
                <w:rFonts w:eastAsia="SimSun"/>
                <w:b w:val="0"/>
                <w:bCs w:val="0"/>
                <w:color w:val="4d5156"/>
                <w:shd w:val="clear" w:color="auto" w:fill="ffffff"/>
              </w:rPr>
              <w:t xml:space="preserve">. </w:t>
            </w:r>
            <w:r>
              <w:rPr>
                <w:rFonts w:eastAsia="SimSun"/>
                <w:b w:val="0"/>
                <w:bCs w:val="0"/>
                <w:color w:val="000000" w:themeColor="text1"/>
                <w:shd w:val="clear" w:color="auto" w:fill="ffffff"/>
              </w:rPr>
              <w:t xml:space="preserve">В адрес юридических лиц и индивидуальных предпринимателей, осуществляющих деятельность на территории г.п. Белоярский направлено 8 разъяснений </w:t>
            </w:r>
            <w:r>
              <w:rPr>
                <w:color w:val="000000" w:themeColor="text1"/>
                <w:highlight w:val="none"/>
              </w:rPr>
              <w:t xml:space="preserve">требований, содержащихся в Правилах </w:t>
            </w:r>
            <w:r>
              <w:rPr>
                <w:color w:val="000000" w:themeColor="text1"/>
                <w:szCs w:val="24"/>
              </w:rPr>
              <w:t xml:space="preserve">благоустройства</w:t>
            </w:r>
            <w:r>
              <w:rPr>
                <w:rFonts w:hint="default"/>
                <w:color w:val="000000" w:themeColor="text1"/>
                <w:szCs w:val="24"/>
                <w:lang w:val="ru-RU"/>
              </w:rPr>
              <w:t xml:space="preserve"> городского поселения Белоярский (АППГ - 6)</w:t>
            </w:r>
            <w:r>
              <w:rPr>
                <w:rFonts w:hint="default"/>
                <w:color w:val="000000" w:themeColor="text1"/>
                <w:szCs w:val="24"/>
                <w:lang w:val="ru-RU"/>
              </w:rPr>
              <w:t xml:space="preserve">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2.</w:t>
            </w:r>
            <w:r>
              <w:rPr>
                <w:b w:val="0"/>
                <w:bCs w:val="0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szCs w:val="28"/>
              </w:rPr>
              <w:t xml:space="preserve">Количество объявленных предостережений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 2025 год </w:t>
            </w:r>
            <w:r>
              <w:t xml:space="preserve">выдано </w:t>
            </w:r>
            <w:r>
              <w:t xml:space="preserve">36</w:t>
            </w:r>
            <w:r>
              <w:t xml:space="preserve"> </w:t>
            </w:r>
            <w:r>
              <w:t xml:space="preserve">предостережений о недопустимост</w:t>
            </w:r>
            <w:r>
              <w:t xml:space="preserve">и нарушения обязательных требований в сфере  благоустройства</w:t>
            </w:r>
            <w:r>
              <w:t xml:space="preserve"> (АППГ - 14).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</w:t>
            </w:r>
            <w:r>
              <w:rPr>
                <w:b w:val="0"/>
                <w:bCs w:val="0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szCs w:val="28"/>
              </w:rPr>
              <w:t xml:space="preserve">Количество проведенных профилактических визитов</w:t>
            </w:r>
            <w:r/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 2025 году профилактические визиты не проводились (АППГ - 0).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4.</w:t>
            </w:r>
            <w:r>
              <w:rPr>
                <w:b w:val="0"/>
                <w:bCs w:val="0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</w:pPr>
            <w:r>
              <w:rPr>
                <w:szCs w:val="28"/>
              </w:rPr>
              <w:t xml:space="preserve">Информирование юридичес</w:t>
            </w:r>
            <w:r>
              <w:rPr>
                <w:szCs w:val="28"/>
              </w:rPr>
              <w:t xml:space="preserve">ких лиц, индивидуальных предпринимателей,    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</w:t>
            </w:r>
            <w:r>
              <w:rPr>
                <w:szCs w:val="28"/>
              </w:rPr>
              <w:t xml:space="preserve">тв (памяток), информационных статей</w:t>
            </w:r>
            <w:r/>
            <w:r/>
          </w:p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 2025 году </w:t>
            </w:r>
            <w:r>
              <w:t xml:space="preserve">в печати опубликовано 10</w:t>
            </w:r>
            <w:r>
              <w:t xml:space="preserve"> </w:t>
            </w:r>
            <w:r>
              <w:t xml:space="preserve">материалов</w:t>
            </w:r>
            <w:r/>
            <w:r>
              <w:t xml:space="preserve"> (АППГ - 27), </w:t>
            </w:r>
            <w:r>
              <w:t xml:space="preserve">на официальном сайте органов местного самоуправления администрации Белоярского района в разделе «Муниципальный контроль»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  <w:t xml:space="preserve"> </w:t>
            </w:r>
            <w:r>
              <w:t xml:space="preserve">материалов</w:t>
            </w:r>
            <w:r/>
            <w:r>
              <w:t xml:space="preserve"> (АППГ - 20).</w:t>
            </w:r>
            <w:r>
              <w:rPr>
                <w:b w:val="0"/>
                <w:bCs w:val="0"/>
              </w:rPr>
            </w:r>
          </w:p>
        </w:tc>
      </w:tr>
    </w:tbl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ind w:left="2268" w:right="2833"/>
        <w:jc w:val="both"/>
        <w:spacing w:after="240"/>
        <w:rPr>
          <w:b/>
        </w:rPr>
        <w:pBdr>
          <w:bottom w:val="single" w:color="000000" w:sz="4" w:space="1"/>
        </w:pBdr>
      </w:pP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567" w:footer="283" w:gutter="0"/>
      <w:pgNumType w:start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44476028"/>
      <w:rPr/>
    </w:sdtPr>
    <w:sdtContent>
      <w:p>
        <w:pPr>
          <w:pStyle w:val="71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7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isLgl w:val="false"/>
      <w:suff w:val="tab"/>
      <w:lvlText w:val="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0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6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0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6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0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6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5"/>
    <w:link w:val="69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5"/>
    <w:link w:val="69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5"/>
    <w:link w:val="69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5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5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9"/>
    <w:next w:val="68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9"/>
    <w:next w:val="68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9"/>
    <w:next w:val="68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9"/>
    <w:next w:val="68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5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5"/>
    <w:link w:val="714"/>
    <w:uiPriority w:val="10"/>
    <w:rPr>
      <w:sz w:val="48"/>
      <w:szCs w:val="48"/>
    </w:rPr>
  </w:style>
  <w:style w:type="paragraph" w:styleId="36">
    <w:name w:val="Subtitle"/>
    <w:basedOn w:val="689"/>
    <w:next w:val="68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5"/>
    <w:link w:val="36"/>
    <w:uiPriority w:val="11"/>
    <w:rPr>
      <w:sz w:val="24"/>
      <w:szCs w:val="24"/>
    </w:rPr>
  </w:style>
  <w:style w:type="paragraph" w:styleId="38">
    <w:name w:val="Quote"/>
    <w:basedOn w:val="689"/>
    <w:next w:val="68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9"/>
    <w:next w:val="68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5"/>
    <w:link w:val="711"/>
    <w:uiPriority w:val="99"/>
  </w:style>
  <w:style w:type="character" w:styleId="45">
    <w:name w:val="Footer Char"/>
    <w:basedOn w:val="695"/>
    <w:link w:val="715"/>
    <w:uiPriority w:val="99"/>
  </w:style>
  <w:style w:type="character" w:styleId="47">
    <w:name w:val="Caption Char"/>
    <w:basedOn w:val="695"/>
    <w:link w:val="708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10"/>
    <w:uiPriority w:val="99"/>
    <w:rPr>
      <w:sz w:val="18"/>
    </w:rPr>
  </w:style>
  <w:style w:type="character" w:styleId="179">
    <w:name w:val="Endnote Text Char"/>
    <w:link w:val="707"/>
    <w:uiPriority w:val="99"/>
    <w:rPr>
      <w:sz w:val="20"/>
    </w:rPr>
  </w:style>
  <w:style w:type="paragraph" w:styleId="181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  <w:rPr>
      <w:rFonts w:eastAsia="Times New Roman"/>
      <w:sz w:val="24"/>
      <w:szCs w:val="24"/>
    </w:rPr>
  </w:style>
  <w:style w:type="paragraph" w:styleId="690">
    <w:name w:val="Heading 1"/>
    <w:basedOn w:val="689"/>
    <w:next w:val="689"/>
    <w:qFormat/>
    <w:pPr>
      <w:jc w:val="center"/>
      <w:keepNext/>
      <w:outlineLvl w:val="0"/>
    </w:pPr>
    <w:rPr>
      <w:b/>
      <w:sz w:val="20"/>
      <w:szCs w:val="20"/>
    </w:rPr>
  </w:style>
  <w:style w:type="paragraph" w:styleId="691">
    <w:name w:val="Heading 2"/>
    <w:basedOn w:val="689"/>
    <w:next w:val="689"/>
    <w:qFormat/>
    <w:pPr>
      <w:jc w:val="center"/>
      <w:keepNext/>
      <w:outlineLvl w:val="1"/>
    </w:pPr>
    <w:rPr>
      <w:b/>
      <w:sz w:val="28"/>
      <w:szCs w:val="20"/>
    </w:rPr>
  </w:style>
  <w:style w:type="paragraph" w:styleId="692">
    <w:name w:val="Heading 3"/>
    <w:basedOn w:val="689"/>
    <w:next w:val="689"/>
    <w:qFormat/>
    <w:pPr>
      <w:jc w:val="center"/>
      <w:keepNext/>
      <w:outlineLvl w:val="2"/>
    </w:pPr>
    <w:rPr>
      <w:sz w:val="18"/>
      <w:szCs w:val="18"/>
    </w:rPr>
  </w:style>
  <w:style w:type="paragraph" w:styleId="693">
    <w:name w:val="Heading 4"/>
    <w:basedOn w:val="689"/>
    <w:next w:val="689"/>
    <w:qFormat/>
    <w:pPr>
      <w:ind w:left="7788"/>
      <w:jc w:val="center"/>
      <w:keepNext/>
      <w:outlineLvl w:val="3"/>
    </w:pPr>
    <w:rPr>
      <w:b/>
      <w:szCs w:val="20"/>
    </w:rPr>
  </w:style>
  <w:style w:type="paragraph" w:styleId="694">
    <w:name w:val="Heading 5"/>
    <w:basedOn w:val="689"/>
    <w:next w:val="689"/>
    <w:qFormat/>
    <w:pPr>
      <w:jc w:val="center"/>
      <w:keepNext/>
      <w:outlineLvl w:val="4"/>
    </w:pPr>
    <w:rPr>
      <w:b/>
      <w:bCs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>
    <w:name w:val="footnote reference"/>
    <w:basedOn w:val="695"/>
    <w:semiHidden/>
    <w:unhideWhenUsed/>
    <w:qFormat/>
    <w:rPr>
      <w:vertAlign w:val="superscript"/>
    </w:rPr>
  </w:style>
  <w:style w:type="character" w:styleId="699">
    <w:name w:val="annotation reference"/>
    <w:uiPriority w:val="99"/>
    <w:unhideWhenUsed/>
    <w:qFormat/>
    <w:rPr>
      <w:sz w:val="16"/>
      <w:szCs w:val="16"/>
    </w:rPr>
  </w:style>
  <w:style w:type="character" w:styleId="700">
    <w:name w:val="endnote reference"/>
    <w:basedOn w:val="695"/>
    <w:semiHidden/>
    <w:qFormat/>
    <w:rPr>
      <w:vertAlign w:val="superscript"/>
    </w:rPr>
  </w:style>
  <w:style w:type="character" w:styleId="701">
    <w:name w:val="Emphasis"/>
    <w:basedOn w:val="695"/>
    <w:qFormat/>
    <w:rPr>
      <w:i/>
      <w:iCs/>
    </w:rPr>
  </w:style>
  <w:style w:type="character" w:styleId="702">
    <w:name w:val="Hyperlink"/>
    <w:basedOn w:val="695"/>
    <w:qFormat/>
    <w:rPr>
      <w:color w:val="0000ff"/>
      <w:u w:val="single"/>
    </w:rPr>
  </w:style>
  <w:style w:type="character" w:styleId="703">
    <w:name w:val="page number"/>
    <w:basedOn w:val="695"/>
    <w:qFormat/>
  </w:style>
  <w:style w:type="character" w:styleId="704">
    <w:name w:val="HTML Cite"/>
    <w:basedOn w:val="695"/>
    <w:uiPriority w:val="99"/>
    <w:qFormat/>
    <w:rPr>
      <w:i/>
      <w:iCs/>
    </w:rPr>
  </w:style>
  <w:style w:type="paragraph" w:styleId="705">
    <w:name w:val="Balloon Text"/>
    <w:basedOn w:val="689"/>
    <w:semiHidden/>
    <w:unhideWhenUsed/>
    <w:qFormat/>
    <w:rPr>
      <w:rFonts w:ascii="Tahoma" w:hAnsi="Tahoma" w:cs="Tahoma"/>
      <w:sz w:val="16"/>
      <w:szCs w:val="16"/>
    </w:rPr>
  </w:style>
  <w:style w:type="paragraph" w:styleId="706">
    <w:name w:val="Body Text Indent 3"/>
    <w:basedOn w:val="689"/>
    <w:qFormat/>
    <w:pPr>
      <w:jc w:val="center"/>
    </w:pPr>
    <w:rPr>
      <w:szCs w:val="20"/>
    </w:rPr>
  </w:style>
  <w:style w:type="paragraph" w:styleId="707">
    <w:name w:val="endnote text"/>
    <w:basedOn w:val="689"/>
    <w:semiHidden/>
    <w:qFormat/>
    <w:rPr>
      <w:sz w:val="20"/>
      <w:szCs w:val="20"/>
    </w:rPr>
  </w:style>
  <w:style w:type="paragraph" w:styleId="708">
    <w:name w:val="Caption"/>
    <w:basedOn w:val="689"/>
    <w:next w:val="689"/>
    <w:qFormat/>
    <w:pPr>
      <w:ind w:left="5664" w:firstLine="708"/>
      <w:jc w:val="center"/>
    </w:pPr>
    <w:rPr>
      <w:b/>
      <w:szCs w:val="20"/>
    </w:rPr>
  </w:style>
  <w:style w:type="paragraph" w:styleId="709">
    <w:name w:val="annotation text"/>
    <w:basedOn w:val="689"/>
    <w:link w:val="762"/>
    <w:uiPriority w:val="99"/>
    <w:qFormat/>
    <w:pPr>
      <w:widowControl w:val="off"/>
    </w:pPr>
    <w:rPr>
      <w:sz w:val="20"/>
      <w:szCs w:val="20"/>
    </w:rPr>
  </w:style>
  <w:style w:type="paragraph" w:styleId="710">
    <w:name w:val="footnote text"/>
    <w:basedOn w:val="689"/>
    <w:link w:val="758"/>
    <w:semiHidden/>
    <w:unhideWhenUsed/>
    <w:qFormat/>
    <w:pPr>
      <w:widowControl w:val="off"/>
    </w:pPr>
    <w:rPr>
      <w:sz w:val="20"/>
      <w:szCs w:val="20"/>
    </w:rPr>
  </w:style>
  <w:style w:type="paragraph" w:styleId="711">
    <w:name w:val="Header"/>
    <w:basedOn w:val="689"/>
    <w:link w:val="763"/>
    <w:uiPriority w:val="99"/>
    <w:qFormat/>
    <w:pPr>
      <w:tabs>
        <w:tab w:val="center" w:pos="4677" w:leader="none"/>
        <w:tab w:val="right" w:pos="9355" w:leader="none"/>
      </w:tabs>
    </w:pPr>
  </w:style>
  <w:style w:type="paragraph" w:styleId="712">
    <w:name w:val="Body Text"/>
    <w:basedOn w:val="689"/>
    <w:qFormat/>
    <w:pPr>
      <w:jc w:val="both"/>
    </w:pPr>
  </w:style>
  <w:style w:type="paragraph" w:styleId="713">
    <w:name w:val="Body Text Indent"/>
    <w:basedOn w:val="689"/>
    <w:qFormat/>
    <w:pPr>
      <w:ind w:firstLine="709"/>
      <w:jc w:val="both"/>
    </w:pPr>
    <w:rPr>
      <w:szCs w:val="20"/>
    </w:rPr>
  </w:style>
  <w:style w:type="paragraph" w:styleId="714">
    <w:name w:val="Title"/>
    <w:basedOn w:val="689"/>
    <w:qFormat/>
    <w:pPr>
      <w:jc w:val="center"/>
    </w:pPr>
    <w:rPr>
      <w:b/>
      <w:bCs/>
    </w:rPr>
  </w:style>
  <w:style w:type="paragraph" w:styleId="715">
    <w:name w:val="Footer"/>
    <w:basedOn w:val="689"/>
    <w:link w:val="760"/>
    <w:qFormat/>
    <w:pPr>
      <w:tabs>
        <w:tab w:val="center" w:pos="4677" w:leader="none"/>
        <w:tab w:val="right" w:pos="9355" w:leader="none"/>
      </w:tabs>
    </w:pPr>
  </w:style>
  <w:style w:type="paragraph" w:styleId="716">
    <w:name w:val="Normal (Web)"/>
    <w:basedOn w:val="689"/>
    <w:qFormat/>
    <w:pPr>
      <w:spacing w:before="100" w:beforeAutospacing="1" w:after="100" w:afterAutospacing="1"/>
    </w:pPr>
  </w:style>
  <w:style w:type="paragraph" w:styleId="717">
    <w:name w:val="Body Text Indent 2"/>
    <w:basedOn w:val="689"/>
    <w:qFormat/>
    <w:pPr>
      <w:ind w:firstLine="540"/>
      <w:jc w:val="both"/>
    </w:pPr>
  </w:style>
  <w:style w:type="paragraph" w:styleId="718">
    <w:name w:val="HTML Preformatted"/>
    <w:basedOn w:val="689"/>
    <w:link w:val="765"/>
    <w:unhideWhenUsed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719">
    <w:name w:val="Block Text"/>
    <w:basedOn w:val="689"/>
    <w:qFormat/>
    <w:pPr>
      <w:ind w:left="4320" w:right="-6"/>
      <w:jc w:val="both"/>
    </w:pPr>
  </w:style>
  <w:style w:type="table" w:styleId="720">
    <w:name w:val="Table Grid"/>
    <w:basedOn w:val="696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21" w:customStyle="1">
    <w:name w:val="Текст выноски Знак"/>
    <w:basedOn w:val="695"/>
    <w:semiHidden/>
    <w:qFormat/>
    <w:rPr>
      <w:rFonts w:ascii="Tahoma" w:hAnsi="Tahoma" w:cs="Tahoma"/>
      <w:sz w:val="16"/>
      <w:szCs w:val="16"/>
    </w:rPr>
  </w:style>
  <w:style w:type="paragraph" w:styleId="722" w:customStyle="1">
    <w:name w:val="ConsTitle"/>
    <w:qFormat/>
    <w:pPr>
      <w:ind w:right="19772"/>
      <w:widowControl w:val="off"/>
    </w:pPr>
    <w:rPr>
      <w:rFonts w:ascii="Arial" w:hAnsi="Arial" w:eastAsia="Times New Roman" w:cs="Arial"/>
      <w:b/>
      <w:bCs/>
    </w:rPr>
  </w:style>
  <w:style w:type="paragraph" w:styleId="723" w:customStyle="1">
    <w:name w:val="ConsNormal"/>
    <w:qFormat/>
    <w:pPr>
      <w:ind w:right="19772" w:firstLine="720"/>
      <w:widowControl w:val="off"/>
    </w:pPr>
    <w:rPr>
      <w:rFonts w:ascii="Arial" w:hAnsi="Arial" w:eastAsia="Times New Roman" w:cs="Arial"/>
    </w:rPr>
  </w:style>
  <w:style w:type="paragraph" w:styleId="724" w:customStyle="1">
    <w:name w:val="ConsNonformat"/>
    <w:qFormat/>
    <w:pPr>
      <w:ind w:right="19772"/>
      <w:widowControl w:val="off"/>
    </w:pPr>
    <w:rPr>
      <w:rFonts w:ascii="Courier New" w:hAnsi="Courier New" w:eastAsia="Times New Roman" w:cs="Courier New"/>
    </w:rPr>
  </w:style>
  <w:style w:type="paragraph" w:styleId="725" w:customStyle="1">
    <w:name w:val="ConsPlusNormal"/>
    <w:link w:val="769"/>
    <w:qFormat/>
    <w:pPr>
      <w:ind w:firstLine="720"/>
      <w:widowControl w:val="off"/>
    </w:pPr>
    <w:rPr>
      <w:rFonts w:ascii="Arial" w:hAnsi="Arial" w:eastAsia="Times New Roman" w:cs="Arial"/>
    </w:rPr>
  </w:style>
  <w:style w:type="paragraph" w:styleId="726" w:customStyle="1">
    <w:name w:val="ConsPlusNonformat"/>
    <w:qFormat/>
    <w:pPr>
      <w:widowControl w:val="off"/>
    </w:pPr>
    <w:rPr>
      <w:rFonts w:ascii="Courier New" w:hAnsi="Courier New" w:eastAsia="Times New Roman" w:cs="Courier New"/>
    </w:rPr>
  </w:style>
  <w:style w:type="character" w:styleId="727" w:customStyle="1">
    <w:name w:val="Заголовок 1 Знак"/>
    <w:basedOn w:val="695"/>
    <w:qFormat/>
    <w:rPr>
      <w:b/>
    </w:rPr>
  </w:style>
  <w:style w:type="paragraph" w:styleId="728" w:customStyle="1">
    <w:name w:val="ConsPlusTitle"/>
    <w:qFormat/>
    <w:pPr>
      <w:widowControl w:val="off"/>
    </w:pPr>
    <w:rPr>
      <w:rFonts w:ascii="Arial" w:hAnsi="Arial" w:eastAsia="Times New Roman" w:cs="Arial"/>
      <w:b/>
      <w:bCs/>
    </w:rPr>
  </w:style>
  <w:style w:type="paragraph" w:styleId="729" w:customStyle="1">
    <w:name w:val="FR4"/>
    <w:pPr>
      <w:widowControl w:val="off"/>
    </w:pPr>
    <w:rPr>
      <w:rFonts w:eastAsia="Times New Roman"/>
      <w:sz w:val="18"/>
    </w:rPr>
  </w:style>
  <w:style w:type="paragraph" w:styleId="730" w:customStyle="1">
    <w:name w:val="Обычн2"/>
    <w:basedOn w:val="689"/>
    <w:qFormat/>
    <w:pPr>
      <w:ind w:firstLine="284"/>
      <w:jc w:val="both"/>
      <w:spacing w:before="120"/>
      <w:widowControl w:val="off"/>
    </w:pPr>
    <w:rPr>
      <w:szCs w:val="20"/>
    </w:rPr>
  </w:style>
  <w:style w:type="paragraph" w:styleId="731" w:customStyle="1">
    <w:name w:val="ПримВ"/>
    <w:basedOn w:val="689"/>
    <w:qFormat/>
    <w:pPr>
      <w:ind w:firstLine="284"/>
      <w:jc w:val="both"/>
      <w:spacing w:before="120"/>
      <w:widowControl w:val="off"/>
    </w:pPr>
    <w:rPr>
      <w:sz w:val="20"/>
      <w:szCs w:val="20"/>
    </w:rPr>
  </w:style>
  <w:style w:type="paragraph" w:styleId="732" w:customStyle="1">
    <w:name w:val="Знак Знак1 Знак Знак Знак Знак Знак Знак Знак"/>
    <w:basedOn w:val="689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733" w:customStyle="1">
    <w:name w:val="Знак Знак1 Знак Знак Знак Знак Знак Знак Знак1"/>
    <w:basedOn w:val="689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734" w:customStyle="1">
    <w:name w:val="Font Style12"/>
    <w:basedOn w:val="695"/>
    <w:qFormat/>
    <w:rPr>
      <w:rFonts w:ascii="Times New Roman" w:hAnsi="Times New Roman" w:cs="Times New Roman"/>
      <w:sz w:val="26"/>
      <w:szCs w:val="26"/>
    </w:rPr>
  </w:style>
  <w:style w:type="paragraph" w:styleId="735" w:customStyle="1">
    <w:name w:val="Style3"/>
    <w:basedOn w:val="689"/>
    <w:qFormat/>
    <w:pPr>
      <w:ind w:firstLine="533"/>
      <w:jc w:val="both"/>
      <w:spacing w:line="322" w:lineRule="exact"/>
      <w:widowControl w:val="off"/>
    </w:pPr>
  </w:style>
  <w:style w:type="paragraph" w:styleId="736" w:customStyle="1">
    <w:name w:val="Style4"/>
    <w:basedOn w:val="689"/>
    <w:qFormat/>
    <w:pPr>
      <w:ind w:firstLine="542"/>
      <w:jc w:val="both"/>
      <w:spacing w:line="319" w:lineRule="exact"/>
      <w:widowControl w:val="off"/>
    </w:pPr>
  </w:style>
  <w:style w:type="character" w:styleId="737" w:customStyle="1">
    <w:name w:val="Font Style16"/>
    <w:basedOn w:val="695"/>
    <w:qFormat/>
    <w:rPr>
      <w:rFonts w:ascii="Times New Roman" w:hAnsi="Times New Roman" w:cs="Times New Roman"/>
      <w:sz w:val="22"/>
      <w:szCs w:val="22"/>
    </w:rPr>
  </w:style>
  <w:style w:type="paragraph" w:styleId="738" w:customStyle="1">
    <w:name w:val="Style1"/>
    <w:basedOn w:val="689"/>
    <w:qFormat/>
    <w:pPr>
      <w:jc w:val="right"/>
      <w:spacing w:line="317" w:lineRule="exact"/>
      <w:widowControl w:val="off"/>
    </w:pPr>
  </w:style>
  <w:style w:type="paragraph" w:styleId="739" w:customStyle="1">
    <w:name w:val="Style2"/>
    <w:basedOn w:val="689"/>
    <w:qFormat/>
    <w:pPr>
      <w:widowControl w:val="off"/>
    </w:pPr>
  </w:style>
  <w:style w:type="paragraph" w:styleId="740" w:customStyle="1">
    <w:name w:val="Style5"/>
    <w:basedOn w:val="689"/>
    <w:qFormat/>
    <w:pPr>
      <w:widowControl w:val="off"/>
    </w:pPr>
  </w:style>
  <w:style w:type="paragraph" w:styleId="741" w:customStyle="1">
    <w:name w:val="Style6"/>
    <w:basedOn w:val="689"/>
    <w:qFormat/>
    <w:pPr>
      <w:ind w:hanging="422"/>
      <w:spacing w:line="182" w:lineRule="exact"/>
      <w:widowControl w:val="off"/>
    </w:pPr>
  </w:style>
  <w:style w:type="paragraph" w:styleId="742" w:customStyle="1">
    <w:name w:val="Style7"/>
    <w:basedOn w:val="689"/>
    <w:qFormat/>
    <w:pPr>
      <w:widowControl w:val="off"/>
    </w:pPr>
  </w:style>
  <w:style w:type="paragraph" w:styleId="743" w:customStyle="1">
    <w:name w:val="Style8"/>
    <w:basedOn w:val="689"/>
    <w:qFormat/>
    <w:pPr>
      <w:widowControl w:val="off"/>
    </w:pPr>
  </w:style>
  <w:style w:type="paragraph" w:styleId="744" w:customStyle="1">
    <w:name w:val="Style9"/>
    <w:basedOn w:val="689"/>
    <w:qFormat/>
    <w:pPr>
      <w:widowControl w:val="off"/>
    </w:pPr>
  </w:style>
  <w:style w:type="paragraph" w:styleId="745" w:customStyle="1">
    <w:name w:val="Style10"/>
    <w:basedOn w:val="689"/>
    <w:qFormat/>
    <w:pPr>
      <w:ind w:hanging="355"/>
      <w:spacing w:line="187" w:lineRule="exact"/>
      <w:widowControl w:val="off"/>
    </w:pPr>
  </w:style>
  <w:style w:type="paragraph" w:styleId="746" w:customStyle="1">
    <w:name w:val="Style11"/>
    <w:basedOn w:val="689"/>
    <w:qFormat/>
    <w:pPr>
      <w:spacing w:line="643" w:lineRule="exact"/>
      <w:widowControl w:val="off"/>
    </w:pPr>
  </w:style>
  <w:style w:type="paragraph" w:styleId="747" w:customStyle="1">
    <w:name w:val="Style12"/>
    <w:basedOn w:val="689"/>
    <w:qFormat/>
    <w:pPr>
      <w:widowControl w:val="off"/>
    </w:pPr>
  </w:style>
  <w:style w:type="paragraph" w:styleId="748" w:customStyle="1">
    <w:name w:val="Style13"/>
    <w:basedOn w:val="689"/>
    <w:qFormat/>
    <w:pPr>
      <w:ind w:firstLine="720"/>
      <w:spacing w:line="326" w:lineRule="exact"/>
      <w:widowControl w:val="off"/>
    </w:pPr>
  </w:style>
  <w:style w:type="paragraph" w:styleId="749" w:customStyle="1">
    <w:name w:val="Style14"/>
    <w:basedOn w:val="689"/>
    <w:qFormat/>
    <w:pPr>
      <w:widowControl w:val="off"/>
    </w:pPr>
  </w:style>
  <w:style w:type="paragraph" w:styleId="750" w:customStyle="1">
    <w:name w:val="Style15"/>
    <w:basedOn w:val="689"/>
    <w:qFormat/>
    <w:pPr>
      <w:widowControl w:val="off"/>
    </w:pPr>
  </w:style>
  <w:style w:type="paragraph" w:styleId="751" w:customStyle="1">
    <w:name w:val="Style16"/>
    <w:basedOn w:val="689"/>
    <w:qFormat/>
    <w:pPr>
      <w:widowControl w:val="off"/>
    </w:pPr>
  </w:style>
  <w:style w:type="paragraph" w:styleId="752" w:customStyle="1">
    <w:name w:val="Style17"/>
    <w:basedOn w:val="689"/>
    <w:qFormat/>
    <w:pPr>
      <w:widowControl w:val="off"/>
    </w:pPr>
  </w:style>
  <w:style w:type="character" w:styleId="753" w:customStyle="1">
    <w:name w:val="Font Style20"/>
    <w:basedOn w:val="695"/>
    <w:qFormat/>
    <w:rPr>
      <w:rFonts w:ascii="Times New Roman" w:hAnsi="Times New Roman" w:cs="Times New Roman"/>
      <w:b/>
      <w:bCs/>
      <w:sz w:val="26"/>
      <w:szCs w:val="26"/>
    </w:rPr>
  </w:style>
  <w:style w:type="character" w:styleId="754" w:customStyle="1">
    <w:name w:val="Font Style21"/>
    <w:basedOn w:val="695"/>
    <w:qFormat/>
    <w:rPr>
      <w:rFonts w:ascii="Times New Roman" w:hAnsi="Times New Roman" w:cs="Times New Roman"/>
      <w:b/>
      <w:bCs/>
      <w:sz w:val="12"/>
      <w:szCs w:val="12"/>
    </w:rPr>
  </w:style>
  <w:style w:type="character" w:styleId="755" w:customStyle="1">
    <w:name w:val="Font Style22"/>
    <w:basedOn w:val="695"/>
    <w:qFormat/>
    <w:rPr>
      <w:rFonts w:ascii="Times New Roman" w:hAnsi="Times New Roman" w:cs="Times New Roman"/>
      <w:i/>
      <w:iCs/>
      <w:sz w:val="14"/>
      <w:szCs w:val="14"/>
    </w:rPr>
  </w:style>
  <w:style w:type="character" w:styleId="756" w:customStyle="1">
    <w:name w:val="Font Style23"/>
    <w:basedOn w:val="695"/>
    <w:qFormat/>
    <w:rPr>
      <w:rFonts w:ascii="Times New Roman" w:hAnsi="Times New Roman" w:cs="Times New Roman"/>
      <w:sz w:val="26"/>
      <w:szCs w:val="26"/>
    </w:rPr>
  </w:style>
  <w:style w:type="character" w:styleId="757" w:customStyle="1">
    <w:name w:val="Font Style24"/>
    <w:basedOn w:val="695"/>
    <w:qFormat/>
    <w:rPr>
      <w:rFonts w:ascii="Times New Roman" w:hAnsi="Times New Roman" w:cs="Times New Roman"/>
      <w:i/>
      <w:iCs/>
      <w:sz w:val="26"/>
      <w:szCs w:val="26"/>
    </w:rPr>
  </w:style>
  <w:style w:type="character" w:styleId="758" w:customStyle="1">
    <w:name w:val="Текст сноски Знак"/>
    <w:basedOn w:val="695"/>
    <w:link w:val="710"/>
    <w:semiHidden/>
    <w:qFormat/>
    <w:rPr>
      <w:lang w:val="ru-RU" w:eastAsia="ru-RU" w:bidi="ar-SA"/>
    </w:rPr>
  </w:style>
  <w:style w:type="paragraph" w:styleId="759">
    <w:name w:val="List Paragraph"/>
    <w:basedOn w:val="689"/>
    <w:uiPriority w:val="34"/>
    <w:qFormat/>
    <w:pPr>
      <w:ind w:left="708"/>
    </w:pPr>
  </w:style>
  <w:style w:type="character" w:styleId="760" w:customStyle="1">
    <w:name w:val="Нижний колонтитул Знак"/>
    <w:basedOn w:val="695"/>
    <w:link w:val="715"/>
    <w:qFormat/>
    <w:rPr>
      <w:sz w:val="24"/>
      <w:szCs w:val="24"/>
    </w:rPr>
  </w:style>
  <w:style w:type="paragraph" w:styleId="761" w:customStyle="1">
    <w:name w:val="Default"/>
    <w:uiPriority w:val="99"/>
    <w:qFormat/>
    <w:rPr>
      <w:rFonts w:eastAsia="Calibri"/>
      <w:color w:val="000000"/>
      <w:sz w:val="24"/>
      <w:szCs w:val="24"/>
      <w:lang w:eastAsia="en-US"/>
    </w:rPr>
  </w:style>
  <w:style w:type="character" w:styleId="762" w:customStyle="1">
    <w:name w:val="Текст примечания Знак"/>
    <w:basedOn w:val="695"/>
    <w:link w:val="709"/>
    <w:uiPriority w:val="99"/>
    <w:qFormat/>
  </w:style>
  <w:style w:type="character" w:styleId="763" w:customStyle="1">
    <w:name w:val="Верхний колонтитул Знак"/>
    <w:basedOn w:val="695"/>
    <w:link w:val="711"/>
    <w:uiPriority w:val="99"/>
    <w:qFormat/>
    <w:rPr>
      <w:sz w:val="24"/>
      <w:szCs w:val="24"/>
    </w:rPr>
  </w:style>
  <w:style w:type="paragraph" w:styleId="764" w:customStyle="1">
    <w:name w:val="heading"/>
    <w:basedOn w:val="689"/>
    <w:qFormat/>
    <w:pPr>
      <w:spacing w:before="100" w:beforeAutospacing="1" w:after="100" w:afterAutospacing="1"/>
    </w:pPr>
  </w:style>
  <w:style w:type="character" w:styleId="765" w:customStyle="1">
    <w:name w:val="Стандартный HTML Знак"/>
    <w:basedOn w:val="695"/>
    <w:link w:val="718"/>
    <w:qFormat/>
    <w:rPr>
      <w:rFonts w:ascii="Courier New" w:hAnsi="Courier New" w:cs="Courier New"/>
    </w:rPr>
  </w:style>
  <w:style w:type="paragraph" w:styleId="766">
    <w:name w:val="No Spacing"/>
    <w:link w:val="767"/>
    <w:uiPriority w:val="1"/>
    <w:qFormat/>
    <w:rPr>
      <w:rFonts w:eastAsia="Calibri"/>
      <w:sz w:val="24"/>
      <w:lang w:eastAsia="en-US"/>
    </w:rPr>
  </w:style>
  <w:style w:type="character" w:styleId="767" w:customStyle="1">
    <w:name w:val="Без интервала Знак"/>
    <w:link w:val="766"/>
    <w:uiPriority w:val="1"/>
    <w:qFormat/>
    <w:rPr>
      <w:rFonts w:eastAsia="Calibri"/>
      <w:sz w:val="24"/>
      <w:lang w:eastAsia="en-US"/>
    </w:rPr>
  </w:style>
  <w:style w:type="paragraph" w:styleId="768" w:customStyle="1">
    <w:name w:val="Знак Знак1 Знак Знак Знак Знак Знак Знак Знак2"/>
    <w:basedOn w:val="689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769" w:customStyle="1">
    <w:name w:val="ConsPlusNormal1"/>
    <w:link w:val="725"/>
    <w:qFormat/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7189B4-086D-4106-80B5-2754B657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Schatohinds</dc:creator>
  <cp:lastModifiedBy>PetrovaAM</cp:lastModifiedBy>
  <cp:revision>27</cp:revision>
  <dcterms:created xsi:type="dcterms:W3CDTF">2013-10-28T09:31:00Z</dcterms:created>
  <dcterms:modified xsi:type="dcterms:W3CDTF">2025-12-05T06:00:56Z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96C976EB910C49F784B9DF06B51E031A</vt:lpwstr>
  </property>
</Properties>
</file>