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501E" w:rsidRDefault="0043501E" w:rsidP="0043501E">
      <w:pPr>
        <w:pStyle w:val="90"/>
        <w:shd w:val="clear" w:color="auto" w:fill="auto"/>
        <w:spacing w:after="169" w:line="240" w:lineRule="exact"/>
        <w:ind w:firstLine="567"/>
        <w:jc w:val="center"/>
      </w:pPr>
      <w:r>
        <w:t>За идеи и проекты мобильного приложения - планшеты и другие призы</w:t>
      </w:r>
    </w:p>
    <w:p w:rsidR="0043501E" w:rsidRDefault="0043501E" w:rsidP="0043501E">
      <w:pPr>
        <w:pStyle w:val="1"/>
        <w:shd w:val="clear" w:color="auto" w:fill="auto"/>
        <w:spacing w:before="0" w:after="408"/>
        <w:ind w:right="40" w:firstLine="567"/>
      </w:pPr>
      <w:r>
        <w:t>Продлен прием заявок на конкурс лучших идей и проектов мобильного приложения портала «Открытый регион - Югра».</w:t>
      </w:r>
    </w:p>
    <w:p w:rsidR="0043501E" w:rsidRDefault="0043501E" w:rsidP="0043501E">
      <w:pPr>
        <w:pStyle w:val="1"/>
        <w:shd w:val="clear" w:color="auto" w:fill="auto"/>
        <w:spacing w:before="0" w:after="77" w:line="240" w:lineRule="exact"/>
        <w:ind w:firstLine="567"/>
      </w:pPr>
      <w:r>
        <w:t>Для привлечения максимального количества участников было принято решение</w:t>
      </w:r>
    </w:p>
    <w:p w:rsidR="0043501E" w:rsidRDefault="0043501E" w:rsidP="0043501E">
      <w:pPr>
        <w:pStyle w:val="1"/>
        <w:numPr>
          <w:ilvl w:val="0"/>
          <w:numId w:val="1"/>
        </w:numPr>
        <w:shd w:val="clear" w:color="auto" w:fill="auto"/>
        <w:tabs>
          <w:tab w:val="left" w:pos="262"/>
        </w:tabs>
        <w:spacing w:before="0" w:after="339" w:line="240" w:lineRule="exact"/>
        <w:ind w:firstLine="567"/>
      </w:pPr>
      <w:r>
        <w:t>продлить первый этап конкурса до 1 июля 2017 года.</w:t>
      </w:r>
    </w:p>
    <w:p w:rsidR="0043501E" w:rsidRDefault="0043501E" w:rsidP="0043501E">
      <w:pPr>
        <w:pStyle w:val="1"/>
        <w:shd w:val="clear" w:color="auto" w:fill="auto"/>
        <w:spacing w:before="0" w:after="296" w:line="350" w:lineRule="exact"/>
        <w:ind w:right="40" w:firstLine="567"/>
      </w:pPr>
      <w:r>
        <w:t>Все активные югорчане могут рассказать о своей оригинальной идее, направив заявку на электронную почту Центра “Открытый регион”</w:t>
      </w:r>
      <w:hyperlink r:id="rId7" w:history="1">
        <w:r>
          <w:rPr>
            <w:rStyle w:val="a3"/>
          </w:rPr>
          <w:t xml:space="preserve"> </w:t>
        </w:r>
        <w:r>
          <w:rPr>
            <w:rStyle w:val="a3"/>
            <w:lang w:val="en-US"/>
          </w:rPr>
          <w:t>openregion</w:t>
        </w:r>
        <w:r w:rsidRPr="00941AD1">
          <w:rPr>
            <w:rStyle w:val="a3"/>
          </w:rPr>
          <w:t>86@</w:t>
        </w:r>
        <w:r>
          <w:rPr>
            <w:rStyle w:val="a3"/>
            <w:lang w:val="en-US"/>
          </w:rPr>
          <w:t>or</w:t>
        </w:r>
        <w:r w:rsidRPr="00941AD1">
          <w:rPr>
            <w:rStyle w:val="a3"/>
          </w:rPr>
          <w:t>86.</w:t>
        </w:r>
        <w:r>
          <w:rPr>
            <w:rStyle w:val="a3"/>
            <w:lang w:val="en-US"/>
          </w:rPr>
          <w:t>ru</w:t>
        </w:r>
        <w:r w:rsidRPr="00941AD1">
          <w:rPr>
            <w:rStyle w:val="a3"/>
          </w:rPr>
          <w:t>.</w:t>
        </w:r>
      </w:hyperlink>
      <w:r w:rsidRPr="00941AD1">
        <w:t xml:space="preserve"> </w:t>
      </w:r>
      <w:r>
        <w:t>К участию приглашаются югорчане, достигшие возраста 16 лет.</w:t>
      </w:r>
    </w:p>
    <w:p w:rsidR="0043501E" w:rsidRDefault="0043501E" w:rsidP="0043501E">
      <w:pPr>
        <w:pStyle w:val="1"/>
        <w:shd w:val="clear" w:color="auto" w:fill="auto"/>
        <w:spacing w:before="0" w:line="355" w:lineRule="exact"/>
        <w:ind w:right="40" w:firstLine="567"/>
      </w:pPr>
      <w:r>
        <w:t xml:space="preserve">Напомним, что конкурс проводится по пяти номинациям. Жители Югры могут представить идею по созданию востребованного жителями сервиса мобильного приложения, по мотивации жителей к использованию приложения, лучшая идея по оформлению мобильного приложения, </w:t>
      </w:r>
      <w:bookmarkStart w:id="0" w:name="_GoBack"/>
      <w:bookmarkEnd w:id="0"/>
      <w:r>
        <w:t>по названию мобильного приложения, либо проект по популяризации приложения среди молодежи.</w:t>
      </w:r>
    </w:p>
    <w:p w:rsidR="0043501E" w:rsidRDefault="0043501E" w:rsidP="0043501E">
      <w:pPr>
        <w:pStyle w:val="1"/>
        <w:shd w:val="clear" w:color="auto" w:fill="auto"/>
        <w:spacing w:before="0" w:after="308" w:line="355" w:lineRule="exact"/>
        <w:ind w:right="40" w:firstLine="567"/>
      </w:pPr>
      <w:r>
        <w:t>Победители и призеры по каждой номинации по итогам конкурса будут награждены дипломами и ценными призами.</w:t>
      </w:r>
    </w:p>
    <w:p w:rsidR="0043501E" w:rsidRDefault="0043501E" w:rsidP="0043501E">
      <w:pPr>
        <w:pStyle w:val="1"/>
        <w:shd w:val="clear" w:color="auto" w:fill="auto"/>
        <w:spacing w:before="0" w:after="0" w:line="346" w:lineRule="exact"/>
        <w:ind w:right="40" w:firstLine="567"/>
      </w:pPr>
      <w:r>
        <w:t>За каждую идею - планшет, который будет востребован в повседневной жизни. Конкурс для нас особенный, поэтому специальные призы тоже предусмотрены»,</w:t>
      </w:r>
    </w:p>
    <w:p w:rsidR="0043501E" w:rsidRDefault="0043501E" w:rsidP="0043501E">
      <w:pPr>
        <w:pStyle w:val="1"/>
        <w:numPr>
          <w:ilvl w:val="0"/>
          <w:numId w:val="1"/>
        </w:numPr>
        <w:shd w:val="clear" w:color="auto" w:fill="auto"/>
        <w:tabs>
          <w:tab w:val="left" w:pos="262"/>
        </w:tabs>
        <w:spacing w:before="0" w:after="343" w:line="240" w:lineRule="exact"/>
        <w:ind w:firstLine="567"/>
      </w:pPr>
      <w:r>
        <w:t>подчеркнула директор Центра «Открытый регион» Оксана Макеева.</w:t>
      </w:r>
    </w:p>
    <w:p w:rsidR="0043501E" w:rsidRDefault="0043501E" w:rsidP="0043501E">
      <w:pPr>
        <w:pStyle w:val="1"/>
        <w:shd w:val="clear" w:color="auto" w:fill="auto"/>
        <w:spacing w:before="0" w:after="308" w:line="346" w:lineRule="exact"/>
        <w:ind w:right="40" w:firstLine="567"/>
      </w:pPr>
      <w:r>
        <w:t xml:space="preserve">После поступления заявок участников последует оценочный этап конкурса, продлится который две недели. В течение этого времени конкурсная комиссия, в состав которой войдут представители </w:t>
      </w:r>
      <w:r>
        <w:rPr>
          <w:lang w:val="en-US"/>
        </w:rPr>
        <w:t>IT</w:t>
      </w:r>
      <w:r>
        <w:t>-компаний, научного сообщества, Общественной палаты, общественных организаций, а также профильные эксперты департамента общественных и внешних связей и департамента информационных технологий Югры, рассмотрит представленные на конкурс работы и определит лучшие идеи и проекты.</w:t>
      </w:r>
    </w:p>
    <w:p w:rsidR="0043501E" w:rsidRDefault="0043501E" w:rsidP="0043501E">
      <w:pPr>
        <w:pStyle w:val="1"/>
        <w:shd w:val="clear" w:color="auto" w:fill="auto"/>
        <w:spacing w:before="0" w:after="0" w:line="336" w:lineRule="exact"/>
        <w:ind w:right="40" w:firstLine="567"/>
      </w:pPr>
      <w:r>
        <w:t xml:space="preserve">«Это не только конкурс для специалистов </w:t>
      </w:r>
      <w:r>
        <w:rPr>
          <w:lang w:val="en-US"/>
        </w:rPr>
        <w:t>IT</w:t>
      </w:r>
      <w:r w:rsidRPr="00941AD1">
        <w:t xml:space="preserve">, </w:t>
      </w:r>
      <w:r>
        <w:t>но и всех, кто может предложить идеи на лучшее оформление, название, популяризацию приложения среди аудитории. Принять участие в конкурсе может каждый!», - отметила Оксана Макеева.</w:t>
      </w:r>
    </w:p>
    <w:p w:rsidR="00285D79" w:rsidRPr="0043501E" w:rsidRDefault="00285D79" w:rsidP="0043501E">
      <w:pPr>
        <w:ind w:firstLine="567"/>
      </w:pPr>
    </w:p>
    <w:sectPr w:rsidR="00285D79" w:rsidRPr="0043501E" w:rsidSect="0043501E">
      <w:pgSz w:w="11909" w:h="16838"/>
      <w:pgMar w:top="851" w:right="852" w:bottom="0" w:left="113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2245" w:rsidRDefault="00712245">
      <w:r>
        <w:separator/>
      </w:r>
    </w:p>
  </w:endnote>
  <w:endnote w:type="continuationSeparator" w:id="0">
    <w:p w:rsidR="00712245" w:rsidRDefault="007122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2245" w:rsidRDefault="00712245"/>
  </w:footnote>
  <w:footnote w:type="continuationSeparator" w:id="0">
    <w:p w:rsidR="00712245" w:rsidRDefault="00712245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3D01F25"/>
    <w:multiLevelType w:val="multilevel"/>
    <w:tmpl w:val="2D72B46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5D79"/>
    <w:rsid w:val="00285D79"/>
    <w:rsid w:val="0043501E"/>
    <w:rsid w:val="00712245"/>
    <w:rsid w:val="00941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72D5BA-AFAC-4BAA-AAE8-C63EACFFF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3"/>
      <w:sz w:val="16"/>
      <w:szCs w:val="16"/>
      <w:u w:val="none"/>
    </w:rPr>
  </w:style>
  <w:style w:type="character" w:customStyle="1" w:styleId="5">
    <w:name w:val="Основной текст (5)_"/>
    <w:basedOn w:val="a0"/>
    <w:link w:val="50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-5"/>
      <w:sz w:val="52"/>
      <w:szCs w:val="52"/>
      <w:u w:val="none"/>
    </w:rPr>
  </w:style>
  <w:style w:type="character" w:customStyle="1" w:styleId="4">
    <w:name w:val="Основной текст (4)_"/>
    <w:basedOn w:val="a0"/>
    <w:link w:val="40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u w:val="none"/>
    </w:rPr>
  </w:style>
  <w:style w:type="character" w:customStyle="1" w:styleId="3">
    <w:name w:val="Основной текст (3)_"/>
    <w:basedOn w:val="a0"/>
    <w:link w:val="30"/>
    <w:rPr>
      <w:rFonts w:ascii="Calibri" w:eastAsia="Calibri" w:hAnsi="Calibri" w:cs="Calibri"/>
      <w:b/>
      <w:bCs/>
      <w:i/>
      <w:iCs/>
      <w:smallCaps w:val="0"/>
      <w:strike w:val="0"/>
      <w:spacing w:val="-23"/>
      <w:sz w:val="38"/>
      <w:szCs w:val="38"/>
      <w:u w:val="none"/>
    </w:rPr>
  </w:style>
  <w:style w:type="character" w:customStyle="1" w:styleId="38pt0pt">
    <w:name w:val="Основной текст (3) + 8 pt;Не полужирный;Не курсив;Интервал 0 pt"/>
    <w:basedOn w:val="3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/>
    </w:rPr>
  </w:style>
  <w:style w:type="character" w:customStyle="1" w:styleId="21">
    <w:name w:val="Подпись к картинке (2)_"/>
    <w:basedOn w:val="a0"/>
    <w:link w:val="22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3"/>
      <w:sz w:val="16"/>
      <w:szCs w:val="16"/>
      <w:u w:val="none"/>
    </w:rPr>
  </w:style>
  <w:style w:type="character" w:customStyle="1" w:styleId="a4">
    <w:name w:val="Подпись к картинк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"/>
      <w:sz w:val="21"/>
      <w:szCs w:val="21"/>
      <w:u w:val="none"/>
    </w:rPr>
  </w:style>
  <w:style w:type="character" w:customStyle="1" w:styleId="a6">
    <w:name w:val="Подпись к картинке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21"/>
      <w:szCs w:val="21"/>
      <w:u w:val="single"/>
      <w:lang w:val="ru-RU"/>
    </w:rPr>
  </w:style>
  <w:style w:type="character" w:customStyle="1" w:styleId="0pt">
    <w:name w:val="Подпись к картинке + Курсив;Интервал 0 pt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2"/>
      <w:w w:val="100"/>
      <w:position w:val="0"/>
      <w:sz w:val="21"/>
      <w:szCs w:val="21"/>
      <w:u w:val="single"/>
      <w:lang w:val="en-US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"/>
      <w:sz w:val="21"/>
      <w:szCs w:val="21"/>
      <w:u w:val="none"/>
    </w:rPr>
  </w:style>
  <w:style w:type="character" w:customStyle="1" w:styleId="612pt0pt">
    <w:name w:val="Основной текст (6) + 12 pt;Интервал 0 pt"/>
    <w:basedOn w:val="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24"/>
      <w:szCs w:val="24"/>
      <w:u w:val="none"/>
      <w:lang w:val="ru-RU"/>
    </w:rPr>
  </w:style>
  <w:style w:type="character" w:customStyle="1" w:styleId="60pt">
    <w:name w:val="Основной текст (6) + Курсив;Интервал 0 pt"/>
    <w:basedOn w:val="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2"/>
      <w:w w:val="100"/>
      <w:position w:val="0"/>
      <w:sz w:val="21"/>
      <w:szCs w:val="21"/>
      <w:u w:val="none"/>
      <w:lang w:val="ru-RU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"/>
      <w:sz w:val="13"/>
      <w:szCs w:val="13"/>
      <w:u w:val="none"/>
    </w:rPr>
  </w:style>
  <w:style w:type="character" w:customStyle="1" w:styleId="8">
    <w:name w:val="Основной текст (8)_"/>
    <w:basedOn w:val="a0"/>
    <w:link w:val="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14"/>
      <w:szCs w:val="14"/>
      <w:u w:val="none"/>
    </w:rPr>
  </w:style>
  <w:style w:type="character" w:customStyle="1" w:styleId="9">
    <w:name w:val="Основной текст (9)_"/>
    <w:basedOn w:val="a0"/>
    <w:link w:val="9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2"/>
      <w:u w:val="none"/>
    </w:rPr>
  </w:style>
  <w:style w:type="character" w:customStyle="1" w:styleId="a7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11" w:lineRule="exact"/>
      <w:jc w:val="both"/>
    </w:pPr>
    <w:rPr>
      <w:rFonts w:ascii="Calibri" w:eastAsia="Calibri" w:hAnsi="Calibri" w:cs="Calibri"/>
      <w:spacing w:val="3"/>
      <w:sz w:val="16"/>
      <w:szCs w:val="16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0" w:lineRule="atLeast"/>
    </w:pPr>
    <w:rPr>
      <w:rFonts w:ascii="Calibri" w:eastAsia="Calibri" w:hAnsi="Calibri" w:cs="Calibri"/>
      <w:spacing w:val="-5"/>
      <w:sz w:val="52"/>
      <w:szCs w:val="52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0" w:lineRule="atLeast"/>
    </w:pPr>
    <w:rPr>
      <w:rFonts w:ascii="Franklin Gothic Book" w:eastAsia="Franklin Gothic Book" w:hAnsi="Franklin Gothic Book" w:cs="Franklin Gothic Book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0" w:lineRule="atLeast"/>
    </w:pPr>
    <w:rPr>
      <w:rFonts w:ascii="Calibri" w:eastAsia="Calibri" w:hAnsi="Calibri" w:cs="Calibri"/>
      <w:b/>
      <w:bCs/>
      <w:i/>
      <w:iCs/>
      <w:spacing w:val="-23"/>
      <w:sz w:val="38"/>
      <w:szCs w:val="38"/>
    </w:rPr>
  </w:style>
  <w:style w:type="paragraph" w:customStyle="1" w:styleId="22">
    <w:name w:val="Подпись к картинке (2)"/>
    <w:basedOn w:val="a"/>
    <w:link w:val="21"/>
    <w:pPr>
      <w:shd w:val="clear" w:color="auto" w:fill="FFFFFF"/>
      <w:spacing w:after="300" w:line="221" w:lineRule="exact"/>
      <w:jc w:val="right"/>
    </w:pPr>
    <w:rPr>
      <w:rFonts w:ascii="Calibri" w:eastAsia="Calibri" w:hAnsi="Calibri" w:cs="Calibri"/>
      <w:spacing w:val="3"/>
      <w:sz w:val="16"/>
      <w:szCs w:val="16"/>
    </w:rPr>
  </w:style>
  <w:style w:type="paragraph" w:customStyle="1" w:styleId="a5">
    <w:name w:val="Подпись к картинке"/>
    <w:basedOn w:val="a"/>
    <w:link w:val="a4"/>
    <w:pPr>
      <w:shd w:val="clear" w:color="auto" w:fill="FFFFFF"/>
      <w:spacing w:before="300" w:after="300" w:line="0" w:lineRule="atLeast"/>
      <w:jc w:val="right"/>
    </w:pPr>
    <w:rPr>
      <w:rFonts w:ascii="Times New Roman" w:eastAsia="Times New Roman" w:hAnsi="Times New Roman" w:cs="Times New Roman"/>
      <w:spacing w:val="4"/>
      <w:sz w:val="21"/>
      <w:szCs w:val="21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line="269" w:lineRule="exact"/>
      <w:jc w:val="both"/>
    </w:pPr>
    <w:rPr>
      <w:rFonts w:ascii="Times New Roman" w:eastAsia="Times New Roman" w:hAnsi="Times New Roman" w:cs="Times New Roman"/>
      <w:spacing w:val="4"/>
      <w:sz w:val="21"/>
      <w:szCs w:val="21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before="1620" w:line="178" w:lineRule="exact"/>
    </w:pPr>
    <w:rPr>
      <w:rFonts w:ascii="Times New Roman" w:eastAsia="Times New Roman" w:hAnsi="Times New Roman" w:cs="Times New Roman"/>
      <w:spacing w:val="4"/>
      <w:sz w:val="13"/>
      <w:szCs w:val="13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line="178" w:lineRule="exact"/>
    </w:pPr>
    <w:rPr>
      <w:rFonts w:ascii="Times New Roman" w:eastAsia="Times New Roman" w:hAnsi="Times New Roman" w:cs="Times New Roman"/>
      <w:spacing w:val="3"/>
      <w:sz w:val="14"/>
      <w:szCs w:val="14"/>
    </w:rPr>
  </w:style>
  <w:style w:type="paragraph" w:customStyle="1" w:styleId="90">
    <w:name w:val="Основной текст (9)"/>
    <w:basedOn w:val="a"/>
    <w:link w:val="9"/>
    <w:pPr>
      <w:shd w:val="clear" w:color="auto" w:fill="FFFFFF"/>
      <w:spacing w:after="300" w:line="0" w:lineRule="atLeast"/>
      <w:jc w:val="both"/>
    </w:pPr>
    <w:rPr>
      <w:rFonts w:ascii="Times New Roman" w:eastAsia="Times New Roman" w:hAnsi="Times New Roman" w:cs="Times New Roman"/>
      <w:b/>
      <w:bCs/>
      <w:spacing w:val="2"/>
    </w:rPr>
  </w:style>
  <w:style w:type="paragraph" w:customStyle="1" w:styleId="1">
    <w:name w:val="Основной текст1"/>
    <w:basedOn w:val="a"/>
    <w:link w:val="a7"/>
    <w:pPr>
      <w:shd w:val="clear" w:color="auto" w:fill="FFFFFF"/>
      <w:spacing w:before="300" w:after="300" w:line="374" w:lineRule="exact"/>
      <w:jc w:val="both"/>
    </w:pPr>
    <w:rPr>
      <w:rFonts w:ascii="Times New Roman" w:eastAsia="Times New Roman" w:hAnsi="Times New Roman" w:cs="Times New Roman"/>
      <w:spacing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penregion86@or86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283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Балакина Ольга Владимировна</dc:creator>
  <cp:lastModifiedBy>Балакина Ольга Владимировна</cp:lastModifiedBy>
  <cp:revision>1</cp:revision>
  <dcterms:created xsi:type="dcterms:W3CDTF">2017-06-16T07:28:00Z</dcterms:created>
  <dcterms:modified xsi:type="dcterms:W3CDTF">2017-06-16T07:44:00Z</dcterms:modified>
</cp:coreProperties>
</file>