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22" w:rsidRDefault="00B113C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22" w:rsidRDefault="00FE3922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E3922" w:rsidRDefault="00B113CE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FE3922" w:rsidRDefault="00B113CE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FE3922" w:rsidRDefault="00FE392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E3922" w:rsidRDefault="00B113CE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>Проект</w:t>
      </w:r>
    </w:p>
    <w:p w:rsidR="00FE3922" w:rsidRDefault="00B113CE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FE3922" w:rsidRDefault="00FE392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E3922" w:rsidRDefault="00FE3922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E3922" w:rsidRDefault="00FE392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FE3922" w:rsidRDefault="00B113CE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FE3922" w:rsidRDefault="00FE392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FE3922" w:rsidRDefault="00FE392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FE3922">
        <w:tc>
          <w:tcPr>
            <w:tcW w:w="4820" w:type="dxa"/>
          </w:tcPr>
          <w:p w:rsidR="00FE3922" w:rsidRDefault="00B113CE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2025 года</w:t>
            </w:r>
          </w:p>
        </w:tc>
        <w:tc>
          <w:tcPr>
            <w:tcW w:w="5953" w:type="dxa"/>
          </w:tcPr>
          <w:p w:rsidR="00FE3922" w:rsidRDefault="00B113CE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</w:t>
            </w:r>
          </w:p>
          <w:p w:rsidR="00FE3922" w:rsidRDefault="00FE3922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FE3922" w:rsidRDefault="00FE3922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FE3922" w:rsidRDefault="00B113CE">
      <w:pPr>
        <w:pStyle w:val="ConsPlusTitle"/>
        <w:jc w:val="center"/>
      </w:pPr>
      <w:r>
        <w:t xml:space="preserve">О внесении изменения в приложение к решению Думы Белоярского района от                 </w:t>
      </w:r>
      <w:r w:rsidR="00733B99">
        <w:t>28 декабря 2022 года № 9</w:t>
      </w:r>
      <w:r>
        <w:t>9</w:t>
      </w:r>
    </w:p>
    <w:p w:rsidR="00FE3922" w:rsidRDefault="00FE3922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E3922" w:rsidRDefault="00733B99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9" w:history="1">
        <w:r>
          <w:rPr>
            <w:rFonts w:ascii="Times New Roman" w:hAnsi="Times New Roman"/>
            <w:sz w:val="24"/>
            <w:szCs w:val="24"/>
          </w:rPr>
          <w:t>частью 5 статьи 30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31 июля 2020 года                            № 248-ФЗ «О государственном контроле (надзоре) и муниципальном контроле в Российской Федерации»</w:t>
      </w:r>
      <w:r w:rsidR="00B113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решением Думы Белоярского района от 4 октября 2021 года № 49                                      «Об утверждении Положения о муниципальном земельном контроле на территории Белоярского района», </w:t>
      </w:r>
      <w:r w:rsidR="00B113CE"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10" w:history="1">
        <w:r w:rsidR="00392423">
          <w:rPr>
            <w:rFonts w:ascii="Times New Roman" w:hAnsi="Times New Roman"/>
            <w:sz w:val="24"/>
            <w:szCs w:val="24"/>
          </w:rPr>
          <w:t>У</w:t>
        </w:r>
        <w:r w:rsidR="00B113CE">
          <w:rPr>
            <w:rFonts w:ascii="Times New Roman" w:hAnsi="Times New Roman"/>
            <w:sz w:val="24"/>
            <w:szCs w:val="24"/>
          </w:rPr>
          <w:t>ставом</w:t>
        </w:r>
      </w:hyperlink>
      <w:r w:rsidR="00B113CE">
        <w:rPr>
          <w:rFonts w:ascii="Times New Roman" w:hAnsi="Times New Roman"/>
          <w:sz w:val="24"/>
          <w:szCs w:val="24"/>
        </w:rPr>
        <w:t xml:space="preserve"> Белоярского района, </w:t>
      </w:r>
      <w:r w:rsidR="00B113CE">
        <w:rPr>
          <w:rFonts w:ascii="Times New Roman" w:hAnsi="Times New Roman"/>
          <w:bCs/>
          <w:sz w:val="24"/>
          <w:szCs w:val="24"/>
        </w:rPr>
        <w:t xml:space="preserve">Дума Белоярского района             </w:t>
      </w:r>
      <w:r w:rsidR="00B113CE"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FE3922" w:rsidRDefault="00B113CE" w:rsidP="00B113CE">
      <w:pPr>
        <w:pStyle w:val="ConsPlusNormal"/>
        <w:widowControl w:val="0"/>
        <w:numPr>
          <w:ilvl w:val="0"/>
          <w:numId w:val="1"/>
        </w:numPr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11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«</w:t>
      </w:r>
      <w:r w:rsidR="00733B99">
        <w:rPr>
          <w:sz w:val="24"/>
          <w:szCs w:val="24"/>
        </w:rPr>
        <w:t>К</w:t>
      </w:r>
      <w:r w:rsidR="00733B99" w:rsidRPr="00733B99">
        <w:rPr>
          <w:sz w:val="24"/>
          <w:szCs w:val="24"/>
        </w:rPr>
        <w:t>лючевые показатели муниципального земельного</w:t>
      </w:r>
      <w:r w:rsidR="00392423">
        <w:rPr>
          <w:sz w:val="24"/>
          <w:szCs w:val="24"/>
        </w:rPr>
        <w:t xml:space="preserve"> контроля и их целевые значения</w:t>
      </w:r>
      <w:r>
        <w:rPr>
          <w:sz w:val="24"/>
          <w:szCs w:val="24"/>
        </w:rPr>
        <w:t xml:space="preserve">» к решению Думы Белоярского района от </w:t>
      </w:r>
      <w:r w:rsidR="00733B99">
        <w:rPr>
          <w:sz w:val="24"/>
          <w:szCs w:val="24"/>
        </w:rPr>
        <w:t>28 декабря 2022 года № 9</w:t>
      </w:r>
      <w:r>
        <w:rPr>
          <w:sz w:val="24"/>
          <w:szCs w:val="24"/>
        </w:rPr>
        <w:t>9 «</w:t>
      </w:r>
      <w:r w:rsidR="00733B99" w:rsidRPr="00733B99">
        <w:rPr>
          <w:sz w:val="24"/>
          <w:szCs w:val="24"/>
        </w:rPr>
        <w:t>Об утверждении ключевых показателей муниципального земельного контроля и их целевых значений, индикативных показателей муниципального земельного контроля на территории Белоярского района</w:t>
      </w:r>
      <w:r w:rsidRPr="00733B99">
        <w:rPr>
          <w:sz w:val="24"/>
          <w:szCs w:val="24"/>
        </w:rPr>
        <w:t>»  изменение, изложив</w:t>
      </w:r>
      <w:r w:rsidR="00733B99">
        <w:rPr>
          <w:sz w:val="24"/>
          <w:szCs w:val="24"/>
        </w:rPr>
        <w:t xml:space="preserve"> </w:t>
      </w:r>
      <w:r w:rsidR="00392423">
        <w:rPr>
          <w:sz w:val="24"/>
          <w:szCs w:val="24"/>
        </w:rPr>
        <w:t>абзацы первый – третий</w:t>
      </w:r>
      <w:r w:rsidR="00733B99">
        <w:rPr>
          <w:sz w:val="24"/>
          <w:szCs w:val="24"/>
        </w:rPr>
        <w:t xml:space="preserve"> в следующей редакции:</w:t>
      </w:r>
    </w:p>
    <w:p w:rsidR="00392423" w:rsidRDefault="00392423" w:rsidP="00392423">
      <w:pPr>
        <w:pStyle w:val="ConsPlusNormal"/>
        <w:widowControl w:val="0"/>
        <w:snapToGrid w:val="0"/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  <w:r w:rsidR="00B113CE" w:rsidRPr="00B113CE">
        <w:rPr>
          <w:sz w:val="24"/>
          <w:szCs w:val="24"/>
        </w:rPr>
        <w:t>Ключевой показатель:</w:t>
      </w:r>
    </w:p>
    <w:p w:rsidR="00B113CE" w:rsidRPr="00B113CE" w:rsidRDefault="00B113CE" w:rsidP="00B113CE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 w:rsidRPr="00B113CE">
        <w:rPr>
          <w:sz w:val="24"/>
          <w:szCs w:val="24"/>
        </w:rPr>
        <w:t xml:space="preserve">Материальный ущерб, причиненный объектам земельных отношений, в результате нарушений обязательных требований земельного законодательства, за нарушение которых законодательством предусмотрена административная ответственность, </w:t>
      </w:r>
      <w:r w:rsidR="00E70C19" w:rsidRPr="00E70C19">
        <w:rPr>
          <w:sz w:val="24"/>
          <w:szCs w:val="24"/>
        </w:rPr>
        <w:t>по отношению к валовому региональному продукту, в процентах</w:t>
      </w:r>
      <w:r>
        <w:rPr>
          <w:sz w:val="24"/>
          <w:szCs w:val="24"/>
        </w:rPr>
        <w:t>:</w:t>
      </w:r>
    </w:p>
    <w:p w:rsidR="00392423" w:rsidRDefault="00392423" w:rsidP="00B113CE">
      <w:pPr>
        <w:pStyle w:val="ConsPlusNormal"/>
        <w:widowControl w:val="0"/>
        <w:snapToGrid w:val="0"/>
        <w:ind w:firstLine="709"/>
        <w:jc w:val="both"/>
        <w:rPr>
          <w:b/>
          <w:sz w:val="24"/>
          <w:szCs w:val="24"/>
        </w:rPr>
      </w:pPr>
    </w:p>
    <w:tbl>
      <w:tblPr>
        <w:tblStyle w:val="af0"/>
        <w:tblpPr w:leftFromText="180" w:rightFromText="180" w:vertAnchor="text" w:horzAnchor="margin" w:tblpXSpec="center" w:tblpY="-72"/>
        <w:tblW w:w="297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359"/>
        <w:gridCol w:w="850"/>
      </w:tblGrid>
      <w:tr w:rsidR="00392423" w:rsidTr="00392423">
        <w:trPr>
          <w:trHeight w:val="349"/>
        </w:trPr>
        <w:tc>
          <w:tcPr>
            <w:tcW w:w="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92423" w:rsidRPr="005B1090" w:rsidRDefault="00392423" w:rsidP="0039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1090">
              <w:rPr>
                <w:rFonts w:ascii="Times New Roman" w:hAnsi="Times New Roman"/>
                <w:sz w:val="26"/>
                <w:szCs w:val="26"/>
                <w:lang w:eastAsia="ru-RU"/>
              </w:rPr>
              <w:t>КП=</w:t>
            </w:r>
          </w:p>
        </w:tc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92423" w:rsidRPr="005B1090" w:rsidRDefault="00392423" w:rsidP="0039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Су</w:t>
            </w:r>
            <w:r w:rsidRPr="005B1090">
              <w:rPr>
                <w:rFonts w:ascii="Times New Roman" w:hAnsi="Times New Roman"/>
                <w:sz w:val="26"/>
                <w:szCs w:val="26"/>
                <w:lang w:eastAsia="ru-RU"/>
              </w:rPr>
              <w:t>×100%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92423" w:rsidRPr="00C56C68" w:rsidRDefault="00392423" w:rsidP="0039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, где:</w:t>
            </w:r>
          </w:p>
          <w:p w:rsidR="00392423" w:rsidRPr="005B1090" w:rsidRDefault="00392423" w:rsidP="0039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92423" w:rsidTr="00392423">
        <w:trPr>
          <w:trHeight w:val="285"/>
        </w:trPr>
        <w:tc>
          <w:tcPr>
            <w:tcW w:w="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92423" w:rsidRPr="005B1090" w:rsidRDefault="00392423" w:rsidP="0039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92423" w:rsidRPr="005B1090" w:rsidRDefault="00392423" w:rsidP="0039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ВРП</w:t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92423" w:rsidRPr="005B1090" w:rsidRDefault="00392423" w:rsidP="0039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92423" w:rsidRDefault="00B113CE" w:rsidP="00B113CE">
      <w:pPr>
        <w:pStyle w:val="ConsPlusNormal"/>
        <w:widowControl w:val="0"/>
        <w:snapToGrid w:val="0"/>
        <w:ind w:firstLine="709"/>
        <w:jc w:val="both"/>
        <w:rPr>
          <w:b/>
          <w:sz w:val="24"/>
          <w:szCs w:val="24"/>
        </w:rPr>
      </w:pPr>
      <w:r w:rsidRPr="00B113CE">
        <w:rPr>
          <w:b/>
          <w:sz w:val="24"/>
          <w:szCs w:val="24"/>
        </w:rPr>
        <w:t xml:space="preserve">Формула расчёта: </w:t>
      </w:r>
    </w:p>
    <w:p w:rsidR="00392423" w:rsidRDefault="00392423" w:rsidP="00B113CE">
      <w:pPr>
        <w:pStyle w:val="ConsPlusNormal"/>
        <w:widowControl w:val="0"/>
        <w:snapToGrid w:val="0"/>
        <w:ind w:firstLine="709"/>
        <w:jc w:val="both"/>
        <w:rPr>
          <w:b/>
          <w:sz w:val="24"/>
          <w:szCs w:val="24"/>
        </w:rPr>
      </w:pPr>
    </w:p>
    <w:p w:rsidR="00392423" w:rsidRDefault="00B113CE" w:rsidP="00B113CE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 w:rsidRPr="00B113CE">
        <w:rPr>
          <w:sz w:val="24"/>
          <w:szCs w:val="24"/>
        </w:rPr>
        <w:t xml:space="preserve">где </w:t>
      </w:r>
    </w:p>
    <w:p w:rsidR="00392423" w:rsidRDefault="00392423" w:rsidP="00B113CE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КП – ключевой показатель;</w:t>
      </w:r>
    </w:p>
    <w:p w:rsidR="00B113CE" w:rsidRPr="00B113CE" w:rsidRDefault="00B113CE" w:rsidP="00B113CE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 w:rsidRPr="00B113CE">
        <w:rPr>
          <w:sz w:val="24"/>
          <w:szCs w:val="24"/>
        </w:rPr>
        <w:t>Су - сумма ущерба</w:t>
      </w:r>
      <w:r>
        <w:rPr>
          <w:sz w:val="24"/>
          <w:szCs w:val="24"/>
        </w:rPr>
        <w:t>;</w:t>
      </w:r>
    </w:p>
    <w:p w:rsidR="00B113CE" w:rsidRPr="00B113CE" w:rsidRDefault="00B113CE" w:rsidP="00B113CE">
      <w:pPr>
        <w:pStyle w:val="ConsPlusNormal"/>
        <w:widowControl w:val="0"/>
        <w:snapToGrid w:val="0"/>
        <w:ind w:firstLine="709"/>
        <w:jc w:val="both"/>
        <w:rPr>
          <w:rFonts w:eastAsia="SimSun"/>
          <w:sz w:val="24"/>
          <w:szCs w:val="24"/>
          <w:lang w:eastAsia="ru-RU"/>
        </w:rPr>
      </w:pPr>
      <w:r>
        <w:rPr>
          <w:rFonts w:eastAsia="SimSun"/>
          <w:sz w:val="24"/>
          <w:szCs w:val="24"/>
          <w:lang w:eastAsia="ru-RU"/>
        </w:rPr>
        <w:t>ВПР - валовый региональный продукт.</w:t>
      </w:r>
    </w:p>
    <w:p w:rsidR="00B113CE" w:rsidRDefault="00B113CE" w:rsidP="00B113CE">
      <w:pPr>
        <w:pStyle w:val="ConsPlusNormal"/>
        <w:widowControl w:val="0"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Целевое значение ключевого </w:t>
      </w:r>
      <w:r w:rsidRPr="00B113CE">
        <w:rPr>
          <w:sz w:val="24"/>
          <w:szCs w:val="24"/>
        </w:rPr>
        <w:t xml:space="preserve">показатели </w:t>
      </w:r>
      <w:r>
        <w:rPr>
          <w:sz w:val="24"/>
          <w:szCs w:val="24"/>
        </w:rPr>
        <w:t xml:space="preserve">– не более </w:t>
      </w:r>
      <w:r w:rsidR="00E70C19">
        <w:rPr>
          <w:sz w:val="24"/>
          <w:szCs w:val="24"/>
        </w:rPr>
        <w:t>0,</w:t>
      </w:r>
      <w:r>
        <w:rPr>
          <w:sz w:val="24"/>
          <w:szCs w:val="24"/>
        </w:rPr>
        <w:t>1%.».</w:t>
      </w:r>
    </w:p>
    <w:p w:rsidR="00FE3922" w:rsidRDefault="00B113CE">
      <w:pPr>
        <w:pStyle w:val="ConsPlusNormal"/>
        <w:widowControl w:val="0"/>
        <w:numPr>
          <w:ilvl w:val="0"/>
          <w:numId w:val="2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FE3922" w:rsidRDefault="00B113CE" w:rsidP="00B113CE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FE3922" w:rsidRDefault="00FE3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922" w:rsidRDefault="00B1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 w:rsidR="00FE3922" w:rsidRDefault="00FE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922" w:rsidRDefault="00FE3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922" w:rsidRDefault="00B113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С.П. Маненков</w:t>
      </w:r>
    </w:p>
    <w:sectPr w:rsidR="00FE3922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922" w:rsidRDefault="00B113CE">
      <w:pPr>
        <w:spacing w:line="240" w:lineRule="auto"/>
      </w:pPr>
      <w:r>
        <w:separator/>
      </w:r>
    </w:p>
  </w:endnote>
  <w:endnote w:type="continuationSeparator" w:id="0">
    <w:p w:rsidR="00FE3922" w:rsidRDefault="00B11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922" w:rsidRDefault="00B113CE">
      <w:pPr>
        <w:spacing w:after="0" w:line="240" w:lineRule="auto"/>
      </w:pPr>
      <w:r>
        <w:separator/>
      </w:r>
    </w:p>
  </w:footnote>
  <w:footnote w:type="continuationSeparator" w:id="0">
    <w:p w:rsidR="00FE3922" w:rsidRDefault="00B11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C28FCC6A"/>
    <w:multiLevelType w:val="singleLevel"/>
    <w:tmpl w:val="C28FCC6A"/>
    <w:lvl w:ilvl="0">
      <w:start w:val="1"/>
      <w:numFmt w:val="decimal"/>
      <w:suff w:val="space"/>
      <w:lvlText w:val="%1."/>
      <w:lvlJc w:val="left"/>
    </w:lvl>
  </w:abstractNum>
  <w:abstractNum w:abstractNumId="2">
    <w:nsid w:val="084DC7FC"/>
    <w:multiLevelType w:val="multilevel"/>
    <w:tmpl w:val="084DC7FC"/>
    <w:lvl w:ilvl="0">
      <w:start w:val="4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/>
      </w:rPr>
    </w:lvl>
  </w:abstractNum>
  <w:abstractNum w:abstractNumId="3">
    <w:nsid w:val="3D7F0C8F"/>
    <w:multiLevelType w:val="multilevel"/>
    <w:tmpl w:val="3D7F0C8F"/>
    <w:lvl w:ilvl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/>
      </w:rPr>
    </w:lvl>
  </w:abstractNum>
  <w:abstractNum w:abstractNumId="4">
    <w:nsid w:val="4632A05D"/>
    <w:multiLevelType w:val="multilevel"/>
    <w:tmpl w:val="4632A05D"/>
    <w:lvl w:ilvl="0">
      <w:start w:val="5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2423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33B99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13CE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0C19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3922"/>
    <w:rsid w:val="00FE5877"/>
    <w:rsid w:val="121912E3"/>
    <w:rsid w:val="1432158C"/>
    <w:rsid w:val="26032BA2"/>
    <w:rsid w:val="28DB408C"/>
    <w:rsid w:val="28ED6FC8"/>
    <w:rsid w:val="37252721"/>
    <w:rsid w:val="421D3436"/>
    <w:rsid w:val="42580136"/>
    <w:rsid w:val="474E7A07"/>
    <w:rsid w:val="4D1C5623"/>
    <w:rsid w:val="50634DFF"/>
    <w:rsid w:val="517E4C00"/>
    <w:rsid w:val="5A665885"/>
    <w:rsid w:val="5DD335D0"/>
    <w:rsid w:val="62357352"/>
    <w:rsid w:val="6AD84906"/>
    <w:rsid w:val="6CDF32A2"/>
    <w:rsid w:val="6E2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78A624-9C1D-44C0-9E32-4AE39708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rFonts w:ascii="Times New Roman" w:eastAsia="SimSun" w:hAnsi="Times New Roman"/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table" w:styleId="af0">
    <w:name w:val="Grid Table Light"/>
    <w:basedOn w:val="a1"/>
    <w:uiPriority w:val="40"/>
    <w:rsid w:val="0039242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815700.1000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4BA69BD67F051974AA85EC23DE2351914B0186CBAFDB16C0FD912BB281ED00DD715E10CC8A202F72A9A0BC0DA3B50E9455B7A80CCA4B67y1i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234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Анастасия Михайловна</cp:lastModifiedBy>
  <cp:revision>10</cp:revision>
  <cp:lastPrinted>2025-08-13T07:52:00Z</cp:lastPrinted>
  <dcterms:created xsi:type="dcterms:W3CDTF">2024-07-17T06:05:00Z</dcterms:created>
  <dcterms:modified xsi:type="dcterms:W3CDTF">2025-08-13T07:53:00Z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