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4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84"/>
        <w:spacing w:after="0" w:line="240" w:lineRule="auto"/>
        <w:tabs>
          <w:tab w:val="left" w:pos="6240" w:leader="none"/>
        </w:tabs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ab/>
        <w:t xml:space="preserve">                     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884"/>
        <w:jc w:val="center"/>
        <w:spacing w:after="0" w:line="240" w:lineRule="auto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 xml:space="preserve">БЕЛОЯРСКИЙ РАЙОН</w:t>
      </w:r>
      <w:r>
        <w:rPr>
          <w:rFonts w:ascii="Times New Roman" w:hAnsi="Times New Roman" w:eastAsia="Times New Roman"/>
          <w:b/>
          <w:lang w:eastAsia="ru-RU"/>
        </w:rPr>
      </w:r>
      <w:r>
        <w:rPr>
          <w:rFonts w:ascii="Times New Roman" w:hAnsi="Times New Roman" w:eastAsia="Times New Roman"/>
          <w:b/>
          <w:lang w:eastAsia="ru-RU"/>
        </w:rPr>
      </w:r>
    </w:p>
    <w:p>
      <w:pPr>
        <w:pStyle w:val="884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0"/>
          <w:szCs w:val="18"/>
          <w:lang w:eastAsia="ru-RU"/>
        </w:rPr>
        <w:outlineLvl w:val="2"/>
      </w:pPr>
      <w:r>
        <w:rPr>
          <w:rFonts w:ascii="Times New Roman" w:hAnsi="Times New Roman" w:eastAsia="Times New Roman"/>
          <w:b/>
          <w:sz w:val="20"/>
          <w:szCs w:val="18"/>
          <w:lang w:eastAsia="ru-RU"/>
        </w:rPr>
        <w:t xml:space="preserve">ХАНТЫ-МАНСИЙСКИЙ АВТОНОМНЫЙ ОКРУГ - ЮГРА</w:t>
      </w:r>
      <w:r>
        <w:rPr>
          <w:rFonts w:ascii="Times New Roman" w:hAnsi="Times New Roman" w:eastAsia="Times New Roman"/>
          <w:b/>
          <w:sz w:val="20"/>
          <w:szCs w:val="18"/>
          <w:lang w:eastAsia="ru-RU"/>
        </w:rPr>
      </w:r>
      <w:r>
        <w:rPr>
          <w:rFonts w:ascii="Times New Roman" w:hAnsi="Times New Roman" w:eastAsia="Times New Roman"/>
          <w:b/>
          <w:sz w:val="20"/>
          <w:szCs w:val="18"/>
          <w:lang w:eastAsia="ru-RU"/>
        </w:rPr>
      </w:r>
    </w:p>
    <w:p>
      <w:pPr>
        <w:pStyle w:val="884"/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lang w:eastAsia="ru-RU"/>
        </w:rPr>
        <w:outlineLvl w:val="1"/>
      </w:pPr>
      <w:r>
        <w:rPr>
          <w:rFonts w:ascii="Times New Roman" w:hAnsi="Times New Roman" w:eastAsia="Times New Roman"/>
          <w:b/>
          <w:szCs w:val="20"/>
          <w:lang w:eastAsia="ru-RU"/>
        </w:rPr>
        <w:tab/>
        <w:tab/>
        <w:tab/>
        <w:tab/>
        <w:tab/>
        <w:tab/>
        <w:tab/>
        <w:tab/>
        <w:tab/>
        <w:t xml:space="preserve">                       </w:t>
      </w:r>
      <w:r>
        <w:rPr>
          <w:rFonts w:ascii="Times New Roman" w:hAnsi="Times New Roman" w:eastAsia="Times New Roman"/>
          <w:b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lang w:eastAsia="ru-RU"/>
        </w:rPr>
        <w:outlineLvl w:val="1"/>
      </w:pPr>
      <w:r>
        <w:rPr>
          <w:rFonts w:ascii="Times New Roman" w:hAnsi="Times New Roman" w:eastAsia="Times New Roman"/>
          <w:b/>
          <w:szCs w:val="20"/>
          <w:lang w:eastAsia="ru-RU"/>
        </w:rPr>
        <w:t xml:space="preserve">   </w:t>
        <w:tab/>
      </w:r>
      <w:r>
        <w:rPr>
          <w:rFonts w:ascii="Times New Roman" w:hAnsi="Times New Roman" w:eastAsia="Times New Roman"/>
          <w:b/>
          <w:szCs w:val="20"/>
          <w:lang w:eastAsia="ru-RU"/>
        </w:rPr>
      </w:r>
      <w:r/>
    </w:p>
    <w:p>
      <w:pPr>
        <w:pStyle w:val="884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АДМИНИСТРАЦИЯ БЕЛОЯРСКОГО РАЙОНА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884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84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884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0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</w:p>
    <w:p>
      <w:pPr>
        <w:pStyle w:val="884"/>
        <w:jc w:val="both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84"/>
        <w:jc w:val="both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84"/>
        <w:ind w:right="-2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 26 января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№ 43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 xml:space="preserve">подготовке </w:t>
      </w:r>
      <w:r>
        <w:rPr>
          <w:rFonts w:ascii="Times New Roman" w:hAnsi="Times New Roman"/>
          <w:b/>
          <w:sz w:val="24"/>
          <w:szCs w:val="24"/>
        </w:rPr>
        <w:t xml:space="preserve">предложений о внесении изменений в генеральный план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84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городского поселения Белоярский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84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4"/>
        <w:jc w:val="both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884"/>
        <w:ind w:firstLine="540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целях  приведения в соответствие документов территориального планирования действующему законодательству, в соответствии с Градостроительным кодексом Российской Федерации от 2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9 декабря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2004 года № 190-ФЗ, Федеральным законом от           6 октября 2003 года № 131-ФЗ «Об общих принципах организации местного самоуправления в Российской Федерации»,  постановлением главы Белоярского района от 17 декабря 2007 года № 2425 «О составе, порядке п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одготовки документов территориального планирования Белоярского района, порядке подготовки изменений и внесения их в такие документы, а также о составе, порядке подготовки планов реализации таких документов», соглашени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ем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7 ноября 2025 года   </w:t>
      </w:r>
      <w:r>
        <w:rPr>
          <w:rFonts w:ascii="Times New Roman" w:hAnsi="Times New Roman"/>
          <w:bCs/>
          <w:spacing w:val="40"/>
          <w:sz w:val="24"/>
          <w:szCs w:val="24"/>
          <w:lang w:eastAsia="ru-RU"/>
        </w:rPr>
        <w:t xml:space="preserve">постановляю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bCs/>
          <w:sz w:val="24"/>
          <w:szCs w:val="24"/>
          <w:lang w:eastAsia="ru-RU"/>
        </w:rPr>
      </w:r>
      <w:r>
        <w:rPr>
          <w:rFonts w:ascii="Times New Roman" w:hAnsi="Times New Roman"/>
          <w:bCs/>
          <w:sz w:val="24"/>
          <w:szCs w:val="24"/>
          <w:lang w:eastAsia="ru-RU"/>
        </w:rPr>
      </w:r>
    </w:p>
    <w:p>
      <w:pPr>
        <w:pStyle w:val="884"/>
        <w:numPr>
          <w:ilvl w:val="0"/>
          <w:numId w:val="26"/>
        </w:numPr>
        <w:ind w:left="0" w:firstLine="54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Подготовить предложения о внесении изменений в генеральный план городского поселения Белоярский, утвержденный решением Совета депутатов </w:t>
      </w:r>
      <w:r>
        <w:rPr>
          <w:rFonts w:ascii="Times New Roman" w:hAnsi="Times New Roman"/>
          <w:sz w:val="24"/>
          <w:szCs w:val="24"/>
          <w:lang w:eastAsia="ru-RU"/>
        </w:rPr>
        <w:t xml:space="preserve">городского поселения Белоярский </w:t>
      </w:r>
      <w:r>
        <w:rPr>
          <w:rFonts w:ascii="Times New Roman" w:hAnsi="Times New Roman"/>
          <w:sz w:val="24"/>
          <w:szCs w:val="24"/>
          <w:lang w:eastAsia="ru-RU"/>
        </w:rPr>
        <w:t xml:space="preserve">от 21 мая 2010 года № 14 «Об утверждении генерального плана городского п</w:t>
      </w:r>
      <w:r>
        <w:rPr>
          <w:rFonts w:ascii="Times New Roman" w:hAnsi="Times New Roman"/>
          <w:sz w:val="24"/>
          <w:szCs w:val="24"/>
          <w:lang w:eastAsia="ru-RU"/>
        </w:rPr>
        <w:t xml:space="preserve">оселения Белоярский»</w:t>
      </w:r>
      <w:r>
        <w:rPr>
          <w:rFonts w:ascii="Times New Roman" w:hAnsi="Times New Roman"/>
          <w:sz w:val="24"/>
          <w:szCs w:val="24"/>
          <w:lang w:eastAsia="ru-RU"/>
        </w:rPr>
        <w:t xml:space="preserve"> (далее – Генеральный план)</w:t>
      </w:r>
      <w:r>
        <w:rPr>
          <w:rFonts w:ascii="Times New Roman" w:hAnsi="Times New Roman"/>
          <w:sz w:val="24"/>
          <w:szCs w:val="24"/>
          <w:lang w:eastAsia="ru-RU"/>
        </w:rPr>
        <w:t xml:space="preserve">. 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84"/>
        <w:numPr>
          <w:ilvl w:val="0"/>
          <w:numId w:val="26"/>
        </w:numPr>
        <w:ind w:left="0" w:firstLine="54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Управлению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 по архитектуре и градостроительству администрации Белоярского района </w:t>
      </w:r>
      <w:r>
        <w:rPr>
          <w:rFonts w:ascii="Times New Roman" w:hAnsi="Times New Roman"/>
          <w:sz w:val="24"/>
          <w:szCs w:val="24"/>
          <w:lang w:eastAsia="ru-RU"/>
        </w:rPr>
        <w:t xml:space="preserve">обеспечить </w:t>
      </w:r>
      <w:r>
        <w:rPr>
          <w:rFonts w:ascii="Times New Roman" w:hAnsi="Times New Roman"/>
          <w:sz w:val="24"/>
          <w:szCs w:val="24"/>
          <w:lang w:eastAsia="ru-RU"/>
        </w:rPr>
        <w:t xml:space="preserve"> подготовк</w:t>
      </w:r>
      <w:r>
        <w:rPr>
          <w:rFonts w:ascii="Times New Roman" w:hAnsi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/>
          <w:sz w:val="24"/>
          <w:szCs w:val="24"/>
          <w:lang w:eastAsia="ru-RU"/>
        </w:rPr>
        <w:t xml:space="preserve"> изменений в Генеральный план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84"/>
        <w:numPr>
          <w:ilvl w:val="0"/>
          <w:numId w:val="26"/>
        </w:numPr>
        <w:ind w:left="0" w:firstLine="508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Опубликовать настоящее постановление в газете «Белоярские вести. Официальный выпуск»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pStyle w:val="884"/>
        <w:numPr>
          <w:ilvl w:val="0"/>
          <w:numId w:val="26"/>
        </w:numPr>
        <w:ind w:left="0" w:firstLine="540"/>
        <w:jc w:val="both"/>
        <w:tabs>
          <w:tab w:val="left" w:pos="851" w:leader="none"/>
        </w:tabs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Контроль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за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выполнени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ем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настоящего постановления возложить на первого заместителя главы Белоярского района Ойнеца А.В.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pStyle w:val="884"/>
        <w:spacing w:after="0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pStyle w:val="884"/>
        <w:spacing w:after="0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pStyle w:val="884"/>
        <w:spacing w:after="0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pStyle w:val="884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Глава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Белоярского района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  <w:tab/>
        <w:t xml:space="preserve">         </w:t>
        <w:tab/>
        <w:tab/>
        <w:t xml:space="preserve">  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С.П.Маненков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851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7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10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5" w:hanging="79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3.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8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%2)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9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4.%2."/>
      <w:lvlJc w:val="left"/>
      <w:pPr>
        <w:ind w:left="1248" w:hanging="397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%2)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9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9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8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4.9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0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4.7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3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0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1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6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4.10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284"/>
      </w:pPr>
    </w:lvl>
    <w:lvl w:ilvl="1">
      <w:start w:val="1"/>
      <w:numFmt w:val="decimal"/>
      <w:isLgl w:val="false"/>
      <w:suff w:val="tab"/>
      <w:lvlText w:val="2.%2."/>
      <w:lvlJc w:val="left"/>
      <w:pPr>
        <w:ind w:left="1080" w:hanging="36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4.1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4.1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4.1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23"/>
  </w:num>
  <w:num w:numId="5">
    <w:abstractNumId w:val="5"/>
  </w:num>
  <w:num w:numId="6">
    <w:abstractNumId w:val="20"/>
  </w:num>
  <w:num w:numId="7">
    <w:abstractNumId w:val="3"/>
  </w:num>
  <w:num w:numId="8">
    <w:abstractNumId w:val="11"/>
  </w:num>
  <w:num w:numId="9">
    <w:abstractNumId w:val="21"/>
  </w:num>
  <w:num w:numId="10">
    <w:abstractNumId w:val="19"/>
  </w:num>
  <w:num w:numId="11">
    <w:abstractNumId w:val="18"/>
  </w:num>
  <w:num w:numId="12">
    <w:abstractNumId w:val="16"/>
  </w:num>
  <w:num w:numId="13">
    <w:abstractNumId w:val="10"/>
  </w:num>
  <w:num w:numId="14">
    <w:abstractNumId w:val="14"/>
  </w:num>
  <w:num w:numId="15">
    <w:abstractNumId w:val="9"/>
  </w:num>
  <w:num w:numId="16">
    <w:abstractNumId w:val="0"/>
  </w:num>
  <w:num w:numId="17">
    <w:abstractNumId w:val="17"/>
  </w:num>
  <w:num w:numId="18">
    <w:abstractNumId w:val="15"/>
  </w:num>
  <w:num w:numId="19">
    <w:abstractNumId w:val="6"/>
  </w:num>
  <w:num w:numId="20">
    <w:abstractNumId w:val="1"/>
  </w:num>
  <w:num w:numId="21">
    <w:abstractNumId w:val="22"/>
  </w:num>
  <w:num w:numId="22">
    <w:abstractNumId w:val="25"/>
  </w:num>
  <w:num w:numId="23">
    <w:abstractNumId w:val="24"/>
  </w:num>
  <w:num w:numId="24">
    <w:abstractNumId w:val="12"/>
  </w:num>
  <w:num w:numId="25">
    <w:abstractNumId w:val="1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85">
    <w:name w:val="Заголовок 3"/>
    <w:basedOn w:val="884"/>
    <w:next w:val="884"/>
    <w:link w:val="892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Cambria" w:hAnsi="Cambria" w:eastAsia="Times New Roman"/>
      <w:b/>
      <w:bCs/>
      <w:sz w:val="26"/>
      <w:szCs w:val="26"/>
      <w:lang w:eastAsia="ru-RU"/>
    </w:rPr>
  </w:style>
  <w:style w:type="character" w:styleId="886">
    <w:name w:val="Основной шрифт абзаца"/>
    <w:next w:val="886"/>
    <w:link w:val="884"/>
    <w:uiPriority w:val="1"/>
    <w:semiHidden/>
    <w:unhideWhenUsed/>
  </w:style>
  <w:style w:type="table" w:styleId="887">
    <w:name w:val="Обычная таблица"/>
    <w:next w:val="887"/>
    <w:link w:val="884"/>
    <w:uiPriority w:val="99"/>
    <w:semiHidden/>
    <w:unhideWhenUsed/>
    <w:qFormat/>
    <w:tblPr/>
  </w:style>
  <w:style w:type="numbering" w:styleId="888">
    <w:name w:val="Нет списка"/>
    <w:next w:val="888"/>
    <w:link w:val="884"/>
    <w:uiPriority w:val="99"/>
    <w:semiHidden/>
    <w:unhideWhenUsed/>
  </w:style>
  <w:style w:type="paragraph" w:styleId="889">
    <w:name w:val="Основной текст с отступом"/>
    <w:basedOn w:val="884"/>
    <w:next w:val="889"/>
    <w:link w:val="890"/>
    <w:semiHidden/>
    <w:pPr>
      <w:ind w:firstLine="709"/>
      <w:jc w:val="both"/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0">
    <w:name w:val="Основной текст с отступом Знак"/>
    <w:next w:val="890"/>
    <w:link w:val="889"/>
    <w:semiHidden/>
    <w:rPr>
      <w:rFonts w:ascii="Times New Roman" w:hAnsi="Times New Roman" w:eastAsia="Times New Roman"/>
      <w:sz w:val="24"/>
    </w:rPr>
  </w:style>
  <w:style w:type="table" w:styleId="891">
    <w:name w:val="Сетка таблицы"/>
    <w:basedOn w:val="887"/>
    <w:next w:val="891"/>
    <w:link w:val="884"/>
    <w:uiPriority w:val="59"/>
    <w:tblPr/>
  </w:style>
  <w:style w:type="character" w:styleId="892">
    <w:name w:val="Заголовок 3 Знак"/>
    <w:next w:val="892"/>
    <w:link w:val="885"/>
    <w:uiPriority w:val="9"/>
    <w:semiHidden/>
    <w:rPr>
      <w:rFonts w:ascii="Cambria" w:hAnsi="Cambria" w:eastAsia="Times New Roman"/>
      <w:b/>
      <w:bCs/>
      <w:sz w:val="26"/>
      <w:szCs w:val="26"/>
    </w:rPr>
  </w:style>
  <w:style w:type="paragraph" w:styleId="893">
    <w:name w:val="ConsPlusNormal"/>
    <w:next w:val="893"/>
    <w:link w:val="884"/>
    <w:rPr>
      <w:rFonts w:ascii="Times New Roman" w:hAnsi="Times New Roman"/>
      <w:sz w:val="24"/>
      <w:szCs w:val="24"/>
      <w:lang w:val="ru-RU" w:eastAsia="ru-RU" w:bidi="ar-SA"/>
    </w:rPr>
  </w:style>
  <w:style w:type="character" w:styleId="894" w:default="1">
    <w:name w:val="Default Paragraph Font"/>
    <w:uiPriority w:val="1"/>
    <w:semiHidden/>
    <w:unhideWhenUsed/>
  </w:style>
  <w:style w:type="numbering" w:styleId="895" w:default="1">
    <w:name w:val="No List"/>
    <w:uiPriority w:val="99"/>
    <w:semiHidden/>
    <w:unhideWhenUsed/>
  </w:style>
  <w:style w:type="table" w:styleId="89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Михайлович Цапцын</dc:creator>
  <cp:lastModifiedBy>Mashburo</cp:lastModifiedBy>
  <cp:revision>9</cp:revision>
  <dcterms:created xsi:type="dcterms:W3CDTF">2016-06-15T04:37:00Z</dcterms:created>
  <dcterms:modified xsi:type="dcterms:W3CDTF">2026-01-26T05:53:33Z</dcterms:modified>
  <cp:version>917504</cp:version>
</cp:coreProperties>
</file>