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50" w:rsidRDefault="00425650" w:rsidP="007A6AA1">
      <w:pPr>
        <w:jc w:val="center"/>
        <w:rPr>
          <w:noProof/>
        </w:rPr>
      </w:pPr>
      <w:bookmarkStart w:id="0" w:name="_GoBack"/>
      <w:bookmarkEnd w:id="0"/>
    </w:p>
    <w:p w:rsidR="00425650" w:rsidRDefault="00425650" w:rsidP="007A6AA1">
      <w:pPr>
        <w:jc w:val="center"/>
        <w:rPr>
          <w:noProof/>
        </w:rPr>
      </w:pPr>
    </w:p>
    <w:p w:rsidR="007A6AA1" w:rsidRDefault="007A6AA1" w:rsidP="007A6AA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A1" w:rsidRPr="004744BC" w:rsidRDefault="007A6AA1" w:rsidP="007A6AA1">
      <w:pPr>
        <w:jc w:val="center"/>
        <w:rPr>
          <w:noProof/>
          <w:sz w:val="20"/>
          <w:szCs w:val="20"/>
        </w:rPr>
      </w:pPr>
    </w:p>
    <w:p w:rsidR="007A6AA1" w:rsidRPr="00EA7D55" w:rsidRDefault="007A6AA1" w:rsidP="007A6AA1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7A6AA1" w:rsidRPr="00EA7D55" w:rsidRDefault="007A6AA1" w:rsidP="007A6AA1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603483" w:rsidRDefault="007A6AA1" w:rsidP="007A6AA1">
      <w:pPr>
        <w:jc w:val="center"/>
        <w:rPr>
          <w:sz w:val="16"/>
          <w:szCs w:val="16"/>
        </w:rPr>
      </w:pPr>
    </w:p>
    <w:p w:rsidR="007A6AA1" w:rsidRDefault="007A6AA1" w:rsidP="007A6AA1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7A6AA1" w:rsidRPr="00603483" w:rsidRDefault="007A6AA1" w:rsidP="007A6AA1">
      <w:pPr>
        <w:jc w:val="center"/>
        <w:rPr>
          <w:sz w:val="20"/>
          <w:szCs w:val="20"/>
        </w:rPr>
      </w:pPr>
    </w:p>
    <w:p w:rsidR="007A6AA1" w:rsidRDefault="008265D0" w:rsidP="008265D0">
      <w:pPr>
        <w:jc w:val="right"/>
      </w:pPr>
      <w:r>
        <w:t>ПРОЕКТ</w:t>
      </w:r>
    </w:p>
    <w:p w:rsidR="007A6AA1" w:rsidRDefault="007A6AA1" w:rsidP="007A6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AA1" w:rsidRPr="004744BC" w:rsidRDefault="007A6AA1" w:rsidP="007A6AA1">
      <w:pPr>
        <w:jc w:val="center"/>
        <w:rPr>
          <w:b/>
        </w:rPr>
      </w:pPr>
    </w:p>
    <w:p w:rsidR="007A6AA1" w:rsidRDefault="007A6AA1" w:rsidP="007A6AA1">
      <w:pPr>
        <w:jc w:val="center"/>
      </w:pPr>
      <w:r>
        <w:t xml:space="preserve">от </w:t>
      </w:r>
      <w:r w:rsidR="00653545">
        <w:t xml:space="preserve">                </w:t>
      </w:r>
      <w:r w:rsidR="004F621B">
        <w:t>2021</w:t>
      </w:r>
      <w:r>
        <w:t xml:space="preserve"> года                                                                                                      № </w:t>
      </w:r>
    </w:p>
    <w:p w:rsidR="007A6AA1" w:rsidRDefault="007A6AA1" w:rsidP="007A6AA1">
      <w:pPr>
        <w:jc w:val="center"/>
      </w:pPr>
    </w:p>
    <w:p w:rsidR="00B90E3E" w:rsidRDefault="00B90E3E" w:rsidP="007A6AA1">
      <w:pPr>
        <w:jc w:val="center"/>
      </w:pPr>
    </w:p>
    <w:p w:rsidR="00B14603" w:rsidRDefault="00B14603" w:rsidP="00B14603">
      <w:pPr>
        <w:pStyle w:val="ConsPlusTitle"/>
        <w:spacing w:line="276" w:lineRule="auto"/>
        <w:jc w:val="center"/>
      </w:pPr>
      <w:r w:rsidRPr="00333B06">
        <w:t xml:space="preserve">О </w:t>
      </w:r>
      <w:r>
        <w:t xml:space="preserve">порядке утверждения положений об официальных физкультурных мероприятиях и спортивных соревнованиях Белоярского района </w:t>
      </w:r>
    </w:p>
    <w:p w:rsidR="00B14603" w:rsidRPr="00333B06" w:rsidRDefault="00B14603" w:rsidP="00B146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Default="00B14603" w:rsidP="00AF1675">
      <w:pPr>
        <w:autoSpaceDE w:val="0"/>
        <w:autoSpaceDN w:val="0"/>
        <w:adjustRightInd w:val="0"/>
        <w:ind w:firstLine="720"/>
        <w:jc w:val="both"/>
      </w:pPr>
      <w:r w:rsidRPr="00333B06">
        <w:t xml:space="preserve">В соответствии с Федеральным </w:t>
      </w:r>
      <w:hyperlink r:id="rId8" w:history="1">
        <w:r w:rsidRPr="00333B06">
          <w:rPr>
            <w:color w:val="0000FF"/>
          </w:rPr>
          <w:t>законом</w:t>
        </w:r>
      </w:hyperlink>
      <w:r>
        <w:t xml:space="preserve"> от 06.10.2003 № 131-ФЗ «</w:t>
      </w:r>
      <w:r w:rsidRPr="00333B06">
        <w:t>Об общих принципах организации местного самоуп</w:t>
      </w:r>
      <w:r w:rsidR="00AF1675">
        <w:t>равления в Российской Федерации»</w:t>
      </w:r>
      <w:r w:rsidRPr="00333B06">
        <w:t xml:space="preserve">, </w:t>
      </w:r>
      <w:hyperlink r:id="rId9" w:history="1">
        <w:r w:rsidRPr="00333B06">
          <w:rPr>
            <w:color w:val="0000FF"/>
          </w:rPr>
          <w:t>пунктом 9 статьи 20</w:t>
        </w:r>
      </w:hyperlink>
      <w:r w:rsidRPr="00333B06">
        <w:t xml:space="preserve"> Федерального</w:t>
      </w:r>
      <w:r w:rsidR="00AF1675">
        <w:t xml:space="preserve"> закона от 04.12.2007 №</w:t>
      </w:r>
      <w:r>
        <w:t xml:space="preserve"> 329-ФЗ «</w:t>
      </w:r>
      <w:r w:rsidRPr="00333B06">
        <w:t xml:space="preserve">О физической культуре </w:t>
      </w:r>
      <w:r>
        <w:t>и спорте в Российской Федерации»</w:t>
      </w:r>
      <w:r w:rsidRPr="00333B06">
        <w:t xml:space="preserve">, </w:t>
      </w:r>
      <w:hyperlink r:id="rId10" w:history="1">
        <w:r w:rsidRPr="00333B06">
          <w:rPr>
            <w:color w:val="0000FF"/>
          </w:rPr>
          <w:t>Уставом</w:t>
        </w:r>
      </w:hyperlink>
      <w:r w:rsidRPr="00333B06">
        <w:t xml:space="preserve"> </w:t>
      </w:r>
      <w:r>
        <w:t>Белоярского района</w:t>
      </w:r>
      <w:r w:rsidRPr="00333B06">
        <w:t xml:space="preserve">, в целях совершенствования системы организации и проведения официальных физкультурных мероприятий и спортивных соревнований </w:t>
      </w:r>
      <w:r>
        <w:t>на территории Белоярского района</w:t>
      </w:r>
      <w:r w:rsidR="00AF1675" w:rsidRPr="00AF1675">
        <w:t xml:space="preserve"> </w:t>
      </w:r>
      <w:r w:rsidR="00AF1675">
        <w:t>п</w:t>
      </w:r>
      <w:r w:rsidR="00AF1675" w:rsidRPr="004D5730">
        <w:t xml:space="preserve"> о с т а н о в л я ю</w:t>
      </w:r>
      <w:r w:rsidR="00AF1675" w:rsidRPr="004F2F03">
        <w:t>:</w:t>
      </w:r>
    </w:p>
    <w:p w:rsidR="00AF1675" w:rsidRDefault="00AF1675" w:rsidP="00AF1675">
      <w:pPr>
        <w:autoSpaceDE w:val="0"/>
        <w:autoSpaceDN w:val="0"/>
        <w:adjustRightInd w:val="0"/>
        <w:ind w:firstLine="720"/>
        <w:jc w:val="both"/>
      </w:pPr>
      <w:r>
        <w:t>1. Утвердить Порядок утверждения положений об официальных физкультурных мероприятиях и спортивных соревнованиях Белоярского района.</w:t>
      </w:r>
    </w:p>
    <w:p w:rsidR="00AF1675" w:rsidRDefault="00AF1675" w:rsidP="00AF1675">
      <w:pPr>
        <w:autoSpaceDE w:val="0"/>
        <w:autoSpaceDN w:val="0"/>
        <w:adjustRightInd w:val="0"/>
        <w:ind w:firstLine="720"/>
        <w:jc w:val="both"/>
      </w:pPr>
      <w:r>
        <w:t>2</w:t>
      </w:r>
      <w:r w:rsidRPr="004F2F03">
        <w:t xml:space="preserve">. </w:t>
      </w:r>
      <w:r>
        <w:t>Опубликовать настоящее постановление в газетах «Белоярские вести», «Белоярские вести. Официальный выпуск».</w:t>
      </w:r>
    </w:p>
    <w:p w:rsidR="00AF1675" w:rsidRPr="004F2F03" w:rsidRDefault="00AF1675" w:rsidP="00AF1675">
      <w:pPr>
        <w:autoSpaceDE w:val="0"/>
        <w:autoSpaceDN w:val="0"/>
        <w:adjustRightInd w:val="0"/>
        <w:ind w:firstLine="720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AF1675" w:rsidRDefault="00AF1675" w:rsidP="00AF1675">
      <w:pPr>
        <w:autoSpaceDE w:val="0"/>
        <w:autoSpaceDN w:val="0"/>
        <w:adjustRightInd w:val="0"/>
        <w:ind w:firstLine="720"/>
        <w:jc w:val="both"/>
      </w:pPr>
      <w:r>
        <w:lastRenderedPageBreak/>
        <w:t>4</w:t>
      </w:r>
      <w:r w:rsidRPr="004F2F03">
        <w:t>.</w:t>
      </w:r>
      <w:r>
        <w:t xml:space="preserve"> Контроль за выполнением постановления возложить на заместителя главы Белоярского района по социальным вопросам Сокол Н.В.</w:t>
      </w:r>
    </w:p>
    <w:p w:rsidR="00AF1675" w:rsidRDefault="00AF1675" w:rsidP="00AF1675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F1675" w:rsidRDefault="00AF1675" w:rsidP="00AF1675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F1675" w:rsidRDefault="00AF1675" w:rsidP="00AF1675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F1675" w:rsidRDefault="00AF1675" w:rsidP="00AF1675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F1675" w:rsidRDefault="00AF1675" w:rsidP="00AF1675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p w:rsidR="00AF1675" w:rsidRPr="004F2F03" w:rsidRDefault="00AF1675" w:rsidP="00AF1675">
      <w:pPr>
        <w:autoSpaceDE w:val="0"/>
        <w:autoSpaceDN w:val="0"/>
        <w:adjustRightInd w:val="0"/>
        <w:ind w:firstLine="720"/>
        <w:jc w:val="both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7A6AA1">
      <w:pPr>
        <w:jc w:val="center"/>
      </w:pPr>
    </w:p>
    <w:p w:rsidR="00AF1675" w:rsidRDefault="00AF1675" w:rsidP="00AF1675">
      <w:pPr>
        <w:spacing w:line="276" w:lineRule="auto"/>
        <w:jc w:val="center"/>
      </w:pPr>
      <w:r>
        <w:t xml:space="preserve">                                                                                                  </w:t>
      </w:r>
      <w:r w:rsidRPr="00EE0EB0">
        <w:t>ПРИЛОЖЕНИЕ</w:t>
      </w:r>
      <w:r>
        <w:t xml:space="preserve"> </w:t>
      </w:r>
    </w:p>
    <w:p w:rsidR="00AF1675" w:rsidRDefault="00AF1675" w:rsidP="00AF1675">
      <w:pPr>
        <w:spacing w:line="276" w:lineRule="auto"/>
        <w:jc w:val="right"/>
      </w:pPr>
      <w:r>
        <w:t xml:space="preserve"> к постановлению администрации</w:t>
      </w:r>
    </w:p>
    <w:p w:rsidR="00AF1675" w:rsidRDefault="00AF1675" w:rsidP="00AF1675">
      <w:pPr>
        <w:spacing w:line="276" w:lineRule="auto"/>
        <w:jc w:val="center"/>
      </w:pPr>
      <w:r>
        <w:t xml:space="preserve">                                                                                             Белоярского района</w:t>
      </w:r>
    </w:p>
    <w:p w:rsidR="00AF1675" w:rsidRDefault="00AF1675" w:rsidP="00AF1675">
      <w:pPr>
        <w:spacing w:line="276" w:lineRule="auto"/>
        <w:jc w:val="center"/>
      </w:pPr>
      <w:r>
        <w:t xml:space="preserve">                                                                                           от                     2021 года  № </w:t>
      </w:r>
    </w:p>
    <w:p w:rsidR="00AF1675" w:rsidRPr="00333B06" w:rsidRDefault="00AF1675" w:rsidP="00AF16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Pr="00333B06" w:rsidRDefault="00AF1675" w:rsidP="00AF1675">
      <w:pPr>
        <w:pStyle w:val="ConsPlusTitle"/>
        <w:spacing w:line="276" w:lineRule="auto"/>
        <w:jc w:val="center"/>
      </w:pPr>
      <w:bookmarkStart w:id="1" w:name="P35"/>
      <w:bookmarkEnd w:id="1"/>
      <w:r w:rsidRPr="00333B06">
        <w:t>ПОРЯДОК</w:t>
      </w:r>
    </w:p>
    <w:p w:rsidR="00AF1675" w:rsidRDefault="00AF1675" w:rsidP="00AF167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675">
        <w:rPr>
          <w:rFonts w:ascii="Times New Roman" w:hAnsi="Times New Roman" w:cs="Times New Roman"/>
          <w:b/>
          <w:bCs/>
          <w:sz w:val="24"/>
          <w:szCs w:val="24"/>
        </w:rPr>
        <w:t>утверждения положений об официальных физкультурных мероприятиях и спортивных соревнованиях Белоярского района</w:t>
      </w:r>
    </w:p>
    <w:p w:rsidR="00AF1675" w:rsidRPr="00333B06" w:rsidRDefault="00AF1675" w:rsidP="00AF167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675" w:rsidRPr="00333B06" w:rsidRDefault="00AF1675" w:rsidP="00AF1675">
      <w:pPr>
        <w:pStyle w:val="ConsPlusTitle"/>
        <w:spacing w:line="276" w:lineRule="auto"/>
        <w:jc w:val="center"/>
        <w:outlineLvl w:val="1"/>
      </w:pPr>
      <w:r w:rsidRPr="00333B06">
        <w:t>I. Общие положения</w:t>
      </w:r>
    </w:p>
    <w:p w:rsidR="00AF1675" w:rsidRPr="00333B06" w:rsidRDefault="00AF1675" w:rsidP="00AF16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Default="00AF1675" w:rsidP="00CE34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lastRenderedPageBreak/>
        <w:t xml:space="preserve">1.1. Порядок утверждения положений об официальных физкультурных мероприятиях и спортивных соревнованиях </w:t>
      </w:r>
      <w:r w:rsidRPr="00AF1675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Pr="00333B06">
        <w:rPr>
          <w:rFonts w:ascii="Times New Roman" w:hAnsi="Times New Roman" w:cs="Times New Roman"/>
          <w:sz w:val="24"/>
          <w:szCs w:val="24"/>
        </w:rPr>
        <w:t xml:space="preserve">(далее - Порядок) разработан в соответствии с Федеральным </w:t>
      </w:r>
      <w:hyperlink r:id="rId11" w:history="1">
        <w:r w:rsidRPr="00333B0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№ 131-ФЗ «</w:t>
      </w:r>
      <w:r w:rsidRPr="00333B0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333B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333B06">
          <w:rPr>
            <w:rFonts w:ascii="Times New Roman" w:hAnsi="Times New Roman" w:cs="Times New Roman"/>
            <w:color w:val="0000FF"/>
            <w:sz w:val="24"/>
            <w:szCs w:val="24"/>
          </w:rPr>
          <w:t>пунктом 9 статьи 20</w:t>
        </w:r>
      </w:hyperlink>
      <w:r w:rsidRPr="00333B06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04.12.2007 № 329-ФЗ «</w:t>
      </w:r>
      <w:r w:rsidRPr="00333B06">
        <w:rPr>
          <w:rFonts w:ascii="Times New Roman" w:hAnsi="Times New Roman" w:cs="Times New Roman"/>
          <w:sz w:val="24"/>
          <w:szCs w:val="24"/>
        </w:rPr>
        <w:t xml:space="preserve">О физической культуре </w:t>
      </w:r>
      <w:r>
        <w:rPr>
          <w:rFonts w:ascii="Times New Roman" w:hAnsi="Times New Roman" w:cs="Times New Roman"/>
          <w:sz w:val="24"/>
          <w:szCs w:val="24"/>
        </w:rPr>
        <w:t>и спорте в Российской Федерации»</w:t>
      </w:r>
      <w:r w:rsidRPr="00333B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33B06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33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333B06">
        <w:rPr>
          <w:rFonts w:ascii="Times New Roman" w:hAnsi="Times New Roman" w:cs="Times New Roman"/>
          <w:sz w:val="24"/>
          <w:szCs w:val="24"/>
        </w:rPr>
        <w:t xml:space="preserve"> и определяет правила разработки и утверждения положений об официальных физкультурных мероприятиях и спортивных соревнованиях города Нижневартовска, требования к их содержанию, а также технические требования к их подготовке.</w:t>
      </w:r>
    </w:p>
    <w:p w:rsidR="00CE3422" w:rsidRDefault="00CE3422" w:rsidP="00CE34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1.2. В Порядке используются понятия, определенные в Федеральном </w:t>
      </w:r>
      <w:hyperlink r:id="rId14" w:history="1">
        <w:r w:rsidRPr="00333B06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333B06">
        <w:rPr>
          <w:rFonts w:ascii="Times New Roman" w:hAnsi="Times New Roman" w:cs="Times New Roman"/>
          <w:sz w:val="24"/>
          <w:szCs w:val="24"/>
        </w:rPr>
        <w:t xml:space="preserve"> от 04.12</w:t>
      </w:r>
      <w:r>
        <w:rPr>
          <w:rFonts w:ascii="Times New Roman" w:hAnsi="Times New Roman" w:cs="Times New Roman"/>
          <w:sz w:val="24"/>
          <w:szCs w:val="24"/>
        </w:rPr>
        <w:t>.2007 № 329-ФЗ «</w:t>
      </w:r>
      <w:r w:rsidRPr="00333B06">
        <w:rPr>
          <w:rFonts w:ascii="Times New Roman" w:hAnsi="Times New Roman" w:cs="Times New Roman"/>
          <w:sz w:val="24"/>
          <w:szCs w:val="24"/>
        </w:rPr>
        <w:t xml:space="preserve">О физической культуре </w:t>
      </w:r>
      <w:r>
        <w:rPr>
          <w:rFonts w:ascii="Times New Roman" w:hAnsi="Times New Roman" w:cs="Times New Roman"/>
          <w:sz w:val="24"/>
          <w:szCs w:val="24"/>
        </w:rPr>
        <w:t>и спорте в Российской Федерации»</w:t>
      </w:r>
      <w:r w:rsidRPr="00333B06">
        <w:rPr>
          <w:rFonts w:ascii="Times New Roman" w:hAnsi="Times New Roman" w:cs="Times New Roman"/>
          <w:sz w:val="24"/>
          <w:szCs w:val="24"/>
        </w:rPr>
        <w:t>.</w:t>
      </w:r>
    </w:p>
    <w:p w:rsidR="00CE3422" w:rsidRDefault="00CE3422" w:rsidP="00CE34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1.3. Порядок применяется при разработке положений об официальных физкультурных мероприятиях и спортивных соревнованиях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333B06">
        <w:rPr>
          <w:rFonts w:ascii="Times New Roman" w:hAnsi="Times New Roman" w:cs="Times New Roman"/>
          <w:sz w:val="24"/>
          <w:szCs w:val="24"/>
        </w:rPr>
        <w:t xml:space="preserve"> (далее - Положения), включаемых в установленном порядке в календарный план </w:t>
      </w:r>
      <w:r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  <w:r w:rsidRPr="0033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333B06">
        <w:rPr>
          <w:rFonts w:ascii="Times New Roman" w:hAnsi="Times New Roman" w:cs="Times New Roman"/>
          <w:sz w:val="24"/>
          <w:szCs w:val="24"/>
        </w:rPr>
        <w:t xml:space="preserve"> (далее - Календарный план).</w:t>
      </w:r>
    </w:p>
    <w:p w:rsidR="00CE3422" w:rsidRDefault="00CE3422" w:rsidP="00CE34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1.4. </w:t>
      </w:r>
      <w:r w:rsidR="00E24276" w:rsidRPr="00333B06">
        <w:rPr>
          <w:rFonts w:ascii="Times New Roman" w:hAnsi="Times New Roman" w:cs="Times New Roman"/>
          <w:sz w:val="24"/>
          <w:szCs w:val="24"/>
        </w:rPr>
        <w:t>Положения являются основным инструментом регулирования организации и проведения официальных физкультурных мероприятий и спортивных соревнований города Нижневартовска (далее - мероприятия).</w:t>
      </w:r>
      <w:r w:rsidR="00E24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76" w:rsidRDefault="00E24276" w:rsidP="00CE34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Default="00AF1675" w:rsidP="00E24276">
      <w:pPr>
        <w:pStyle w:val="ConsPlusTitle"/>
        <w:keepNext/>
        <w:ind w:firstLine="709"/>
        <w:jc w:val="center"/>
        <w:outlineLvl w:val="1"/>
      </w:pPr>
      <w:r w:rsidRPr="00333B06">
        <w:t>II. Правила разработки и утверждения Положений</w:t>
      </w:r>
    </w:p>
    <w:p w:rsidR="00E24276" w:rsidRDefault="00E24276" w:rsidP="00E24276">
      <w:pPr>
        <w:pStyle w:val="ConsPlusTitle"/>
        <w:keepNext/>
        <w:ind w:firstLine="709"/>
        <w:jc w:val="center"/>
        <w:outlineLvl w:val="1"/>
      </w:pPr>
    </w:p>
    <w:p w:rsidR="00E24276" w:rsidRPr="00E24276" w:rsidRDefault="00E24276" w:rsidP="00E24276">
      <w:pPr>
        <w:pStyle w:val="ConsPlusTitle"/>
        <w:keepNext/>
        <w:ind w:firstLine="709"/>
        <w:outlineLvl w:val="1"/>
        <w:rPr>
          <w:b w:val="0"/>
        </w:rPr>
      </w:pPr>
      <w:r w:rsidRPr="00E24276">
        <w:rPr>
          <w:b w:val="0"/>
        </w:rPr>
        <w:t>2.1. Проекты Положений разрабатываются и утверждаются организаторами мероприятий и подлежат согласованию с Комитетом по делам молодежи, физической культуре и спорту администрации Белоярского района  (далее - Комитет).</w:t>
      </w:r>
    </w:p>
    <w:p w:rsidR="00E24276" w:rsidRPr="00E24276" w:rsidRDefault="00E24276" w:rsidP="00E24276">
      <w:pPr>
        <w:pStyle w:val="ConsPlusTitle"/>
        <w:keepNext/>
        <w:ind w:firstLine="709"/>
        <w:outlineLvl w:val="1"/>
        <w:rPr>
          <w:b w:val="0"/>
        </w:rPr>
      </w:pPr>
      <w:r w:rsidRPr="00E24276">
        <w:rPr>
          <w:b w:val="0"/>
        </w:rPr>
        <w:t xml:space="preserve">2.2. Проекты Положений, разработанные в соответствии с </w:t>
      </w:r>
      <w:hyperlink w:anchor="P55" w:history="1">
        <w:r w:rsidRPr="00E24276">
          <w:rPr>
            <w:b w:val="0"/>
            <w:color w:val="0000FF"/>
          </w:rPr>
          <w:t>разделами III</w:t>
        </w:r>
      </w:hyperlink>
      <w:r w:rsidRPr="00E24276">
        <w:rPr>
          <w:b w:val="0"/>
        </w:rPr>
        <w:t xml:space="preserve">, </w:t>
      </w:r>
      <w:hyperlink w:anchor="P123" w:history="1">
        <w:r w:rsidRPr="00E24276">
          <w:rPr>
            <w:b w:val="0"/>
            <w:color w:val="0000FF"/>
          </w:rPr>
          <w:t>IV</w:t>
        </w:r>
      </w:hyperlink>
      <w:r w:rsidRPr="00E24276">
        <w:rPr>
          <w:b w:val="0"/>
        </w:rPr>
        <w:t xml:space="preserve"> Порядка, вносятся на рассмотрение в Комитет не позднее 30 календарных дней до дня начала мероприятия и подлежат согласованию в течение 10 рабочих дней со дня их представления.</w:t>
      </w:r>
    </w:p>
    <w:p w:rsidR="00E24276" w:rsidRPr="00E24276" w:rsidRDefault="00E24276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76">
        <w:rPr>
          <w:rFonts w:ascii="Times New Roman" w:hAnsi="Times New Roman" w:cs="Times New Roman"/>
          <w:sz w:val="24"/>
          <w:szCs w:val="24"/>
        </w:rPr>
        <w:t>2.3. В случае отсутствия замечаний проекты Положений подлежат согласованию заместителем председателя Комитета, председателем Комитета.</w:t>
      </w:r>
    </w:p>
    <w:p w:rsidR="00E24276" w:rsidRDefault="00E24276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276">
        <w:rPr>
          <w:rFonts w:ascii="Times New Roman" w:hAnsi="Times New Roman" w:cs="Times New Roman"/>
          <w:sz w:val="24"/>
          <w:szCs w:val="24"/>
        </w:rPr>
        <w:t>2.4. При наличии замечаний проекты Положений с заключением Комитета направляются на доработку организаторам мероприятий. После устранения замечаний проекты Положений повторно направляются в Комитет в течение 5 рабочих дней.</w:t>
      </w:r>
    </w:p>
    <w:p w:rsidR="00E24276" w:rsidRPr="00E24276" w:rsidRDefault="00E24276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Pr="00333B06" w:rsidRDefault="00AF1675" w:rsidP="00CE3422">
      <w:pPr>
        <w:pStyle w:val="ConsPlusTitle"/>
        <w:keepNext/>
        <w:ind w:firstLine="709"/>
        <w:jc w:val="center"/>
        <w:outlineLvl w:val="1"/>
      </w:pPr>
      <w:bookmarkStart w:id="2" w:name="P55"/>
      <w:bookmarkEnd w:id="2"/>
      <w:r w:rsidRPr="00333B06">
        <w:t>III. Требования к содержанию положений об официальных</w:t>
      </w:r>
    </w:p>
    <w:p w:rsidR="00AF1675" w:rsidRDefault="00AF1675" w:rsidP="00CE3422">
      <w:pPr>
        <w:pStyle w:val="ConsPlusTitle"/>
        <w:keepNext/>
        <w:ind w:firstLine="709"/>
        <w:jc w:val="center"/>
      </w:pPr>
      <w:r w:rsidRPr="00333B06">
        <w:t>физкультурных мероприятиях</w:t>
      </w:r>
    </w:p>
    <w:p w:rsidR="00E24276" w:rsidRDefault="00E24276" w:rsidP="00CE3422">
      <w:pPr>
        <w:pStyle w:val="ConsPlusTitle"/>
        <w:keepNext/>
        <w:ind w:firstLine="709"/>
        <w:jc w:val="center"/>
      </w:pPr>
    </w:p>
    <w:p w:rsidR="00E24276" w:rsidRDefault="00E24276" w:rsidP="007A644A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3.1. Положения об официальных физкультурных мероприятиях составляются отдельно на каждое официальное физкультурное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мероприятие (далее - физкультурное мероприятие).</w:t>
      </w:r>
    </w:p>
    <w:p w:rsidR="00E24276" w:rsidRDefault="00E24276" w:rsidP="007A644A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3.2. Для физкультурных мероприятий, имеющих отборочную и финальную стадии их проведения или проводящихся в несколько этапов, а также для комплексных физкультурных мероприятий составляется одно положение.</w:t>
      </w:r>
    </w:p>
    <w:p w:rsidR="00AF1675" w:rsidRPr="00333B06" w:rsidRDefault="00AF1675" w:rsidP="007A644A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 Положение о физкультурном мероприятии включает в себя следующие разделы: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"Общие положения";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"Место и сроки проведения";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"Руководство проведением физкультурного мероприятия";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"Требования к участникам физкультурного мероприятия и условия их допуска";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"Программа физкультурного мероприятия";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"Условия подведения итогов";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"Награждение";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"Условия финансирования";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"Обеспечение безопасности участников и зрителей физкультурного мероприятия";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"Страхование участников физкультурного мероприятия";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"Порядок подачи заявок на участие";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"Заключительные положения".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3.3.1. Раздел "Общие положения"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основания проведения физкультурного мероприятия - решение организатора (организаторов)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цели и задачи проведения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Для физкультурного мероприятия указываются определенные цели и задачи: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привлечение жителей города Нижневартовска к регулярным занятиям физической культурой и спортом;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популяризация и пропаганда здорового образа жизни среди жителей города Нижневартовска.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3.3.2. Раздел "Место и сроки проведения"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место проведения (наименование спортивного объекта (сооружения), на котором пройдет физкультурное мероприятие, и его адрес);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сроки проведения (дата, месяц, год), при необходимости день приезда и день отъезда участников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3.3.3. Раздел "Руководство проведением физкультурного мероприятия"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- полные наименования (включая организационно-правовую форму) организаторов физкультурного мероприятия - юридических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или физических лиц;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распределение прав и обязанностей между организаторами в отношении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задействования медицинских организаций по обслуживанию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состав медицинского комитета (главный врач, фельдшер, медицинская сестра), осуществляющего допуск участников физкультурного мероприятия к физкультурному мероприятию;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фамилию, имя, отчество, контактные телефоны главного судьи, главного секретаря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права и обязанности участников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3.3.4. Раздел "Требования к участникам физкультурного мероприятия и условия их допуска"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условия, определяющие допуск команд, участников физкультурного мероприятия к физкультурному мероприятию;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группы участников физкультурного мероприятия по полу и возрасту;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численные составы команд, участвующих в командных видах программы физкультурного мероприятия, если предусмотрены командные виды программы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перечень и сроки представления необходимых документов в комиссию по допуску участников физкультурного мероприятия к физкультурному мероприятию;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основания при отказе в допуске к участию в физкультурном мероприятии.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3.3.5. Раздел "Программа физкультурного мероприятия"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расписание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проведения физкультурного мероприятия по видам спорта, включенным в программу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ссылку на правила видов спорта, включенных в программу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Данный раздел может содержать дополнительную информацию о времени проведения совещаний с представителями команд, времени работы различных служб (комиссии по допуску участников физкультурного мероприятия к физкультурному мероприятию, технической комиссии), времени и месте проведения церемоний открытия и закрытия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3.3.6. Раздел "Условия подведения итогов"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условия (принципы и критерии) определения победителей и призеров в личных и (или) командных видах программы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условия подведения итогов командного зачета, если командный зачет подводится по итогам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- сроки представления организаторами, главным судьей итоговых протоколов и отчетов об итогах проведения физкультурного мероприятия на бумажном и электронном носителях в организацию, осуществляющую руководство проведением физкультурного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сроки представления главным врачом отчета о медицинском обслуживании физкультурного мероприятия на бумажном носителе в организацию, осуществляющую руководство проведением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3.3.7. Раздел "Награждение"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и условия награждения победителей и призеров в индивидуальных видах программы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и условия награждения победителей и призеров в командных видах программы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и условия награждения победителей и призеров в общекомандном зачете;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условия поощрения участников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3.3.8. Раздел "Условия финансирования" содержит сведения об источниках и условиях финансового обеспечения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3.3.9. Раздел "Обеспечение безопасности участников и зрителей физкультурного мероприятия"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меры и условия, касающиеся обеспечения безопасности участников и зрителей физкультурного мероприятия при проведении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меры и условия, касающиеся медицинского обеспечения участников физкультурного мероприятия;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требования к спортивным сооружениям в соответствии с действующим законодательством.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3.3.10. Раздел "Страхование участников физкультурного мероприятия" содержит порядок и условия страхования от несчастных случаев, страхования жизни и здоровья участников физкультурного мероприятия.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3.3.11. Раздел "Порядок подачи заявок на участие" содержит: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сроки и порядок подачи предварительных заявок на участие в физкультурном мероприятии, требования к их оформлению;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сроки и порядок подачи заявок на участие в физкультурном мероприятии, требования к их оформлению;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перечень документов, представляемых в комиссию по допуску участников физкультурного мероприятия к физкультурному мероприятию;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- адрес и иные необходимые реквизиты организаторов физкультурного мероприятия для направления заявок (адрес электронной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почты, телефон/факс).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3.3.12. В разделе "Заключительные положения" указывается, что данное положение является официальным вызовом на физкультурное мероприятие.</w:t>
      </w:r>
    </w:p>
    <w:p w:rsidR="00AF1675" w:rsidRPr="00333B06" w:rsidRDefault="00AF1675" w:rsidP="00E2427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Pr="00333B06" w:rsidRDefault="00AF1675" w:rsidP="00CE3422">
      <w:pPr>
        <w:pStyle w:val="ConsPlusTitle"/>
        <w:keepNext/>
        <w:ind w:firstLine="709"/>
        <w:jc w:val="center"/>
        <w:outlineLvl w:val="1"/>
      </w:pPr>
      <w:bookmarkStart w:id="3" w:name="P123"/>
      <w:bookmarkEnd w:id="3"/>
      <w:r w:rsidRPr="00333B06">
        <w:t>IV. Требования к содержанию положений об официальных</w:t>
      </w:r>
    </w:p>
    <w:p w:rsidR="00AF1675" w:rsidRPr="00333B06" w:rsidRDefault="00AF1675" w:rsidP="00CE3422">
      <w:pPr>
        <w:pStyle w:val="ConsPlusTitle"/>
        <w:keepNext/>
        <w:ind w:firstLine="709"/>
        <w:jc w:val="center"/>
      </w:pPr>
      <w:r w:rsidRPr="00333B06">
        <w:t>спортивных соревнованиях</w:t>
      </w:r>
    </w:p>
    <w:p w:rsidR="00AF1675" w:rsidRPr="00333B06" w:rsidRDefault="00AF1675" w:rsidP="00CE3422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Pr="00333B06" w:rsidRDefault="00AF1675" w:rsidP="00CE3422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4.1. Положения об официальных спортивных соревнованиях по видам спорта, включенным во Всероссийский реестр видов спорта, составляются отдельно на каждое официальное спортивное соревнование (далее - спортивное соревнование).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4.2. Для спортивных соревнований, имеющих отборочную и финальную стадии их проведения или проводящихся в несколько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этапов, составляется одно положение.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 Положение о спортивном соревновании включает в себя следующие разделы: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"Общие положения";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"Место и сроки проведения";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"Руководство проведением спортивного соревнования";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"Требования к участникам спортивного соревнования и условия их допуска";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"Программа спортивного соревнования";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"Условия подведения итогов";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"Награждение";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"Условия финансирования";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"Обеспечение безопасности участников и зрителей спортивного соревнования";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"Страхование участников спортивного соревнования";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"Порядок подачи заявок на участие";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"Заключительные положения".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4.3.1. Раздел "Общие положения"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основания проведения спортивного соревнования - решение организатора (организаторов)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цели и задачи проведения спортивного соревнования.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Для спортивного соревнования указываются определенные цели и задачи: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привлечение жителей города Нижневартовска к регулярным занятиям физической культурой и спортом;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lastRenderedPageBreak/>
        <w:t>- развитие данного вида спорта на территории города Нижневартовска;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повышение спортивного мастерства, выявление перспективных, способных спортсменов для пополнения спортивных сборных команд города Нижневартовска;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обмен опытом между спортсменами, тренерами;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приобретение спортсменами опыта выступления в спортивном соревновании и подготовка к соревнованиям регионального уровня;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формирование сборных команд города для участия в региональных соревнованиях.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4.3.2. Раздел "Место и сроки проведения"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место проведения (наименование спортивного объекта (сооружения), на котором пройдет спортивное соревнование, и его адрес);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сроки проведения (дата, месяц, год), при необходимости день приезда и день отъезда участников спортивного соревнования.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4.3.3. Раздел "Руководство проведением спортивного соревнования"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- полные наименования (включая организационно-правовую форму) организаторов спортивного соревнования - юридических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или физических лиц;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распределение прав и обязанностей между организаторами в отношении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задействования медицинских организаций по обслуживанию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состав медицинского комитета (главный врач, фельдшер, медицинская сестра), осуществляющего допуск участников спортивного соревнования к спортивному соревнованию;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фамилию, имя, отчество, контактные телефоны главного судьи, главного секретаря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права и обязанности участников спортивного соревнования.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4.3.4. Раздел "Требования к участникам спортивного соревнования и условия их допуска"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условия, определяющие допуск спортсменов к спортивному соревнованию, включая минимально/максимально допустимый возраст спортсмена;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численные составы команд, участников спортивного соревнования (всего спортсменов, тренеров);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численные составы команд, участвующих в командных видах программы спортивного соревнования, если предусмотрены командные виды программы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группы участников спортивного соревнования по полу и возрасту в соответствии с Единой всероссийской спортивной классификацией;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- перечень и сроки представления необходимых документов в комиссию по допуску участников спортивного соревнования к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спортивному соревнованию;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основания при отказе в допуске к участию в спортивном соревновании.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4.3.5. Раздел "Программа спортивного соревнования"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расписание спортивного соревнования по дням, при необходимости включая день приезда и день отъезда;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проведения спортивного соревнования по видам спорта, включенным в программу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ссылку на правила видов спорта, в соответствии с которыми проводится спортивное соревнование.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Данный раздел может содержать дополнительную информацию о времени проведения совещаний с представителями команд, времени работы различных служб (комиссии по допуску участников спортивного соревнования к спортивному соревнованию, технической комиссии), времени и месте проведения церемоний открытия и закрытия спортивного соревнования.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4.3.6. Раздел "Условия подведения итогов"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условия (принципы и критерии) определения победителей и призеров в личных и (или) командных видах программы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условия подведения итогов командного зачета, если командный зачет подводится по итогам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сроки представления организаторами, главным судьей итоговых протоколов и отчетов об итогах проведения спортивного соревнования на бумажном и электронном носителях в организацию, осуществляющую руководство проведением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- сроки представления главным врачом отчета о медицинском обслуживании спортивного соревнования на бумажном носителе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в организацию, осуществляющую руководство проведением спортивного соревнования.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4.3.7. Раздел "Награждение"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и условия награждения победителей и призеров в индивидуальных видах программы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и условия награждения победителей и призеров в командных видах программы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и условия награждения команд-победителей общекомандного зачета спортивного соревнования (если положением предусмотрено подведение итогов командного зачета);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порядок и условия награждения тренеров, подготовивших победителей в индивидуальных и командных видах программы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условия поощрения участников спортивного соревнования.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4.3.8. Раздел "Условия финансирования" содержит сведения об источниках и условиях финансового обеспечения спортивного соревнования.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4.3.9. Раздел "Обеспечение безопасности участников и зрителей спортивного соревнования"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меры и условия, касающиеся обеспечения безопасности участников и зрителей спортивного соревнования при проведении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меры и условия, касающиеся медицинского обеспечения участников спортивного соревнования;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требования к спортивным сооружениям в соответствии с действующим законодательством.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 xml:space="preserve">4.3.10. Раздел "Страхование участников спортивного соревнования" содержит порядок и условия страхования от несчастных </w:t>
      </w:r>
      <w:r w:rsidRPr="00333B06">
        <w:rPr>
          <w:rFonts w:ascii="Times New Roman" w:hAnsi="Times New Roman" w:cs="Times New Roman"/>
          <w:sz w:val="24"/>
          <w:szCs w:val="24"/>
        </w:rPr>
        <w:lastRenderedPageBreak/>
        <w:t>случаев, страхования жизни и здоровья участников спортивного соревнования.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4.3.11. Раздел "Порядок подачи заявок на участие" содержит: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сроки и порядок подачи предварительных заявок на участие в спортивном соревновании, требования к их оформлению;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сроки и порядок подачи заявок на участие в спортивном соревновании, требования к их оформлению;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перечень документов, представляемых в комиссию по допуску участников спортивного соревнования к спортивному соревнованию;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- адрес и иные необходимые реквизиты организаторов спортивного соревнования для направления заявок (адрес электронной почты, телефон/факс).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4.3.12. В разделе "Заключительные положения" указывается, что данное положение является официальным вызовом на спортивное соревнование.</w:t>
      </w:r>
    </w:p>
    <w:p w:rsidR="00AF1675" w:rsidRPr="00333B06" w:rsidRDefault="00AF1675" w:rsidP="00CE3422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Pr="00333B06" w:rsidRDefault="00AF1675" w:rsidP="00CE3422">
      <w:pPr>
        <w:pStyle w:val="ConsPlusTitle"/>
        <w:keepNext/>
        <w:ind w:firstLine="709"/>
        <w:jc w:val="center"/>
        <w:outlineLvl w:val="1"/>
      </w:pPr>
      <w:r w:rsidRPr="00333B06">
        <w:t>V. Технические требования к подготовке Положений</w:t>
      </w:r>
    </w:p>
    <w:p w:rsidR="00AF1675" w:rsidRPr="00333B06" w:rsidRDefault="00AF1675" w:rsidP="00CE3422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675" w:rsidRPr="00333B06" w:rsidRDefault="00AF1675" w:rsidP="00CE3422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5.1. Название Положения располагается по центру под грифами об его утверждении и согласовании.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5.2. Положения печатаются на бумаге белого цвета формата А4, черным шрифтом Times New Roman, размер N 14, с одинарным междустрочным интервалом.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5.3. Таблицы выполняются шрифтом Times New Roman, размер N 12.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5.4. Наименования разделов обозначаются прописными буквами, центрируются посередине листа и выделяются жирным шрифтом. Разделы нумеруются римскими цифрами и отделяются от текста одним междустрочным интервалом.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5.5. Нумерация страниц выполняется сверху листа, по центру.</w:t>
      </w:r>
    </w:p>
    <w:p w:rsidR="00AF1675" w:rsidRPr="00333B06" w:rsidRDefault="00AF1675" w:rsidP="00CE3422">
      <w:pPr>
        <w:pStyle w:val="ConsPlusNormal"/>
        <w:keepNext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5.6. Положения утверждаются в количестве экземпляров, равном количеству организаторов мероприятий.</w:t>
      </w:r>
    </w:p>
    <w:p w:rsidR="00AF1675" w:rsidRDefault="00AF1675" w:rsidP="00AF1675">
      <w:pPr>
        <w:ind w:firstLine="709"/>
        <w:jc w:val="center"/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25650" w:rsidSect="00ED306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70" w:rsidRDefault="008E5B70" w:rsidP="00425650">
      <w:r>
        <w:separator/>
      </w:r>
    </w:p>
  </w:endnote>
  <w:endnote w:type="continuationSeparator" w:id="0">
    <w:p w:rsidR="008E5B70" w:rsidRDefault="008E5B70" w:rsidP="004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70" w:rsidRDefault="008E5B70" w:rsidP="00425650">
      <w:r>
        <w:separator/>
      </w:r>
    </w:p>
  </w:footnote>
  <w:footnote w:type="continuationSeparator" w:id="0">
    <w:p w:rsidR="008E5B70" w:rsidRDefault="008E5B70" w:rsidP="0042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90E"/>
    <w:rsid w:val="00050A4E"/>
    <w:rsid w:val="00052D6E"/>
    <w:rsid w:val="000D1D9D"/>
    <w:rsid w:val="000F2B88"/>
    <w:rsid w:val="00101150"/>
    <w:rsid w:val="00143B22"/>
    <w:rsid w:val="001471FD"/>
    <w:rsid w:val="00183004"/>
    <w:rsid w:val="001916E5"/>
    <w:rsid w:val="00196A10"/>
    <w:rsid w:val="001B12E6"/>
    <w:rsid w:val="001B5496"/>
    <w:rsid w:val="001E1F8E"/>
    <w:rsid w:val="001F25A5"/>
    <w:rsid w:val="001F5E4E"/>
    <w:rsid w:val="0021604E"/>
    <w:rsid w:val="00260A5B"/>
    <w:rsid w:val="00261CA5"/>
    <w:rsid w:val="00267CC8"/>
    <w:rsid w:val="002829AB"/>
    <w:rsid w:val="002A2947"/>
    <w:rsid w:val="002A51D0"/>
    <w:rsid w:val="002B5FF9"/>
    <w:rsid w:val="002E72B9"/>
    <w:rsid w:val="002F1E73"/>
    <w:rsid w:val="002F26FB"/>
    <w:rsid w:val="00336B59"/>
    <w:rsid w:val="003410ED"/>
    <w:rsid w:val="00344F81"/>
    <w:rsid w:val="003659FA"/>
    <w:rsid w:val="0039579A"/>
    <w:rsid w:val="003A626E"/>
    <w:rsid w:val="003A7A8D"/>
    <w:rsid w:val="003D1536"/>
    <w:rsid w:val="003F06C2"/>
    <w:rsid w:val="00407170"/>
    <w:rsid w:val="00411A30"/>
    <w:rsid w:val="0042553A"/>
    <w:rsid w:val="00425650"/>
    <w:rsid w:val="00451C2D"/>
    <w:rsid w:val="00452A15"/>
    <w:rsid w:val="004744BC"/>
    <w:rsid w:val="004962E6"/>
    <w:rsid w:val="004A5F75"/>
    <w:rsid w:val="004B3377"/>
    <w:rsid w:val="004B402B"/>
    <w:rsid w:val="004F2F03"/>
    <w:rsid w:val="004F621B"/>
    <w:rsid w:val="00506F20"/>
    <w:rsid w:val="00506FAA"/>
    <w:rsid w:val="005122FD"/>
    <w:rsid w:val="00515E33"/>
    <w:rsid w:val="00526913"/>
    <w:rsid w:val="00530676"/>
    <w:rsid w:val="00543780"/>
    <w:rsid w:val="0054649C"/>
    <w:rsid w:val="005522F5"/>
    <w:rsid w:val="00560794"/>
    <w:rsid w:val="0056781B"/>
    <w:rsid w:val="005B6E10"/>
    <w:rsid w:val="005F3C32"/>
    <w:rsid w:val="005F4F16"/>
    <w:rsid w:val="00603483"/>
    <w:rsid w:val="00603DB2"/>
    <w:rsid w:val="0063455A"/>
    <w:rsid w:val="00636636"/>
    <w:rsid w:val="006432C8"/>
    <w:rsid w:val="00653545"/>
    <w:rsid w:val="00657BE7"/>
    <w:rsid w:val="0066122E"/>
    <w:rsid w:val="00681607"/>
    <w:rsid w:val="006A7000"/>
    <w:rsid w:val="006C4902"/>
    <w:rsid w:val="006E56FF"/>
    <w:rsid w:val="006E77FE"/>
    <w:rsid w:val="00766285"/>
    <w:rsid w:val="00782899"/>
    <w:rsid w:val="007A644A"/>
    <w:rsid w:val="007A6AA1"/>
    <w:rsid w:val="007E5341"/>
    <w:rsid w:val="007F66BB"/>
    <w:rsid w:val="00824C54"/>
    <w:rsid w:val="008265D0"/>
    <w:rsid w:val="0083292E"/>
    <w:rsid w:val="00834D40"/>
    <w:rsid w:val="00845365"/>
    <w:rsid w:val="00881CC9"/>
    <w:rsid w:val="0089367F"/>
    <w:rsid w:val="008A6709"/>
    <w:rsid w:val="008E5B70"/>
    <w:rsid w:val="00937D34"/>
    <w:rsid w:val="00963DA9"/>
    <w:rsid w:val="009C4AC9"/>
    <w:rsid w:val="009D4F5C"/>
    <w:rsid w:val="00A0483D"/>
    <w:rsid w:val="00A25824"/>
    <w:rsid w:val="00A26DD7"/>
    <w:rsid w:val="00A962C2"/>
    <w:rsid w:val="00AB79C3"/>
    <w:rsid w:val="00AC353A"/>
    <w:rsid w:val="00AC5401"/>
    <w:rsid w:val="00AF1675"/>
    <w:rsid w:val="00AF56CA"/>
    <w:rsid w:val="00AF7B0B"/>
    <w:rsid w:val="00B14603"/>
    <w:rsid w:val="00B202D0"/>
    <w:rsid w:val="00B22180"/>
    <w:rsid w:val="00B22FA1"/>
    <w:rsid w:val="00B2634F"/>
    <w:rsid w:val="00B45927"/>
    <w:rsid w:val="00B55491"/>
    <w:rsid w:val="00B70C26"/>
    <w:rsid w:val="00B90E3E"/>
    <w:rsid w:val="00BD12BC"/>
    <w:rsid w:val="00BF6689"/>
    <w:rsid w:val="00C17733"/>
    <w:rsid w:val="00C470B6"/>
    <w:rsid w:val="00C53D8A"/>
    <w:rsid w:val="00C64692"/>
    <w:rsid w:val="00C8033D"/>
    <w:rsid w:val="00C8539B"/>
    <w:rsid w:val="00C85C71"/>
    <w:rsid w:val="00CC3BBD"/>
    <w:rsid w:val="00CD1B2F"/>
    <w:rsid w:val="00CD6A23"/>
    <w:rsid w:val="00CE3422"/>
    <w:rsid w:val="00CE44A4"/>
    <w:rsid w:val="00CE537A"/>
    <w:rsid w:val="00CE7C8C"/>
    <w:rsid w:val="00D079CD"/>
    <w:rsid w:val="00D10451"/>
    <w:rsid w:val="00D1144E"/>
    <w:rsid w:val="00D44234"/>
    <w:rsid w:val="00D44ECF"/>
    <w:rsid w:val="00D54C4A"/>
    <w:rsid w:val="00D60ECA"/>
    <w:rsid w:val="00D6155D"/>
    <w:rsid w:val="00D64851"/>
    <w:rsid w:val="00DA0500"/>
    <w:rsid w:val="00DA14A4"/>
    <w:rsid w:val="00DB1904"/>
    <w:rsid w:val="00DC2C62"/>
    <w:rsid w:val="00E168FA"/>
    <w:rsid w:val="00E24276"/>
    <w:rsid w:val="00E24CCE"/>
    <w:rsid w:val="00E36FAD"/>
    <w:rsid w:val="00E7344C"/>
    <w:rsid w:val="00EA7D55"/>
    <w:rsid w:val="00EA7EFC"/>
    <w:rsid w:val="00ED3069"/>
    <w:rsid w:val="00EE5681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C53D1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256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42565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9">
    <w:name w:val="header"/>
    <w:basedOn w:val="a"/>
    <w:link w:val="aa"/>
    <w:unhideWhenUsed/>
    <w:rsid w:val="004256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25650"/>
    <w:rPr>
      <w:sz w:val="24"/>
      <w:szCs w:val="24"/>
    </w:rPr>
  </w:style>
  <w:style w:type="paragraph" w:styleId="ab">
    <w:name w:val="footer"/>
    <w:basedOn w:val="a"/>
    <w:link w:val="ac"/>
    <w:unhideWhenUsed/>
    <w:rsid w:val="004256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5650"/>
    <w:rPr>
      <w:sz w:val="24"/>
      <w:szCs w:val="24"/>
    </w:rPr>
  </w:style>
  <w:style w:type="paragraph" w:customStyle="1" w:styleId="11Char1">
    <w:name w:val="Знак1 Знак Знак Знак Знак Знак Знак Знак Знак1 Char"/>
    <w:basedOn w:val="a"/>
    <w:rsid w:val="00AF16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EFCE1E0A82D419360BBE37013C544B58F66072C3EF4F0E3244EF6A4AB4AC6E9B2B0B4DF26BFAEF3E9D99F999390C50A4A2644873AF6053SDFFN" TargetMode="External"/><Relationship Id="rId13" Type="http://schemas.openxmlformats.org/officeDocument/2006/relationships/hyperlink" Target="consultantplus://offline/ref=30EFCE1E0A82D419360BA03A175003445DF8367FC4EC465D6715E93D15E4AA3BDB6B0D18B12EF4ED369D99F999390C50A4A2644873AF6053SDFF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0EFCE1E0A82D419360BBE37013C544B58F46A7BC6E64F0E3244EF6A4AB4AC6E9B2B0B4DF26AFBEF339D99F999390C50A4A2644873AF6053SDFF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0EFCE1E0A82D419360BBE37013C544B58F66072C3EF4F0E3244EF6A4AB4AC6E9B2B0B4DF26BFAEF3E9D99F999390C50A4A2644873AF6053SDFF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0EFCE1E0A82D419360BA03A175003445DF8367FC4EC465D6715E93D15E4AA3BDB6B0D18B12EF4ED369D99F999390C50A4A2644873AF6053SDF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EFCE1E0A82D419360BBE37013C544B58F46A7BC6E64F0E3244EF6A4AB4AC6E9B2B0B4DF26AFBEF339D99F999390C50A4A2644873AF6053SDFFN" TargetMode="External"/><Relationship Id="rId14" Type="http://schemas.openxmlformats.org/officeDocument/2006/relationships/hyperlink" Target="consultantplus://offline/ref=30EFCE1E0A82D419360BBE37013C544B58F46A7BC6E64F0E3244EF6A4AB4AC6E892B5341F06EE7E83488CFA8DFS6F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E403-C70F-4433-954A-317CF022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19640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Ерёмина Наталья Александровна</cp:lastModifiedBy>
  <cp:revision>2</cp:revision>
  <cp:lastPrinted>2021-02-04T06:19:00Z</cp:lastPrinted>
  <dcterms:created xsi:type="dcterms:W3CDTF">2021-02-25T10:01:00Z</dcterms:created>
  <dcterms:modified xsi:type="dcterms:W3CDTF">2021-02-25T10:01:00Z</dcterms:modified>
</cp:coreProperties>
</file>