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Приложение 16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Ханты-Мансийского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автономного округа – Югры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от 5 октября 2018 года № 355-п</w:t>
      </w:r>
    </w:p>
    <w:p w:rsidR="00910BE8" w:rsidRPr="00910BE8" w:rsidRDefault="00910BE8" w:rsidP="00910BE8">
      <w:pPr>
        <w:widowControl w:val="0"/>
        <w:autoSpaceDE w:val="0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BE8" w:rsidRPr="00910BE8" w:rsidRDefault="00910BE8" w:rsidP="00910BE8">
      <w:pPr>
        <w:widowControl w:val="0"/>
        <w:jc w:val="center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Порядок предоставления грантов в форме субсидии организациям, осуществляющим деятельность в сфере территориального маркетинга и брендинга Ханты-Мансийского автономного округа – Югры, на поддержку социально значимых проектов (далее – Порядок)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1. Порядок разработан с учетом распоряжения Правительства Ханты-Мансийского автономного округа – Югры (далее – автономный округ) от 19 октября 2018 года № 539-рп «О Концепции развития территориального маркетинга и брендинга в Ханты-Мансийском автономном округе – Югре до 2025 года» и определяет цели, условия, механизм предоставления и возврата грантов в форме субсидии организациям, осуществляющим деятельность в сфере территориального маркетинга и брендинга автономного округа (далее – гранты) (мероприятие 1.2 «Развитие гражданских инициатив» подпрограммы I «Создание условий для развития гражданских инициатив» государственной программы автономного округа «Развитие гражданского общества», утвержденной постановлением Правительства автономного округа от 5 октября 2018 года № 355-п)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br/>
        <w:t>далее – мероприятие государственной программы).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2. Гранты предоставляются по результатам конкурсного отбора, проводимого Департаментом общественных и внешних связей автономного округа (далее – Департамент, конкурс),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грантов на соответствующий финансовый год и плановый период, в целях поддержки социально значимых проектов.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Гранты предоставляются юридическим лицам (за исключением казенных учреждений), индивидуальным предпринимателям, осуществляющим свою деятельность в автономном округе, поставленным на налоговый учет в автономном округе (далее – Получатель гранта).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Под социально значимым проектом понимается реализация мероприятий, направленных на формирование положительного имиджа и позиционирование автономного округа в соответствии с приоритетными направлениями согласно пункту 4 Порядка.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Категории и критерии отбора Получателей грантов установлены Положением о конкурсном отборе, предусмотренным приложением к Порядку.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3. Гранты предоставляются на поддержку социально значимых проектов с периодом реализации не более 1 года на финансовое обеспечение (возмещение) следующих затрат: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на оплату труда;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приобретение товаров, работ, услуг;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приобретение имущественных прав, в том числе прав на результаты интеллектуальной деятельности;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командировки;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арендные платежи;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уплату налогов, сборов, страховых взносов и иных обязательных платежей в бюджетную систему Российской Федерации;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прочие расходы, непосредственно связанные с реализацией социально значимых проектов.</w:t>
      </w:r>
    </w:p>
    <w:p w:rsidR="00910BE8" w:rsidRPr="00910BE8" w:rsidRDefault="00910BE8" w:rsidP="00910BE8">
      <w:pPr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Получатель гранта обеспечивает ведение раздельного учета расходов, осуществленных за счет средств гранта.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4. Гранты предоставляются по следующим приоритетным направлениям: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трансформация (изменение, преобразование) коммуникационно-событийных мероприятий в долгосрочные брендовые проекты;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продвижение экономического, инвестиционного, туристического, культурного потенциала автономного округа на внутреннем, макрорегиональном, национальном, международном уровнях (выставки, бизнес-миссии, презентации и иные мероприятия, направленные на формирование уникальности автономного округа);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обеспечение присутствия бренда автономного округа в информационном пространстве на внутреннем, макрорегиональном, национальном, международном уровнях;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участие в реализации межрегиональных, федеральных, международных программ, а также сотрудничество с региональными и международными организациями с целью продвижения интересов автономного округа;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создание фото- и видеоконтента, направленного на позиционирование автономного округа на внутреннем, макрорегиональном, национальном, международном уровнях;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формирование, создание и внедрение отраслевых брендов автономного округа, способствующих улучшению имиджа отраслей автономного округа, продвижение отраслей, связанных с производством местных товаров и услуг;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местный маркетинг, ориентированный на повышение привлекательности муниципальных образований автономного округа, создание и внедрение локальных брендов муниципальных образований автономного округа; внедрение муниципального бренда в дизайн элементов городской среды.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участие в пространственном развитии территорий, улучшении комфортной городской среды и социокультурных пространств (оригинальные архитектурно-дизайнерские решения, создание арт-объектов, точек притяжения, уникальных общественных пространств).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5. Размер гранта, предоставляемого на поддержку одного социально значимого проекта, определяется в соответствии с финансово-экономическим обоснованием затрат на его реализацию и не может превышать 1 000 000,00 </w:t>
      </w: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lastRenderedPageBreak/>
        <w:t>рублей.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kern w:val="2"/>
          <w:sz w:val="28"/>
          <w:szCs w:val="28"/>
          <w:lang w:bidi="hi-IN"/>
        </w:rPr>
        <w:t>Департамент размещает сведения о грантах на едином портале бюджетной системы</w:t>
      </w:r>
      <w:r w:rsidRPr="00910BE8">
        <w:rPr>
          <w:rFonts w:ascii="Times New Roman" w:eastAsia="Calibri" w:hAnsi="Times New Roman" w:cs="Times New Roman"/>
          <w:bCs/>
          <w:kern w:val="2"/>
          <w:sz w:val="28"/>
          <w:szCs w:val="28"/>
          <w:lang w:bidi="hi-IN"/>
        </w:rPr>
        <w:t xml:space="preserve"> Российской Федерации в информационно-телекоммуникационной сети Интернет при формировании проекта закона о бюджете автономного округа на очередной финансовый год и плановый период (проекта закона о внесении изменений в него) (при наличии технической возможности).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6. В течение 10 рабочих дней со дня издания приказа о предоставлении гранта Департамент вручает непосредственно или направляет почтовым отправлением с уведомлением о вручении Получателю гранта уведомление о принятом решении, проект соглашения о предоставлении гранта в соответствии с типовой формой, утвержденной Департаментом финансов автономного округа (далее – соглашение), в случае если у Получателя гранта нет технической возможности заключения соглашения в электронной форме.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7. Соглашение заключается в форме электронного документа, которое подписывают усиленной квалифицированной электронной подписью лица, имеющие право действовать от имени каждой из сторон соглашения, в модуле «Учет соглашений» автоматизированной системы «Бюджет» (budget.admhmao.ru) (далее – АС «Бюджет»).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8. Получатель гранта в течение 10 рабочих дней с даты получения уведомления с приложением проекта соглашения на бумажном носителе или направления проекта соглашения в АС «Бюджет» подписывает его, заверяет печатью (при наличии) и представляет в Департамент непосредственно или направляет (нарочно либо почтовым отправлением с уведомлением о вручении).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случае если соглашение подписывает не руководитель Получателя гранта, а другое лицо, прилагается документ, подтверждающий полномочия лица действовать от имени руководителя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Получателя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гранта (при подписании соглашения на бумажном носителе).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9. Основаниями отказа в предоставлении гранта являются: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несоответствие представленных Получателем гранта документов требованиям, определенным пунктом 8 приложения к Порядку, или их непредставление (представление не в полном объеме);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несоответствие представленного соглашения установленной форме;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>установление факта недостоверности представленной Получателем гранта информации;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направление соглашения с нарушением срока, установленного пунктом </w:t>
      </w:r>
      <w:hyperlink r:id="rId5" w:history="1">
        <w:r w:rsidRPr="00910BE8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8</w:t>
        </w:r>
      </w:hyperlink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подписание соглашения неуполномоченным лицом.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10. Обязательными условиями предоставления гранта являются: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согласие Получателя гранта на осуществление в отношении него проверок Департаментом и </w:t>
      </w:r>
      <w:r w:rsidRPr="00910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уполномоченным органом финансового контроля соблюдения целей, условий и порядка предоставления гранта;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t xml:space="preserve">условие о согласовании новых условий соглашения или о расторжении соглашения при недостижении согласования с новыми условиями в случае </w:t>
      </w: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lastRenderedPageBreak/>
        <w:t>уменьшения доведенных до Департамента как получателя бюджетных средств в установленном порядке лимитов бюджетных обязательств на предоставление грантов на соответствующий финансовый год, приводящего к невозможности предоставления гранта в размере, определенном в соглашении.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11. Грант перечисляется в течение 15 рабочих дней с даты подписания соглашения на счет Получателя гранта: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индивидуального предпринимателя, юридического лица, за исключением бюджетных (автономных) учреждений, – на расчетный счет, открытый Получателю гранта в российских кредитных организациях;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бюджетного учреждения – на лицевой счет, открытый в Департаменте финансов автономного округа (финансовом органе муниципального образования);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автономного учреждения – на лицевой счет, открытый в Департаменте финансов автономного округа (финансовом органе муниципального образования автономного округа), или расчетный счет, открытый в российских кредитных организациях.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bookmarkStart w:id="0" w:name="p3602"/>
      <w:bookmarkEnd w:id="0"/>
      <w:r w:rsidRPr="00910BE8">
        <w:rPr>
          <w:rFonts w:ascii="Times New Roman" w:hAnsi="Times New Roman" w:cs="Times New Roman"/>
          <w:sz w:val="28"/>
          <w:szCs w:val="28"/>
          <w:lang w:eastAsia="ru-RU"/>
        </w:rPr>
        <w:t>12. Результатом предоставления гранта является достижение показателей в ходе реализации направлений, предусмотренных пунктом 4 Порядка,</w:t>
      </w:r>
      <w:r w:rsidRPr="00910BE8">
        <w:rPr>
          <w:rFonts w:ascii="Times New Roman" w:hAnsi="Times New Roman" w:cs="Times New Roman"/>
        </w:rPr>
        <w:t xml:space="preserve">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дату завершения срока действия соглашения</w:t>
      </w:r>
      <w:r w:rsidRPr="00910BE8">
        <w:rPr>
          <w:rStyle w:val="3"/>
          <w:rFonts w:ascii="Times New Roman" w:hAnsi="Times New Roman" w:cs="Times New Roman"/>
        </w:rPr>
        <w:t>.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Значение показателя результата предоставления гранта устанавливает Департамент в соглашении, оценку его достижения осуществляет на основании предоставленной Получателем гранта отчетности.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13. </w:t>
      </w:r>
      <w:r w:rsidRPr="00910BE8">
        <w:rPr>
          <w:rFonts w:ascii="Times New Roman" w:eastAsia="Arial" w:hAnsi="Times New Roman" w:cs="Times New Roman"/>
          <w:kern w:val="2"/>
          <w:sz w:val="28"/>
          <w:szCs w:val="28"/>
          <w:lang w:bidi="hi-IN"/>
        </w:rPr>
        <w:t>Получатель гранта не позднее десятого рабочего дня с даты, следующей за отчетным месяцем, представляет в Департамент отчеты о достижении значения показателя результата предоставления гранта, об осуществлении расходов, источником финансового обеспечения которых является грант, по формам, установленным в соглашении.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Arial" w:hAnsi="Times New Roman" w:cs="Times New Roman"/>
          <w:kern w:val="2"/>
          <w:sz w:val="28"/>
          <w:szCs w:val="28"/>
          <w:lang w:bidi="hi-IN"/>
        </w:rPr>
        <w:t>Департамент вправе установить в соглашении сроки и формы представления Получателем гранта дополнительной отчетности.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14. Не использованный остаток гранта на дату завершения реализации социально значимого проекта подлежит возврату в бюджет автономного округа не позднее 10 рабочих дней с даты подписания отчета о его реализации, если иное не предусмотрено законодательством автономного округа и (или) соглашением.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В случае если неиспользованный остаток гранта не перечислен в доход бюджета автономного округа в установленный срок, он подлежит взысканию в порядке, установленном законодательством Российской Федерации и автономного округа.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15. Департамент и (или) орган государственного финансового контроля автономного округа проводят обязательную проверку соблюдения Получателем гранта целей, условий и порядка его предоставления.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16. Грант подлежит возврату Получателем гранта в бюджет автономного округа в случае несоблюдения им целей, условий и порядка предоставления гранта, выявленного по фактам проверок, проведенных Департаментом и (или) уполномоченным органом государственного финансового контроля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автономного округа, а также в случаях: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недостижения результата предоставления гранта, показателя результата предоставления гранта, установленных Порядком и (или) соглашением;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нарушения Получателем гранта принятых обязательств по соглашению;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наличия письменного заявления Получателя гранта об отказе в его получении.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17. При установлении обстоятельств для возврата гранта, установленных </w:t>
      </w:r>
      <w:hyperlink r:id="rId6" w:history="1">
        <w:r w:rsidRPr="00910BE8">
          <w:rPr>
            <w:rStyle w:val="a3"/>
            <w:rFonts w:ascii="Times New Roman" w:hAnsi="Times New Roman" w:cs="Times New Roman"/>
            <w:sz w:val="28"/>
            <w:szCs w:val="28"/>
            <w:lang w:eastAsia="ru-RU"/>
          </w:rPr>
          <w:t>пунктом 16</w:t>
        </w:r>
      </w:hyperlink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Порядка, Департамент в течение 10 рабочих дней направляет Получателю гранта требование о его возврате.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18. Получатель гранта в течение 10 рабочих дней со дня получения требования, указанного в пункте 17 Порядка, обязан его исполнить.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19. В случае невыполнения требования о возврате гранта взыскание осуществляется в судебном порядке в соответствии с законодательством Российской Федерации.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20.</w:t>
      </w:r>
      <w:r w:rsidRPr="00910BE8">
        <w:rPr>
          <w:rFonts w:ascii="Times New Roman" w:hAnsi="Times New Roman" w:cs="Times New Roman"/>
          <w:lang w:eastAsia="ru-RU"/>
        </w:rPr>
        <w:t xml:space="preserve">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Получатель гранта при</w:t>
      </w:r>
      <w:r w:rsidRPr="00910BE8">
        <w:rPr>
          <w:rFonts w:ascii="Times New Roman" w:hAnsi="Times New Roman" w:cs="Times New Roman"/>
          <w:lang w:eastAsia="ru-RU"/>
        </w:rPr>
        <w:t xml:space="preserve">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организации социально значимых (общественных) проектов и приоритетных мероприятий дополняет их указанием на то, что проект/мероприятие реализуется за счет средств гранта, предоставленного Департаментом.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к Порядку предоставления грантов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субсидии организациям,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осуществляющим деятельность в сфере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территориального маркетинга и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брендинга Ханты-Мансийского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автономного округа – Югры, </w:t>
      </w:r>
    </w:p>
    <w:p w:rsidR="00910BE8" w:rsidRPr="00910BE8" w:rsidRDefault="00910BE8" w:rsidP="00910BE8">
      <w:pPr>
        <w:widowControl w:val="0"/>
        <w:autoSpaceDE w:val="0"/>
        <w:ind w:firstLine="709"/>
        <w:jc w:val="right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поддержку социально значимых проектов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BE8" w:rsidRPr="00910BE8" w:rsidRDefault="00910BE8" w:rsidP="00910BE8">
      <w:pPr>
        <w:widowControl w:val="0"/>
        <w:autoSpaceDE w:val="0"/>
        <w:ind w:firstLine="709"/>
        <w:jc w:val="center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Положение о конкурсном отборе на предоставление грантов в форме субсидии организациям, осуществляющим деятельность в сфере территориального маркетинга и брендинга Ханты-Мансийского автономного округа – Югры, на поддержку социально значимых проектов (далее – Положение)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10BE8" w:rsidRPr="00910BE8" w:rsidRDefault="00910BE8" w:rsidP="00910BE8">
      <w:pPr>
        <w:widowControl w:val="0"/>
        <w:numPr>
          <w:ilvl w:val="0"/>
          <w:numId w:val="1"/>
        </w:numPr>
        <w:tabs>
          <w:tab w:val="left" w:pos="1276"/>
        </w:tabs>
        <w:autoSpaceDE w:val="0"/>
        <w:ind w:left="0"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Положение предусматривает процедуру организации и проведения конкурсного отбора социально значимых проектов организаций, осуществляющих деятельность в сфере территориального маркетинга и брендинга Ханты-Мансийского автономного округа – Югры (далее – автономный округ), претендующих на предоставление грантов в форме субсидии на поддержку социально значимых проектов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br/>
        <w:t>(далее – конкурс, грант).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2. Организацию и проведение конкурса осуществляет Департамент общественных и внешних связей автономного округа (далее – Департамент).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3. Срок приема документов на участие в конкурсе (далее – документы) утверждает приказом Департамент. Не позднее 3 рабочих дней со дня издания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указанного приказа Департамент размещает объявление о проведении конкурса на своем официальном сайте в сети Интернет по адресу: www.depos.admhmao.ru (далее – объявление, официальный сайт), 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t xml:space="preserve">а также на едином портале бюджетной системы Российской Федерации в сети Интернет (далее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t xml:space="preserve"> единый портал) (при наличии технической возможности).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Объявление содержит: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общие сведения о порядке предоставления гранта, срок проведения конкурса (дата и время начала (окончания) подачи (приема) документов для участия в конкурсе);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место нахождения, почтовый адрес и адрес электронной почты, номер контактного телефона Департамента;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требования к юридическим лицам (за исключением казенных учреждений), индивидуальным предпринимателям, осуществляющим свою деятельность в автономном округе, поставленным на налоговый учет в автономном округе (далее – Соискатели грантов), порядок рассмотрения документов и проведения их проверки, порядок и критерии оценки социально значимых проектов;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начало периода реализации социально значимых проектов;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приоритетные направления согласно пункту 4 Порядка;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максимальный истребуемый размер гранта на реализацию социально значимого проекта;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типовую форму соглашения о предоставлении гранта;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цели и результат предоставления гранта;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адрес и (или) указатель страниц сайта в информационно-телекоммуникационной сети Интернет, по которому обеспечивается проведение конкурса;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перечень документов, представляемых Соискателями гранта для подтверждения соответствия указанным требованиям;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требования, предъявляемые к форме и содержанию документов для участия в конкурсе, в том числе порядок их подачи;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порядок отзыва документов для участия в конкурсе, их возврата, в том числе основания для такого возврата, порядок внесения в них изменений;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порядок предоставления Департаментом разъяснений объявления, даты начала и окончания срока такого предоставления;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срок, в течение которого Соискатель гранта должен подписать соглашение о предоставлении гранта (далее – соглашение);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условия признания Соискателя гранта уклонившимся от заключения соглашения;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основания для отказа Соискателю гранта в предоставлении гранта;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дата размещения результатов конкурса на едином портале (при наличии технической возможности) и официальном сайте.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В период проведения конкурса установленные формы документов для участия в конкурсе, требования, которым должен соответствовать Соискатель гранта, критерии отбора Соискателей гранта, критерии оценки заявок, порядок определения Соискателей гранта и его размера, цели предоставления гранта,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результаты предоставления гранта, порядок предоставления гранта изменению не подлежат.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4. Департамент создает комиссию по проведению конкурса (далее – Комиссия) в количестве не менее 7 человек, утверждает положение о ней и ее состав, </w:t>
      </w:r>
      <w:r w:rsidRPr="00910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который входят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представители Департамента, общественности</w:t>
      </w:r>
      <w:r w:rsidRPr="00910B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0BE8">
        <w:rPr>
          <w:rFonts w:ascii="Times New Roman" w:eastAsia="Calibri" w:hAnsi="Times New Roman" w:cs="Times New Roman"/>
          <w:sz w:val="28"/>
          <w:szCs w:val="28"/>
        </w:rPr>
        <w:t>и</w:t>
      </w:r>
      <w:r w:rsidRPr="00910B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t>члены общественного совета при Департаменте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Комиссия: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рассматривает заявки и документы, представленные на конкурс в соответствии с Положением;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оценивает социально значимые проекты;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осуществляет иные полномочия в соответствии с Положением.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5. К участию в конкурсе допускаются юридические лица (за исключением казенных учреждений), индивидуальные предприниматели, осуществляющие свою деятельность в автономном округе, поставленные на налоговый учет в автономном округе.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6. Социально значимые проекты должны соответствовать следующим требованиям: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приоритетным направлениям, установленным пунктом 4 Порядка;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период реализации не более 1 года;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начало периода реализации не ранее заявленного в объявлении;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истребуемый размер гранта на реализацию социально значимого проекта не более 1 000 000,00 рублей.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7. Критерии отбора социально значимых проектов предусмотрены пунктом 23 Положения.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8. Соискатели грантов представляют в Департамент следующие документы для участия в конкурсе, подписанные руководителем и заверенные печатью (при наличии):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t>8.1. Заявку (по форме, утвержденной Департаментом), включающую согласие на публикацию (размещение) в сети Интернет информации о Соискателе гранта, о заявке, иной информации о Соискателе гранта, связанной с участием в конкурсе.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8.2. Подробное описание социально значимого проекта с обязательным указанием его приоритетного направления, социальной значимости и планируемого охвата аудитории, проблемы или задач, путей их решения и сроков реализации социально значимого проекта.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8.3. Финансово-экономическое обоснование затрат на реализацию социально значимого проекта.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8.4. Согласие органа, осуществляющего функции и полномочия учредителя в отношении Соискателя гранта – бюджетного или автономного учреждения, на его участие в конкурсе, оформленное на бланке указанного органа (в случае если органом, осуществляющим функции и полномочия учредителя в отношении бюджетного или автономного учреждения, является Департамент, представление указанного документа не требуется).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8.5. Справку, подтверждающую отсутствие у Соискателя гранта на дату подачи заявки просроченной задолженности по субсидиям, бюджетным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инвестициям и иным средствам, предоставленным из бюджета автономного округа в соответствии с нормативными правовыми актами Российской Федерации, автономного округа, муниципальными правовыми актами (договорами (соглашениями) о предоставлении субсидий, бюджетных инвестиций), по форме, утвержденной Департаментом финансов автономного округа.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>8.6. Опись указанных в настоящем пункте документов, с их наименованиями, номерами и датами, а также количеством листов в них в 2 экземплярах. Первый экземпляр описи с отметкой о дате, времени и должностном лице, принявшем документы, остается у Соискателя гранта или направляется почтовым отправлением в течение 3 рабочих дней после приема документов, второй экземпляр описи прилагается к представленным документам.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9. Формы документов, указанных в подпунктах 8.1-8.3, 8.6 пункта 8 Положения, утверждает приказом Департамент.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10. Департамент в порядке межведомственного информационного взаимодействия, установленного законодательством Российской Федерации, в течение 5 рабочих дней с даты окончания срока приема документов, в том числе с целью подтверждения соответствия требованиям, установленным пунктом 16 Положения, запрашивает в Федеральной налоговой службе в отношении Соискателя гранта следующие документы и сведения: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10.1. Выписку из Единого государственного реестра юридических лиц или выписку из Единого государственного реестра индивидуальных предпринимателей о регистрации Соискателя гранта в качестве юридического лица или индивидуального предпринимателя.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>10.2.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ab/>
        <w:t>Сведения о наличии (отсутствии)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главном бухгалтере Соискателя гранта.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10.3 Сведения о наличии (отсутствии) неисполненной обязанности по уплате налогов, сборов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11. Документы, указанные в пункте 8 Положения, сформированные в 1 комплект, Соискатель гранта: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направляет в Департамент на бумажном носителе почтовым отправлением;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представляет в Департамент на бумажном носителе лично или через своего представителя (представитель предъявляет документ, подтверждающий полномочие действовать от имени Соискателя гранта).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12. Документы, указанные в пункте 10 Положения, Соискатели грантов вправе представить по собственной инициативе.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13. Участие Соискателей гранта в конкурсе, в том числе представление документов, осуществляется на безвозмездной основе. Соискатели грантов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имеют право отозвать поданные на участие в конкурсе документы до истечения установленного срока приема. Возврат документов после истечения установленного срока приема Соискателям грантов не осуществляется.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Отозванная заявка не учитывается при подсчете количества заявок, представленных для участия в конкурсе.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В случае если Соискатель гранта представил несколько заявок на реализацию одного социально значимого проекта, к рассмотрению принимается заявка, поданная позже.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14. К рассмотрению не принимаются документы, поданные позже установленного срока их приема.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15. В течение срока приема </w:t>
      </w:r>
      <w:r w:rsidRPr="00910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документов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 секретарь Комиссии осуществляет консультирование по вопросам проведения конкурса.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16. Соискатель гранта должен соответствовать следующим требованиям: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дату запроса сведений в соответствии с подпунктом 10.3 пункта</w:t>
      </w:r>
      <w:r w:rsidRPr="00910BE8">
        <w:rPr>
          <w:rFonts w:ascii="Times New Roman" w:hAnsi="Times New Roman" w:cs="Times New Roman"/>
        </w:rPr>
        <w:t> 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10 Положения не иметь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дату подачи заявки 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бюджетом автономного округа;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на дату подачи заявки для Соискателя гранта – юридического лица – не находиться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отношении него не введена процедура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банкротства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>, деятельность не приостановлена в порядке, предусмотренном законодательством Российской Федерации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, а для Соискателя гранта – индивидуального предпринимателя – не должен прекратить деятельность в качестве индивидуального предпринимателя;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дату подачи заявки 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на дату подачи заявки не получать средства из бюджета автономного округа на основании иных нормативных правовых актов автономного округа, на цели, установленные пунктом 4 Порядка;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дату подачи заявки не иметь в реестре дисквалифицированных лиц сведений о дисквалифицированных руководителе, членах коллегиального 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исполнительного органа, лице, исполняющем функции единоличного исполнительного органа, или главном бухгалтере Соискателя гранта, являющегося юридическим лицом, о Соискателе гранта, являющемся индивидуальным предпринимателем.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17. Документы, указанные в пункте 8 Положения, регистрируются в день их поступления посредством электронного документооборота. Специалисты Департамента в течение 15 рабочих дней со дня окончания срока их приема: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проверяют документы на комплектность, соответствие требованиям, установленным пунктом 9 Положения, а также на достоверность;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проверяют Соискателей грантов на соответствие требованиям, установленным пунктами 5, 16 Положения;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проверяют социально значимые проекты на соответствие требованиям, установленным пунктом 6 Положения;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проверяют финансово-экономическую обоснованность социально значимого проекта (в том числе расходов, непосредственно связанных с его реализацией, установленных пунктом 3 Порядка; наличие корректных комментариев по всем предполагаемым видам расходов за счет гранта; финансово-экономическое обоснование позволяет определить состав (детализацию) расходов; расходы соразмерны ожидаемым результатам социально значимого проекта);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запрашивают в порядке межведомственного взаимодействия в соответствии с законодательством Российской Федерации документы и сведения, указанные в пункте 10 Положения.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18. Основаниями для отклонения заявки Соискателя гранта на стадии рассмотрения и оценки заявок являются: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несоответствие Соискателя гранта требованиям, установленным пунктами 5, 16 Положения;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несоответствие Соискателя гранта требованиям порядка рассмотрения документов;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несоответствие представленных Соискателем гранта документов, определенных пунктом 8, требованиям к документам Соискателей гранта, установленным в объявлении о проведении отбора, или их непредставление (представление не в полном объеме) указанных документов;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недостоверность представленной Соискателем гранта информации, в том числе информации о месте нахождения и адресе юридического лица;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подача участником отбора документов после даты и (или) времени, определенных для подачи заявок;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несоответствие социально значимого проекта требованиям, установленным пунктом 6 Положения.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19. Департамент не позднее 5 рабочих дней после окончания проверки, предусмотренной пунктом 17 Положения, направляет Соискателю гранта, в отношении которого выявлены нарушения, предусмотренные пунктом 18 Положения, мотивированное уведомление (нарочно или почтой) об отказе в допуске к участию в конкурсе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t xml:space="preserve">, о регистрации документов в журнале 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регистрации документов.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20. Если в конкурсе принял участие только один Соискатель гранта, а равно если к участию в конкурсе допущен только один Соискатель гранта, такие Соискатели гранта признаются победителями конкурса в том случае, если соответствуют всем требованиям, установленным Положением.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21. Если в конкурсе не принял участие ни один Соискатель гранта, а равно если к участию в конкурсе не допущен ни один Соискатель гранта, конкурс признается несостоявшимся.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Департамент признает конкурс несостоявшимся, о чем издает приказ в течение 5 рабочих дней после окончания проверки, предусмотренной пунктом 17 Положения, и размещает его на официальном сайте.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22. Оценка социально значимых проектов осуществляется на заседании Комиссии, которое проводится в течение 10 рабочих дней после окончания проверки, предусмотренной пунктом 17 Положения.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23. Социально значимый проект оценивают члены Комиссии по каждому из критериев: 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актуальность и обоснованность социальной значимости заявленной задачи, на решение которой направлен социально значимый проект (детально раскрыта, актуальна, обоснована, ее описание аргументировано, подкреплено количественными и (или) качественными показателями, социально значимый проект в полной мере направлен на ее решение);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обоснованность планируемых расходов на реализацию социально значимого проекта (четко изложены ожидаемые результаты, они конкретны и измеримы; даны комментарии по всем предполагаемым расходам за счет субсидии, позволяющие четко определить статьи (детализацию) расходов);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собственный вклад Соискателя гранта и дополнительные ресурсы, привлекаемые на реализацию социально значимого проекта (Соискатель гранта располагает ресурсами для его реализации (добровольцами, имуществом, оборудованием, материальными средствами, интеллектуальными правами и другим) и (или) подтверждает реалистичность их привлечения (приобретения));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опыт успешной реализации социально значимых проектов соответствующего направления деятельности (представлено описание собственного опыта организации с указанием конкретных проектов или мероприятий, а также сведения о результативности данных мероприятий; опыт деятельности и ее успешность подтверждены наградами, отзывами, публикациями в средствах массовой информации и Интернете).</w:t>
      </w:r>
    </w:p>
    <w:p w:rsidR="00910BE8" w:rsidRPr="00910BE8" w:rsidRDefault="00910BE8" w:rsidP="00910BE8">
      <w:pPr>
        <w:widowControl w:val="0"/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bCs/>
          <w:kern w:val="2"/>
          <w:sz w:val="28"/>
          <w:szCs w:val="28"/>
          <w:lang w:bidi="hi-IN"/>
        </w:rPr>
        <w:t>Каждый из критериев имеет равное весовое значение в общей оценке.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24. Социально значимый проект оценивается по каждому из критериев, перечисленных в пункте 23 Положения, по системе от 0 до 2 баллов (целым числом). Каждый балл сопровождается обосновывающим его комментарием. Общая оценка рассчитывается как сумма баллов, присвоенных социально значимому проекту по каждому критерию: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 балла – социально значимый проект полностью соответствует критериям, замечания у членов Комиссии отсутствуют;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 балл – социально значимый проект не в полном объеме соответствует критериям, содержит ошибки (проблема, которой посвящен проект, слабо обоснована Соискателем гранта; не все предполагаемые расходы непосредственно связаны с мероприятиями проекта и достижением ожидаемых результатов; из комментариев к некоторым расходам невозможно точно определить их состав (детализацию); содержатся неполные сведения о предыдущих опытах реализации проектов; отсутствует информация о реалистичности привлечения собственных средств);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0 баллов – социально значимый проект полностью не соответствует данному критерию либо отсутствует информация по данному критерию.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член Комиссии заполняет оценочную ведомость, </w:t>
      </w:r>
      <w:r w:rsidRPr="00910BE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форму которой утверждает приказом Департамент.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25. На основании оценочных ведомостей, заполненных членами Комиссии, секретарь Комиссии заполняет итоговую оценочную ведомость, утвержденную приказом Департамента, где выводит итоговые баллы,</w:t>
      </w:r>
      <w:r w:rsidRPr="00910BE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10BE8">
        <w:rPr>
          <w:rFonts w:ascii="Times New Roman" w:eastAsia="Calibri" w:hAnsi="Times New Roman" w:cs="Times New Roman"/>
          <w:bCs/>
          <w:sz w:val="28"/>
          <w:szCs w:val="28"/>
        </w:rPr>
        <w:t>присваивает порядковые номера социально значимым проектам (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составляет их рейтинг в порядке убывания итогового балла, начиная с социально значимого проекта, получившего наибольший итоговый балл). При этом в случае равенства баллов у нескольких Соискателей гранта преимущество имеет тот из них, который зарегистрировал документы раньше.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Итоговую оценочную ведомость подписывают все члены Комиссии, присутствующие на заседании.</w:t>
      </w:r>
    </w:p>
    <w:p w:rsidR="00910BE8" w:rsidRPr="00910BE8" w:rsidRDefault="00910BE8" w:rsidP="00910BE8">
      <w:pPr>
        <w:widowControl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kern w:val="2"/>
          <w:sz w:val="28"/>
          <w:szCs w:val="28"/>
          <w:lang w:eastAsia="ru-RU"/>
        </w:rPr>
        <w:t>Выписку из итоговой оценочной ведомости с итоговыми баллами Департамент размещает на официальном в течение 10 рабочих дней с даты заседания Комиссии.</w:t>
      </w:r>
    </w:p>
    <w:p w:rsidR="00910BE8" w:rsidRPr="00910BE8" w:rsidRDefault="00910BE8" w:rsidP="00910BE8">
      <w:pPr>
        <w:widowControl w:val="0"/>
        <w:autoSpaceDE w:val="0"/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 xml:space="preserve">26. Победителей конкурса определяет Департамент в соответствии с рейтингом социально значимых проектов </w:t>
      </w:r>
      <w:r w:rsidRPr="00910BE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пределах доведенных лимитов бюджетных обязательств на предоставление </w:t>
      </w:r>
      <w:r w:rsidRPr="00910BE8">
        <w:rPr>
          <w:rFonts w:ascii="Times New Roman" w:hAnsi="Times New Roman" w:cs="Times New Roman"/>
          <w:sz w:val="28"/>
          <w:szCs w:val="28"/>
          <w:lang w:eastAsia="ru-RU"/>
        </w:rPr>
        <w:t>гранта на текущий финансовый год в течение 12 рабочих дней с даты подписания итоговой оценочной ведомости и издает приказ о предоставлении гранта, содержащий перечень победителей конкурса, социально значимых проектов, размеры гранта, размещает его в течение 14 календарных дней со дня утверждения на официальном</w:t>
      </w:r>
      <w:r w:rsidRPr="00910BE8">
        <w:rPr>
          <w:rFonts w:ascii="Times New Roman" w:eastAsia="Calibri" w:hAnsi="Times New Roman" w:cs="Times New Roman"/>
          <w:sz w:val="28"/>
          <w:szCs w:val="28"/>
        </w:rPr>
        <w:t>, а также в указанный срок размещает на официальном сайте, на едином портале (при наличии технической возможности) информацию о результатах конкурса, в которой указывает: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>дата, время и место проведения рассмотрения заявок;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>дата, время и место оценки заявок Соискателей гранта;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>информация о Соискателях гранта, заявки которых были рассмотрены;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>информация о Соискателях гранта,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 xml:space="preserve">последовательность оценки заявок Соискателей гранта, присвоенные заявкам Соискателей гранта значения по каждому из предусмотренных критериев оценки заявок Соискателей гранта, принятые на основании </w:t>
      </w:r>
      <w:r w:rsidRPr="00910BE8">
        <w:rPr>
          <w:rFonts w:ascii="Times New Roman" w:eastAsia="Calibri" w:hAnsi="Times New Roman" w:cs="Times New Roman"/>
          <w:sz w:val="28"/>
          <w:szCs w:val="28"/>
        </w:rPr>
        <w:lastRenderedPageBreak/>
        <w:t>результатов оценки указанных заявок решение о присвоении таким заявкам порядковых номеров;</w:t>
      </w:r>
    </w:p>
    <w:p w:rsidR="00910BE8" w:rsidRPr="00910BE8" w:rsidRDefault="00910BE8" w:rsidP="00910BE8">
      <w:pPr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eastAsia="Calibri" w:hAnsi="Times New Roman" w:cs="Times New Roman"/>
          <w:sz w:val="28"/>
          <w:szCs w:val="28"/>
        </w:rPr>
        <w:t>наименование получателя гранта, с которым заключается соглашение, и размер предоставляемого ему гранта.</w:t>
      </w:r>
    </w:p>
    <w:p w:rsidR="00910BE8" w:rsidRPr="00910BE8" w:rsidRDefault="00910BE8" w:rsidP="00910BE8">
      <w:pPr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910BE8">
        <w:rPr>
          <w:rFonts w:ascii="Times New Roman" w:hAnsi="Times New Roman" w:cs="Times New Roman"/>
          <w:sz w:val="28"/>
          <w:szCs w:val="28"/>
          <w:lang w:eastAsia="ru-RU"/>
        </w:rPr>
        <w:t>27. Соискателям гранта, не признанным победителями конкурса, не позднее 14 календарных дней со дня издания приказа о предоставлении гранта Департамент направляет соответствующее уведомление.</w:t>
      </w:r>
    </w:p>
    <w:p w:rsidR="00910BE8" w:rsidRPr="00910BE8" w:rsidRDefault="00910BE8">
      <w:pPr>
        <w:rPr>
          <w:rFonts w:ascii="Times New Roman" w:hAnsi="Times New Roman" w:cs="Times New Roman"/>
        </w:rPr>
      </w:pPr>
    </w:p>
    <w:sectPr w:rsidR="00910BE8" w:rsidRPr="00910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singleLevel"/>
    <w:tmpl w:val="26A86E0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80" w:hanging="420"/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E8"/>
    <w:rsid w:val="0091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D29AF-5EB0-2B49-820B-370AECD3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BE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0BE8"/>
    <w:rPr>
      <w:color w:val="605E5C"/>
      <w:shd w:val="clear" w:color="auto" w:fill="E1DFDD"/>
    </w:rPr>
  </w:style>
  <w:style w:type="character" w:customStyle="1" w:styleId="3">
    <w:name w:val="Знак примечания3"/>
    <w:rsid w:val="00910BE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nd=B6D913EA09C39926EC0A42624D8B5618&amp;req=doc&amp;base=RLAW926&amp;n=217427&amp;dst=110767&amp;fld=134&amp;date=18.09.2020" TargetMode="External"/><Relationship Id="rId5" Type="http://schemas.openxmlformats.org/officeDocument/2006/relationships/hyperlink" Target="https://login.consultant.ru/link/?rnd=B6D913EA09C39926EC0A42624D8B5618&amp;req=doc&amp;base=RLAW926&amp;n=217427&amp;dst=110738&amp;fld=134&amp;date=18.09.20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4691</Words>
  <Characters>26741</Characters>
  <Application>Microsoft Office Word</Application>
  <DocSecurity>0</DocSecurity>
  <Lines>222</Lines>
  <Paragraphs>62</Paragraphs>
  <ScaleCrop>false</ScaleCrop>
  <Company/>
  <LinksUpToDate>false</LinksUpToDate>
  <CharactersWithSpaces>31370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2021-02-21T08:19:00Z</dcterms:created>
  <dcterms:modified xsi:type="dcterms:W3CDTF">2021-02-21T08:24:00Z</dcterms:modified>
</cp:coreProperties>
</file>