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Настоящим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управления экономики, реформ и программ администрации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постановления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администрации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 утверждении Порядка проведения конкурсного отбора в целях предоставления муниципальной гарантии по инвестиционным проектам за счет средств бюджета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Регулирующий орган: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управления экономики, реформ и программ администрации Белоярского района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10.10.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2022 -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14.10.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2022г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instrText xml:space="preserve"> HYPERLINK "mailto:BurmatovaLM@admbel.ru" </w:instrTex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4"/>
                <w:szCs w:val="24"/>
                <w:lang w:val="en-US" w:eastAsia="ru-RU"/>
              </w:rPr>
              <w:t>BurmatovaLM@admbel.ru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Бурматова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Людмила Михайловна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начальник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управления экономики, реформ и программ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sz w:val="24"/>
                <w:szCs w:val="24"/>
                <w:lang w:eastAsia="ru-RU"/>
              </w:rPr>
              <w:t>Тел</w:t>
            </w:r>
            <w:r>
              <w:rPr>
                <w:rFonts w:hint="default" w:ascii="Times New Roman" w:hAnsi="Times New Roman" w:eastAsiaTheme="minorEastAsia"/>
                <w:bCs/>
                <w:sz w:val="24"/>
                <w:szCs w:val="24"/>
                <w:lang w:val="en-US" w:eastAsia="ru-RU"/>
              </w:rPr>
              <w:t xml:space="preserve">.: </w:t>
            </w:r>
            <w:r>
              <w:rPr>
                <w:rFonts w:ascii="Times New Roman" w:hAnsi="Times New Roman" w:eastAsiaTheme="minorEastAsia"/>
                <w:bCs/>
                <w:sz w:val="24"/>
                <w:szCs w:val="24"/>
                <w:lang w:eastAsia="ru-RU"/>
              </w:rPr>
              <w:t xml:space="preserve"> (34670) 62-</w:t>
            </w:r>
            <w:r>
              <w:rPr>
                <w:rFonts w:hint="default" w:ascii="Times New Roman" w:hAnsi="Times New Roman" w:eastAsiaTheme="minorEastAsia"/>
                <w:bCs/>
                <w:sz w:val="24"/>
                <w:szCs w:val="24"/>
                <w:lang w:val="en-US" w:eastAsia="ru-RU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 постановления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/>
                <w:bCs/>
                <w:sz w:val="24"/>
                <w:szCs w:val="24"/>
              </w:rPr>
              <w:t>Об утверждении Порядка проведения конкурсного отбора в целях предоставления муниципальной гарантии по инвестиционным проектам за счет средств бюджета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устанавливает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проведения конкурсного отбора в целях предоставления муниципальной гарантии по инвестиционным проектам за счет средств бюджета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экономики, реформ и программ администрации Белоярского района в соответствии с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Опросный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лист;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нормативного правового акта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66A87"/>
    <w:rsid w:val="00FA251C"/>
    <w:rsid w:val="00FB6173"/>
    <w:rsid w:val="00FC0BB7"/>
    <w:rsid w:val="00FE3AC4"/>
    <w:rsid w:val="2676413B"/>
    <w:rsid w:val="2DBD2303"/>
    <w:rsid w:val="492F0B18"/>
    <w:rsid w:val="511E423A"/>
    <w:rsid w:val="545973F5"/>
    <w:rsid w:val="5CAB1F21"/>
    <w:rsid w:val="6111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463</Words>
  <Characters>2644</Characters>
  <Lines>22</Lines>
  <Paragraphs>6</Paragraphs>
  <TotalTime>6</TotalTime>
  <ScaleCrop>false</ScaleCrop>
  <LinksUpToDate>false</LinksUpToDate>
  <CharactersWithSpaces>3101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YagodkaYV</cp:lastModifiedBy>
  <cp:lastPrinted>2021-06-07T09:05:00Z</cp:lastPrinted>
  <dcterms:modified xsi:type="dcterms:W3CDTF">2022-10-10T06:55:27Z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FF2B9D3519874F9B943BE54EADB29B19</vt:lpwstr>
  </property>
</Properties>
</file>