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8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84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37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жилищный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(ГИС ЖКХ) в соответствии с порядком, формами, сроками и периодичностью размещения, установленны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ми в соответствии с частью 5 статьи 165 Жилищного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66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«Жилищный кодекс Российской Федерации» от 29.12.2004 № 188-ФЗ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Часть 5 статьи 165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Style w:val="1063"/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hyperlink r:id="rId8" w:tooltip="https://ot.gov.ru/mr/c113f3dd-3484-4b58-bbc5-8926d17464ad" w:history="1">
              <w:r>
                <w:rPr>
                  <w:rStyle w:val="1063"/>
                  <w:rFonts w:ascii="Times New Roman" w:hAnsi="Times New Roman" w:cs="Times New Roman"/>
                  <w:highlight w:val="white"/>
                </w:rPr>
                <w:t xml:space="preserve">https://ot.gov.ru/mr/c113f3dd-3484-4b58-bbc5-8926d17464ad</w:t>
              </w:r>
              <w:r>
                <w:rPr>
                  <w:rStyle w:val="1063"/>
                  <w:rFonts w:ascii="Times New Roman" w:hAnsi="Times New Roman" w:cs="Times New Roman"/>
                  <w:highlight w:val="white"/>
                </w:rPr>
              </w:r>
              <w:r>
                <w:rPr>
                  <w:rStyle w:val="1063"/>
                  <w:rFonts w:ascii="Times New Roman" w:hAnsi="Times New Roman" w:cs="Times New Roman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https://ot.gov.ru/mr/89ae35e6-369d-4493-b8c0-8ff2bf168422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результаты деятельности </w:t>
            </w:r>
            <w:r>
              <w:rPr>
                <w:rFonts w:ascii="Times New Roman" w:hAnsi="Times New Roman" w:cs="Times New Roman"/>
              </w:rPr>
              <w:t xml:space="preserve">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t xml:space="preserve">предъявляются обязательные требования;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Результаты деятельности граждан и органи</w:t>
            </w:r>
            <w:r>
              <w:rPr>
                <w:rFonts w:ascii="Times New Roman" w:hAnsi="Times New Roman" w:cs="Times New Roman"/>
              </w:rPr>
              <w:t xml:space="preserve">заций, в том числе продукция (товары), работы и услуги, к которым предъявляются обязательны</w:t>
            </w:r>
            <w:r>
              <w:rPr>
                <w:rFonts w:ascii="Times New Roman" w:hAnsi="Times New Roman" w:cs="Times New Roman"/>
              </w:rPr>
              <w:t xml:space="preserve">е требования</w:t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1 раз в квартал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ц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в течение которых отсутствовала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актуализация информации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Государственная информационная система жилищно-коммунального хозяйства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i w:val="0"/>
                <w:i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(ГИС ЖКХ) 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</w:r>
            <w:hyperlink r:id="rId9" w:tooltip="https://dom.gosuslugi.ru/#!/main" w:history="1">
              <w:r>
                <w:rPr>
                  <w:rStyle w:val="1063"/>
                  <w:rFonts w:ascii="Times New Roman" w:hAnsi="Times New Roman" w:eastAsia="Times New Roman" w:cs="Times New Roman"/>
                  <w:i/>
                  <w:iCs/>
                  <w:sz w:val="24"/>
                </w:rPr>
                <w:t xml:space="preserve">https://dom.gosuslugi.ru/#!/main</w:t>
              </w:r>
              <w:r>
                <w:rPr>
                  <w:rStyle w:val="1063"/>
                  <w:rFonts w:ascii="Times New Roman" w:hAnsi="Times New Roman" w:eastAsia="Times New Roman" w:cs="Times New Roman"/>
                  <w:i/>
                  <w:iCs/>
                  <w:sz w:val="24"/>
                </w:rPr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Выписка из реестра лицензируемых видов </w:t>
            </w:r>
            <w:r>
              <w:rPr>
                <w:rFonts w:ascii="Times New Roman" w:hAnsi="Times New Roman" w:cs="Times New Roman"/>
              </w:rPr>
              <w:t xml:space="preserve">деятельности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Выгрузка из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ГИС ЖКХ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, снимок экрана, где размещено несоответствие информации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0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084"/>
        <w:jc w:val="both"/>
        <w:rPr>
          <w:sz w:val="18"/>
          <w:szCs w:val="18"/>
        </w:rPr>
      </w:pPr>
      <w:r>
        <w:rPr>
          <w:rStyle w:val="106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5">
    <w:name w:val="Heading 1"/>
    <w:basedOn w:val="1081"/>
    <w:next w:val="1081"/>
    <w:link w:val="9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6">
    <w:name w:val="Heading 1 Char"/>
    <w:link w:val="905"/>
    <w:uiPriority w:val="9"/>
    <w:rPr>
      <w:rFonts w:ascii="Arial" w:hAnsi="Arial" w:eastAsia="Arial" w:cs="Arial"/>
      <w:sz w:val="40"/>
      <w:szCs w:val="40"/>
    </w:rPr>
  </w:style>
  <w:style w:type="paragraph" w:styleId="907">
    <w:name w:val="Heading 2"/>
    <w:basedOn w:val="1081"/>
    <w:next w:val="1081"/>
    <w:link w:val="9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8">
    <w:name w:val="Heading 2 Char"/>
    <w:link w:val="907"/>
    <w:uiPriority w:val="9"/>
    <w:rPr>
      <w:rFonts w:ascii="Arial" w:hAnsi="Arial" w:eastAsia="Arial" w:cs="Arial"/>
      <w:sz w:val="34"/>
    </w:rPr>
  </w:style>
  <w:style w:type="paragraph" w:styleId="909">
    <w:name w:val="Heading 3"/>
    <w:basedOn w:val="1081"/>
    <w:next w:val="1081"/>
    <w:link w:val="9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0">
    <w:name w:val="Heading 3 Char"/>
    <w:link w:val="909"/>
    <w:uiPriority w:val="9"/>
    <w:rPr>
      <w:rFonts w:ascii="Arial" w:hAnsi="Arial" w:eastAsia="Arial" w:cs="Arial"/>
      <w:sz w:val="30"/>
      <w:szCs w:val="30"/>
    </w:rPr>
  </w:style>
  <w:style w:type="paragraph" w:styleId="911">
    <w:name w:val="Heading 4"/>
    <w:basedOn w:val="1081"/>
    <w:next w:val="1081"/>
    <w:link w:val="9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2">
    <w:name w:val="Heading 4 Char"/>
    <w:link w:val="911"/>
    <w:uiPriority w:val="9"/>
    <w:rPr>
      <w:rFonts w:ascii="Arial" w:hAnsi="Arial" w:eastAsia="Arial" w:cs="Arial"/>
      <w:b/>
      <w:bCs/>
      <w:sz w:val="26"/>
      <w:szCs w:val="26"/>
    </w:rPr>
  </w:style>
  <w:style w:type="paragraph" w:styleId="913">
    <w:name w:val="Heading 5"/>
    <w:basedOn w:val="1081"/>
    <w:next w:val="1081"/>
    <w:link w:val="9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4">
    <w:name w:val="Heading 5 Char"/>
    <w:link w:val="913"/>
    <w:uiPriority w:val="9"/>
    <w:rPr>
      <w:rFonts w:ascii="Arial" w:hAnsi="Arial" w:eastAsia="Arial" w:cs="Arial"/>
      <w:b/>
      <w:bCs/>
      <w:sz w:val="24"/>
      <w:szCs w:val="24"/>
    </w:rPr>
  </w:style>
  <w:style w:type="paragraph" w:styleId="915">
    <w:name w:val="Heading 6"/>
    <w:basedOn w:val="1081"/>
    <w:next w:val="1081"/>
    <w:link w:val="9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6">
    <w:name w:val="Heading 6 Char"/>
    <w:link w:val="915"/>
    <w:uiPriority w:val="9"/>
    <w:rPr>
      <w:rFonts w:ascii="Arial" w:hAnsi="Arial" w:eastAsia="Arial" w:cs="Arial"/>
      <w:b/>
      <w:bCs/>
      <w:sz w:val="22"/>
      <w:szCs w:val="22"/>
    </w:rPr>
  </w:style>
  <w:style w:type="paragraph" w:styleId="917">
    <w:name w:val="Heading 7"/>
    <w:basedOn w:val="1081"/>
    <w:next w:val="1081"/>
    <w:link w:val="9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8">
    <w:name w:val="Heading 7 Char"/>
    <w:link w:val="9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1081"/>
    <w:next w:val="1081"/>
    <w:link w:val="9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0">
    <w:name w:val="Heading 8 Char"/>
    <w:link w:val="919"/>
    <w:uiPriority w:val="9"/>
    <w:rPr>
      <w:rFonts w:ascii="Arial" w:hAnsi="Arial" w:eastAsia="Arial" w:cs="Arial"/>
      <w:i/>
      <w:iCs/>
      <w:sz w:val="22"/>
      <w:szCs w:val="22"/>
    </w:rPr>
  </w:style>
  <w:style w:type="paragraph" w:styleId="921">
    <w:name w:val="Heading 9"/>
    <w:basedOn w:val="1081"/>
    <w:next w:val="1081"/>
    <w:link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>
    <w:name w:val="Heading 9 Char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23">
    <w:name w:val="Title"/>
    <w:basedOn w:val="1081"/>
    <w:next w:val="1081"/>
    <w:link w:val="9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4">
    <w:name w:val="Title Char"/>
    <w:link w:val="923"/>
    <w:uiPriority w:val="10"/>
    <w:rPr>
      <w:sz w:val="48"/>
      <w:szCs w:val="48"/>
    </w:rPr>
  </w:style>
  <w:style w:type="paragraph" w:styleId="925">
    <w:name w:val="Subtitle"/>
    <w:basedOn w:val="1081"/>
    <w:next w:val="1081"/>
    <w:link w:val="926"/>
    <w:uiPriority w:val="11"/>
    <w:qFormat/>
    <w:pPr>
      <w:spacing w:before="200" w:after="200"/>
    </w:pPr>
    <w:rPr>
      <w:sz w:val="24"/>
      <w:szCs w:val="24"/>
    </w:rPr>
  </w:style>
  <w:style w:type="character" w:styleId="926">
    <w:name w:val="Subtitle Char"/>
    <w:link w:val="925"/>
    <w:uiPriority w:val="11"/>
    <w:rPr>
      <w:sz w:val="24"/>
      <w:szCs w:val="24"/>
    </w:rPr>
  </w:style>
  <w:style w:type="paragraph" w:styleId="927">
    <w:name w:val="Quote"/>
    <w:basedOn w:val="1081"/>
    <w:next w:val="1081"/>
    <w:link w:val="928"/>
    <w:uiPriority w:val="29"/>
    <w:qFormat/>
    <w:pPr>
      <w:ind w:left="720" w:right="720"/>
    </w:pPr>
    <w:rPr>
      <w:i/>
    </w:rPr>
  </w:style>
  <w:style w:type="character" w:styleId="928">
    <w:name w:val="Quote Char"/>
    <w:link w:val="927"/>
    <w:uiPriority w:val="29"/>
    <w:rPr>
      <w:i/>
    </w:rPr>
  </w:style>
  <w:style w:type="paragraph" w:styleId="929">
    <w:name w:val="Intense Quote"/>
    <w:basedOn w:val="1081"/>
    <w:next w:val="1081"/>
    <w:link w:val="9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0">
    <w:name w:val="Intense Quote Char"/>
    <w:link w:val="929"/>
    <w:uiPriority w:val="30"/>
    <w:rPr>
      <w:i/>
    </w:rPr>
  </w:style>
  <w:style w:type="paragraph" w:styleId="931">
    <w:name w:val="Header"/>
    <w:basedOn w:val="1081"/>
    <w:link w:val="9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2">
    <w:name w:val="Header Char"/>
    <w:link w:val="931"/>
    <w:uiPriority w:val="99"/>
  </w:style>
  <w:style w:type="paragraph" w:styleId="933">
    <w:name w:val="Footer"/>
    <w:basedOn w:val="1081"/>
    <w:link w:val="9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4">
    <w:name w:val="Footer Char"/>
    <w:link w:val="933"/>
    <w:uiPriority w:val="99"/>
  </w:style>
  <w:style w:type="paragraph" w:styleId="935">
    <w:name w:val="Caption"/>
    <w:basedOn w:val="1081"/>
    <w:next w:val="1081"/>
    <w:link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6">
    <w:name w:val="Caption Char"/>
    <w:basedOn w:val="935"/>
    <w:link w:val="933"/>
    <w:uiPriority w:val="99"/>
  </w:style>
  <w:style w:type="table" w:styleId="937">
    <w:name w:val="Table Grid"/>
    <w:basedOn w:val="10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1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7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8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9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0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6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7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9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2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4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5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7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8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9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0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1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2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3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4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5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6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7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8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9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0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1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2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3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4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5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6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7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9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0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1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2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3">
    <w:name w:val="Hyperlink"/>
    <w:uiPriority w:val="99"/>
    <w:unhideWhenUsed/>
    <w:rPr>
      <w:color w:val="0000ff" w:themeColor="hyperlink"/>
      <w:u w:val="single"/>
    </w:rPr>
  </w:style>
  <w:style w:type="paragraph" w:styleId="1064">
    <w:name w:val="footnote text"/>
    <w:basedOn w:val="1081"/>
    <w:link w:val="1065"/>
    <w:uiPriority w:val="99"/>
    <w:semiHidden/>
    <w:unhideWhenUsed/>
    <w:pPr>
      <w:spacing w:after="40" w:line="240" w:lineRule="auto"/>
    </w:pPr>
    <w:rPr>
      <w:sz w:val="18"/>
    </w:rPr>
  </w:style>
  <w:style w:type="character" w:styleId="1065">
    <w:name w:val="Footnote Text Char"/>
    <w:link w:val="1064"/>
    <w:uiPriority w:val="99"/>
    <w:rPr>
      <w:sz w:val="18"/>
    </w:rPr>
  </w:style>
  <w:style w:type="character" w:styleId="1066">
    <w:name w:val="footnote reference"/>
    <w:uiPriority w:val="99"/>
    <w:unhideWhenUsed/>
    <w:rPr>
      <w:vertAlign w:val="superscript"/>
    </w:rPr>
  </w:style>
  <w:style w:type="paragraph" w:styleId="1067">
    <w:name w:val="endnote text"/>
    <w:basedOn w:val="1081"/>
    <w:link w:val="1068"/>
    <w:uiPriority w:val="99"/>
    <w:semiHidden/>
    <w:unhideWhenUsed/>
    <w:pPr>
      <w:spacing w:after="0" w:line="240" w:lineRule="auto"/>
    </w:pPr>
    <w:rPr>
      <w:sz w:val="20"/>
    </w:rPr>
  </w:style>
  <w:style w:type="character" w:styleId="1068">
    <w:name w:val="Endnote Text Char"/>
    <w:link w:val="1067"/>
    <w:uiPriority w:val="99"/>
    <w:rPr>
      <w:sz w:val="20"/>
    </w:rPr>
  </w:style>
  <w:style w:type="character" w:styleId="1069">
    <w:name w:val="endnote reference"/>
    <w:uiPriority w:val="99"/>
    <w:semiHidden/>
    <w:unhideWhenUsed/>
    <w:rPr>
      <w:vertAlign w:val="superscript"/>
    </w:rPr>
  </w:style>
  <w:style w:type="paragraph" w:styleId="1070">
    <w:name w:val="toc 1"/>
    <w:basedOn w:val="1081"/>
    <w:next w:val="1081"/>
    <w:uiPriority w:val="39"/>
    <w:unhideWhenUsed/>
    <w:pPr>
      <w:ind w:left="0" w:right="0" w:firstLine="0"/>
      <w:spacing w:after="57"/>
    </w:pPr>
  </w:style>
  <w:style w:type="paragraph" w:styleId="1071">
    <w:name w:val="toc 2"/>
    <w:basedOn w:val="1081"/>
    <w:next w:val="1081"/>
    <w:uiPriority w:val="39"/>
    <w:unhideWhenUsed/>
    <w:pPr>
      <w:ind w:left="283" w:right="0" w:firstLine="0"/>
      <w:spacing w:after="57"/>
    </w:pPr>
  </w:style>
  <w:style w:type="paragraph" w:styleId="1072">
    <w:name w:val="toc 3"/>
    <w:basedOn w:val="1081"/>
    <w:next w:val="1081"/>
    <w:uiPriority w:val="39"/>
    <w:unhideWhenUsed/>
    <w:pPr>
      <w:ind w:left="567" w:right="0" w:firstLine="0"/>
      <w:spacing w:after="57"/>
    </w:pPr>
  </w:style>
  <w:style w:type="paragraph" w:styleId="1073">
    <w:name w:val="toc 4"/>
    <w:basedOn w:val="1081"/>
    <w:next w:val="1081"/>
    <w:uiPriority w:val="39"/>
    <w:unhideWhenUsed/>
    <w:pPr>
      <w:ind w:left="850" w:right="0" w:firstLine="0"/>
      <w:spacing w:after="57"/>
    </w:pPr>
  </w:style>
  <w:style w:type="paragraph" w:styleId="1074">
    <w:name w:val="toc 5"/>
    <w:basedOn w:val="1081"/>
    <w:next w:val="1081"/>
    <w:uiPriority w:val="39"/>
    <w:unhideWhenUsed/>
    <w:pPr>
      <w:ind w:left="1134" w:right="0" w:firstLine="0"/>
      <w:spacing w:after="57"/>
    </w:pPr>
  </w:style>
  <w:style w:type="paragraph" w:styleId="1075">
    <w:name w:val="toc 6"/>
    <w:basedOn w:val="1081"/>
    <w:next w:val="1081"/>
    <w:uiPriority w:val="39"/>
    <w:unhideWhenUsed/>
    <w:pPr>
      <w:ind w:left="1417" w:right="0" w:firstLine="0"/>
      <w:spacing w:after="57"/>
    </w:pPr>
  </w:style>
  <w:style w:type="paragraph" w:styleId="1076">
    <w:name w:val="toc 7"/>
    <w:basedOn w:val="1081"/>
    <w:next w:val="1081"/>
    <w:uiPriority w:val="39"/>
    <w:unhideWhenUsed/>
    <w:pPr>
      <w:ind w:left="1701" w:right="0" w:firstLine="0"/>
      <w:spacing w:after="57"/>
    </w:pPr>
  </w:style>
  <w:style w:type="paragraph" w:styleId="1077">
    <w:name w:val="toc 8"/>
    <w:basedOn w:val="1081"/>
    <w:next w:val="1081"/>
    <w:uiPriority w:val="39"/>
    <w:unhideWhenUsed/>
    <w:pPr>
      <w:ind w:left="1984" w:right="0" w:firstLine="0"/>
      <w:spacing w:after="57"/>
    </w:pPr>
  </w:style>
  <w:style w:type="paragraph" w:styleId="1078">
    <w:name w:val="toc 9"/>
    <w:basedOn w:val="1081"/>
    <w:next w:val="1081"/>
    <w:uiPriority w:val="39"/>
    <w:unhideWhenUsed/>
    <w:pPr>
      <w:ind w:left="2268" w:right="0" w:firstLine="0"/>
      <w:spacing w:after="57"/>
    </w:pPr>
  </w:style>
  <w:style w:type="paragraph" w:styleId="1079">
    <w:name w:val="TOC Heading"/>
    <w:uiPriority w:val="39"/>
    <w:unhideWhenUsed/>
  </w:style>
  <w:style w:type="paragraph" w:styleId="1080">
    <w:name w:val="table of figures"/>
    <w:basedOn w:val="1081"/>
    <w:next w:val="1081"/>
    <w:uiPriority w:val="99"/>
    <w:unhideWhenUsed/>
    <w:pPr>
      <w:spacing w:after="0" w:afterAutospacing="0"/>
    </w:pPr>
  </w:style>
  <w:style w:type="paragraph" w:styleId="1081" w:default="1">
    <w:name w:val="Normal"/>
    <w:qFormat/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3" w:default="1">
    <w:name w:val="No List"/>
    <w:uiPriority w:val="99"/>
    <w:semiHidden/>
    <w:unhideWhenUsed/>
  </w:style>
  <w:style w:type="paragraph" w:styleId="1084">
    <w:name w:val="No Spacing"/>
    <w:basedOn w:val="1081"/>
    <w:uiPriority w:val="1"/>
    <w:qFormat/>
    <w:pPr>
      <w:spacing w:after="0" w:line="240" w:lineRule="auto"/>
    </w:pPr>
  </w:style>
  <w:style w:type="paragraph" w:styleId="1085">
    <w:name w:val="List Paragraph"/>
    <w:basedOn w:val="1081"/>
    <w:uiPriority w:val="34"/>
    <w:qFormat/>
    <w:pPr>
      <w:contextualSpacing/>
      <w:ind w:left="720"/>
    </w:pPr>
  </w:style>
  <w:style w:type="character" w:styleId="108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ot.gov.ru/mr/c113f3dd-3484-4b58-bbc5-8926d17464ad" TargetMode="External"/><Relationship Id="rId9" Type="http://schemas.openxmlformats.org/officeDocument/2006/relationships/hyperlink" Target="https://dom.gosuslugi.ru/#!/mai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5</cp:revision>
  <dcterms:modified xsi:type="dcterms:W3CDTF">2025-09-24T06:47:28Z</dcterms:modified>
</cp:coreProperties>
</file>