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292752">
        <w:t>9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A42E9F">
        <w:rPr>
          <w:b/>
        </w:rPr>
        <w:t>я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23D63">
        <w:rPr>
          <w:b/>
        </w:rPr>
        <w:t>30</w:t>
      </w:r>
      <w:r>
        <w:rPr>
          <w:b/>
        </w:rPr>
        <w:t xml:space="preserve"> </w:t>
      </w:r>
      <w:r w:rsidR="00F23D63">
        <w:rPr>
          <w:b/>
        </w:rPr>
        <w:t>ноября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1144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1E42FF" w:rsidRDefault="007E70EF" w:rsidP="00F10057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Pr="007E70EF">
        <w:rPr>
          <w:sz w:val="24"/>
        </w:rPr>
        <w:t>Внести в приложение «</w:t>
      </w:r>
      <w:r w:rsidR="00F23D63" w:rsidRPr="00F23D63">
        <w:rPr>
          <w:sz w:val="24"/>
        </w:rPr>
        <w:t>Административный регламент предоставления муниципальной услуги «Выдача задания и разрешения на проведение работ по сохранению объектов культурного наследия местного (муниципального) значения, расположенных н</w:t>
      </w:r>
      <w:r w:rsidR="00F23D63">
        <w:rPr>
          <w:sz w:val="24"/>
        </w:rPr>
        <w:t>а территории Белоярского района</w:t>
      </w:r>
      <w:r w:rsidRPr="007E70EF">
        <w:rPr>
          <w:sz w:val="24"/>
        </w:rPr>
        <w:t xml:space="preserve">» к постановлению администрации Белоярского района от </w:t>
      </w:r>
      <w:r w:rsidR="00F23D63">
        <w:rPr>
          <w:sz w:val="24"/>
        </w:rPr>
        <w:t>30</w:t>
      </w:r>
      <w:r w:rsidRPr="007E70EF">
        <w:rPr>
          <w:sz w:val="24"/>
        </w:rPr>
        <w:t xml:space="preserve"> </w:t>
      </w:r>
      <w:r w:rsidR="00F23D63">
        <w:rPr>
          <w:sz w:val="24"/>
        </w:rPr>
        <w:t>ноября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1144</w:t>
      </w:r>
      <w:r w:rsidRPr="007E70EF">
        <w:rPr>
          <w:sz w:val="24"/>
        </w:rPr>
        <w:t xml:space="preserve"> «</w:t>
      </w:r>
      <w:r w:rsidR="00F23D63" w:rsidRPr="00F23D63">
        <w:rPr>
          <w:sz w:val="24"/>
        </w:rPr>
        <w:t>Об утверждении административного регламента 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(муниципального) значения, расположенных н</w:t>
      </w:r>
      <w:r w:rsidR="004A2CE4">
        <w:rPr>
          <w:sz w:val="24"/>
        </w:rPr>
        <w:t>а территории Белоярского района</w:t>
      </w:r>
      <w:r w:rsidRPr="007E70EF">
        <w:rPr>
          <w:sz w:val="24"/>
        </w:rPr>
        <w:t>»</w:t>
      </w:r>
      <w:r w:rsidR="00292752">
        <w:rPr>
          <w:sz w:val="24"/>
        </w:rPr>
        <w:t xml:space="preserve"> изменение,</w:t>
      </w:r>
      <w:r w:rsidR="00914956">
        <w:rPr>
          <w:sz w:val="24"/>
        </w:rPr>
        <w:t xml:space="preserve"> </w:t>
      </w:r>
      <w:r w:rsidR="00292752" w:rsidRPr="00292752">
        <w:rPr>
          <w:sz w:val="24"/>
        </w:rPr>
        <w:t xml:space="preserve">изложив раздел </w:t>
      </w:r>
      <w:r w:rsidR="00292752">
        <w:rPr>
          <w:sz w:val="24"/>
        </w:rPr>
        <w:t>1.2</w:t>
      </w:r>
      <w:r w:rsidR="00292752" w:rsidRPr="00292752">
        <w:rPr>
          <w:sz w:val="24"/>
        </w:rPr>
        <w:t xml:space="preserve"> в следующей редакции:</w:t>
      </w:r>
    </w:p>
    <w:p w:rsidR="00A42E9F" w:rsidRPr="00A42E9F" w:rsidRDefault="00A42E9F" w:rsidP="00A42E9F">
      <w:pPr>
        <w:ind w:firstLine="540"/>
        <w:jc w:val="center"/>
        <w:rPr>
          <w:sz w:val="24"/>
        </w:rPr>
      </w:pPr>
      <w:r>
        <w:rPr>
          <w:sz w:val="24"/>
        </w:rPr>
        <w:t xml:space="preserve">«1.2. </w:t>
      </w:r>
      <w:r w:rsidRPr="00A42E9F">
        <w:rPr>
          <w:sz w:val="24"/>
        </w:rPr>
        <w:t>Круг заявителей</w:t>
      </w:r>
    </w:p>
    <w:p w:rsidR="00A42E9F" w:rsidRPr="00A42E9F" w:rsidRDefault="00A42E9F" w:rsidP="00A42E9F">
      <w:pPr>
        <w:ind w:firstLine="540"/>
        <w:jc w:val="both"/>
        <w:rPr>
          <w:sz w:val="24"/>
        </w:rPr>
      </w:pPr>
      <w:r>
        <w:rPr>
          <w:sz w:val="24"/>
        </w:rPr>
        <w:t xml:space="preserve">1.2.1. </w:t>
      </w:r>
      <w:r w:rsidRPr="00A42E9F">
        <w:rPr>
          <w:sz w:val="24"/>
        </w:rPr>
        <w:t xml:space="preserve">Заявителем на получение задания на проведение работ по сохранению объекта культурного наследия </w:t>
      </w:r>
      <w:r>
        <w:rPr>
          <w:sz w:val="24"/>
        </w:rPr>
        <w:t>местного (муниципального)</w:t>
      </w:r>
      <w:r w:rsidRPr="00A42E9F">
        <w:rPr>
          <w:sz w:val="24"/>
        </w:rPr>
        <w:t xml:space="preserve"> значения, выявленного объекта культурного наследия является собственник (физическое лицо либо юридическое лицо) или иной законный владелец объекта культурного наследия </w:t>
      </w:r>
      <w:r>
        <w:rPr>
          <w:sz w:val="24"/>
        </w:rPr>
        <w:t>местного (муниципального)</w:t>
      </w:r>
      <w:r w:rsidRPr="00A42E9F">
        <w:rPr>
          <w:sz w:val="24"/>
        </w:rPr>
        <w:t xml:space="preserve"> значения, выявленного объекта культурного наследия (далее – заявитель).</w:t>
      </w:r>
    </w:p>
    <w:p w:rsidR="00A42E9F" w:rsidRDefault="00A42E9F" w:rsidP="00A42E9F">
      <w:pPr>
        <w:ind w:firstLine="540"/>
        <w:jc w:val="both"/>
        <w:rPr>
          <w:sz w:val="24"/>
        </w:rPr>
      </w:pPr>
      <w:r>
        <w:rPr>
          <w:sz w:val="24"/>
        </w:rPr>
        <w:t xml:space="preserve">1.2.2. </w:t>
      </w:r>
      <w:r w:rsidRPr="00A42E9F">
        <w:rPr>
          <w:sz w:val="24"/>
        </w:rPr>
        <w:t xml:space="preserve">Заявителем на получение разрешения на проведение работ по сохранению объекта культурного наследия </w:t>
      </w:r>
      <w:r>
        <w:rPr>
          <w:sz w:val="24"/>
        </w:rPr>
        <w:t>местного (муниципального)</w:t>
      </w:r>
      <w:r w:rsidRPr="00A42E9F">
        <w:rPr>
          <w:sz w:val="24"/>
        </w:rPr>
        <w:t xml:space="preserve"> значения, выявленного объекта культурного наследия являются юридические лица и индивидуальные предприниматели, имеющие лицензию на осуществление деятельности по сохранению объектов культурного наследия либо их уполномоченные представители, имеющие такое право в соответствии с законодательством Российской Федерации и Ханты-Мансийского автономного округа – Югры в силу наделения их полномочиями заявителя в установленном законодательством Российской Федерации, полномочиями.</w:t>
      </w:r>
      <w:r>
        <w:rPr>
          <w:sz w:val="24"/>
        </w:rPr>
        <w:t>»</w:t>
      </w:r>
      <w:r w:rsidR="00F71DF4">
        <w:rPr>
          <w:sz w:val="24"/>
        </w:rPr>
        <w:t>.</w:t>
      </w:r>
      <w:bookmarkStart w:id="0" w:name="_GoBack"/>
      <w:bookmarkEnd w:id="0"/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051CEA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3D76A2" w:rsidRDefault="003D76A2" w:rsidP="007E70EF"/>
    <w:sectPr w:rsidR="003D76A2" w:rsidSect="00A42E9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42564"/>
    <w:rsid w:val="00051CEA"/>
    <w:rsid w:val="00065185"/>
    <w:rsid w:val="000D698D"/>
    <w:rsid w:val="00173B47"/>
    <w:rsid w:val="001934ED"/>
    <w:rsid w:val="001A04C4"/>
    <w:rsid w:val="001A6E5D"/>
    <w:rsid w:val="001C3637"/>
    <w:rsid w:val="001D1486"/>
    <w:rsid w:val="001E42FF"/>
    <w:rsid w:val="001F0D93"/>
    <w:rsid w:val="00213AA6"/>
    <w:rsid w:val="00221CCE"/>
    <w:rsid w:val="00292752"/>
    <w:rsid w:val="002B1656"/>
    <w:rsid w:val="0033055E"/>
    <w:rsid w:val="003A56E7"/>
    <w:rsid w:val="003D5E3E"/>
    <w:rsid w:val="003D76A2"/>
    <w:rsid w:val="00443533"/>
    <w:rsid w:val="00463741"/>
    <w:rsid w:val="004A2CE4"/>
    <w:rsid w:val="00550C90"/>
    <w:rsid w:val="00595384"/>
    <w:rsid w:val="00617516"/>
    <w:rsid w:val="006A69BA"/>
    <w:rsid w:val="006E2A0A"/>
    <w:rsid w:val="006F2AC6"/>
    <w:rsid w:val="007243BE"/>
    <w:rsid w:val="007254F8"/>
    <w:rsid w:val="00747113"/>
    <w:rsid w:val="00757F5C"/>
    <w:rsid w:val="007B2B24"/>
    <w:rsid w:val="007E51BA"/>
    <w:rsid w:val="007E70EF"/>
    <w:rsid w:val="00824F4A"/>
    <w:rsid w:val="008502DB"/>
    <w:rsid w:val="00914956"/>
    <w:rsid w:val="00945E2B"/>
    <w:rsid w:val="009B3F86"/>
    <w:rsid w:val="00A351E9"/>
    <w:rsid w:val="00A42E9F"/>
    <w:rsid w:val="00A92DD8"/>
    <w:rsid w:val="00AA2C56"/>
    <w:rsid w:val="00AB4510"/>
    <w:rsid w:val="00AD5839"/>
    <w:rsid w:val="00B660E1"/>
    <w:rsid w:val="00B72BE3"/>
    <w:rsid w:val="00BC49B4"/>
    <w:rsid w:val="00C55353"/>
    <w:rsid w:val="00C771BC"/>
    <w:rsid w:val="00C80370"/>
    <w:rsid w:val="00C87A31"/>
    <w:rsid w:val="00CA3F09"/>
    <w:rsid w:val="00D541C8"/>
    <w:rsid w:val="00F10057"/>
    <w:rsid w:val="00F23D63"/>
    <w:rsid w:val="00F26683"/>
    <w:rsid w:val="00F52ED7"/>
    <w:rsid w:val="00F71241"/>
    <w:rsid w:val="00F7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7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7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26</cp:revision>
  <cp:lastPrinted>2019-04-26T04:47:00Z</cp:lastPrinted>
  <dcterms:created xsi:type="dcterms:W3CDTF">2017-04-20T07:38:00Z</dcterms:created>
  <dcterms:modified xsi:type="dcterms:W3CDTF">2019-04-26T04:47:00Z</dcterms:modified>
</cp:coreProperties>
</file>