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0" w:after="0" w:line="240" w:lineRule="auto"/>
        <w:rPr>
          <w:rFonts w:ascii="Arial" w:hAnsi="Arial" w:eastAsia="Arial" w:cs="Arial"/>
          <w:sz w:val="16"/>
          <w:lang w:val="ru-RU"/>
        </w:rPr>
      </w:pPr>
      <w:r>
        <w:rPr>
          <w:rFonts w:ascii="Arial" w:hAnsi="Arial" w:eastAsia="Arial" w:cs="Arial"/>
          <w:sz w:val="16"/>
          <w:lang w:val="ru-RU"/>
        </w:rPr>
      </w:r>
      <w:r>
        <w:rPr>
          <w:rFonts w:ascii="Arial" w:hAnsi="Arial" w:eastAsia="Arial" w:cs="Arial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АДМИНИСТРАЦИЯ БЕЛОЯРСКОГО РАЙОНА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ПОСТАНОВЛЕНИЕ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от 17 сентября 2020 г. N 804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О РЕЗЕРВЕ УПРАВЛЕНЧЕСКИХ КАДРОВ ДЛЯ ЗАМЕЩЕНИЯ ЦЕЛЕВЫХ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УПРАВЛЕНЧЕСКИХ ДОЛЖНОСТЕЙ МУНИЦИПАЛЬНОЙ СЛУЖБЫ БЕЛОЯРСКОГО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sz w:val="16"/>
          <w:lang w:val="ru-RU"/>
        </w:rPr>
      </w:pPr>
      <w:r>
        <w:rPr>
          <w:rFonts w:ascii="Arial" w:hAnsi="Arial" w:eastAsia="Arial" w:cs="Arial"/>
          <w:b/>
          <w:sz w:val="16"/>
          <w:lang w:val="ru-RU"/>
        </w:rPr>
        <w:t xml:space="preserve">РАЙОНА</w:t>
      </w:r>
      <w:r>
        <w:rPr>
          <w:rFonts w:ascii="Arial" w:hAnsi="Arial" w:eastAsia="Arial" w:cs="Arial"/>
          <w:b/>
          <w:sz w:val="16"/>
          <w:lang w:val="ru-RU"/>
        </w:rPr>
      </w:r>
    </w:p>
    <w:p>
      <w:pPr>
        <w:jc w:val="left"/>
        <w:spacing w:before="0" w:after="0" w:line="240" w:lineRule="auto"/>
        <w:rPr>
          <w:rFonts w:ascii="Arial" w:hAnsi="Arial" w:eastAsia="Arial" w:cs="Arial"/>
          <w:b w:val="0"/>
          <w:sz w:val="24"/>
          <w:lang w:val="ru-RU"/>
        </w:rPr>
      </w:pPr>
      <w:r>
        <w:rPr>
          <w:rFonts w:ascii="Arial" w:hAnsi="Arial" w:eastAsia="Arial" w:cs="Arial"/>
          <w:b w:val="0"/>
          <w:sz w:val="24"/>
          <w:lang w:val="ru-RU"/>
        </w:rPr>
      </w:r>
      <w:r>
        <w:rPr>
          <w:rFonts w:ascii="Arial" w:hAnsi="Arial" w:eastAsia="Arial" w:cs="Arial"/>
          <w:b w:val="0"/>
          <w:sz w:val="24"/>
          <w:lang w:val="ru-RU"/>
        </w:rPr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"/>
        <w:gridCol w:w="100"/>
        <w:gridCol w:w="9894"/>
        <w:gridCol w:w="113"/>
      </w:tblGrid>
      <w:tr>
        <w:tblPrEx/>
        <w:trPr/>
        <w:tc>
          <w:tcPr>
            <w:shd w:val="clear" w:color="auto" w:fill="ced3f1"/>
            <w:tcW w:w="110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sz w:val="24"/>
                <w:lang w:val="ru-RU"/>
              </w:rPr>
            </w:pPr>
            <w:r>
              <w:rPr>
                <w:rFonts w:ascii="Arial" w:hAnsi="Arial" w:eastAsia="Arial" w:cs="Arial"/>
                <w:b w:val="0"/>
                <w:sz w:val="24"/>
                <w:lang w:val="ru-RU"/>
              </w:rPr>
            </w:r>
            <w:r>
              <w:rPr>
                <w:rFonts w:ascii="Arial" w:hAnsi="Arial" w:eastAsia="Arial" w:cs="Arial"/>
                <w:b w:val="0"/>
                <w:sz w:val="24"/>
                <w:lang w:val="ru-RU"/>
              </w:rPr>
            </w:r>
          </w:p>
        </w:tc>
        <w:tc>
          <w:tcPr>
            <w:shd w:val="clear" w:color="auto" w:fill="f4f3f8"/>
            <w:tcW w:w="100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sz w:val="24"/>
                <w:lang w:val="ru-RU"/>
              </w:rPr>
            </w:pPr>
            <w:r>
              <w:rPr>
                <w:rFonts w:ascii="Arial" w:hAnsi="Arial" w:eastAsia="Arial" w:cs="Arial"/>
                <w:b w:val="0"/>
                <w:sz w:val="24"/>
                <w:lang w:val="ru-RU"/>
              </w:rPr>
            </w:r>
            <w:r>
              <w:rPr>
                <w:rFonts w:ascii="Arial" w:hAnsi="Arial" w:eastAsia="Arial" w:cs="Arial"/>
                <w:b w:val="0"/>
                <w:sz w:val="24"/>
                <w:lang w:val="ru-RU"/>
              </w:rPr>
            </w:r>
          </w:p>
        </w:tc>
        <w:tc>
          <w:tcPr>
            <w:shd w:val="clear" w:color="auto" w:fill="f4f3f8"/>
            <w:tcW w:w="989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(в ред. постановлений Администрации Белоярского района от 12.01.2021 </w:t>
            </w:r>
            <w:hyperlink r:id="rId8" w:tooltip="https://login.consultant.ru/link/?req=doc&amp;base=RLAW926&amp;n=224979&amp;dst=100005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2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,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от 11.03.2021 </w:t>
            </w:r>
            <w:hyperlink r:id="rId9" w:tooltip="https://login.consultant.ru/link/?req=doc&amp;base=RLAW926&amp;n=227919&amp;dst=100005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165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, от 25.12.2024 </w:t>
            </w:r>
            <w:hyperlink r:id="rId10" w:tooltip="https://login.consultant.ru/link/?req=doc&amp;base=RLAW926&amp;n=315311&amp;dst=100004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961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)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</w:tc>
        <w:tc>
          <w:tcPr>
            <w:shd w:val="clear" w:color="auto" w:fill="f4f3f8"/>
            <w:tcW w:w="113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</w:tc>
      </w:tr>
    </w:tbl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В соответствии с Федеральным </w:t>
      </w:r>
      <w:hyperlink r:id="rId11" w:tooltip="https://login.consultant.ru/link/?req=doc&amp;base=LAW&amp;n=487004&amp;dst=100266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законом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от 2 марта 2007 года N 25-ФЗ "О муниципальной службе в Российской Федерации", </w:t>
      </w:r>
      <w:hyperlink r:id="rId12" w:tooltip="https://login.consultant.ru/link/?req=doc&amp;base=RLAW926&amp;n=291911&amp;dst=42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Законом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Ханты-Мансийского автономного округа - Югры от 30 декаб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ря 2008 года N 172-оз "О резервах управленческих кадров в Ханты-Мансийском автономном округе - Югре", соглашением о взаимодействии между администрацией Белоярского района и администрацией городского поселения Белоярский от 27 февраля 2012 года постановляю: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 Утвердить прилагаемый </w:t>
      </w:r>
      <w:hyperlink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Порядок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формирования и использования резерва управленческих кадров для замещения целевых управленческих должностей муниципальной службы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2. Установить, что комиссия при главе Белоярского района по формированию и подготовке кадрового резерва для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замещения вакантных должностей муниципальной службы Белоярского района рассматривает и решает отдельные вопросы формирования и подготовки резерва управленческих кадров для замещения целевых управленческих должностей муниципальной службы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 Уполномочить управление делами администрации Белоярского района на формирование и ведение резерва управленческих кадров для замещения целевых управленческих должностей муниципальн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ой службы Белоярского района, на организационно-техническое и информационное обеспечение проведения Конкурса по формированию и подготовке резерва управленческих кадров для замещения целевых управленческих должностей муниципальной службы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4. Установить, что лица, включенные в резерв управленческих кадров для замещения долж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ностей муниципальной службы Белоярского района на должности первого заместителя главы Белоярского района, заместителя главы Белоярского района, заместителя главы Белоярского района по социальным вопросам и заместителя главы Белоярского района, председателя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комитета, считаются включенными в резерв управленческих кадров для замещения целевых управленческих должностей муниципальной службы Белоярского района с исчислением срока нахождения в резерве управленческих кадров с даты принятия настоящего постановления.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5. Опубликовать настоящее постановление в газете "Белоярские вести. Официальный выпуск".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 Настоящее постановление вступает в силу после его официального опубликования.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7.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Исполняющий обязанности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главы Белоярского района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А.В.ОЙНЕЦ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Утвержден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постановлением администрации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Белоярского района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right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от 17 сентября 2020 года N 804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ПОРЯДОК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ФОРМИРОВАНИЯ И ИСПОЛЬЗОВАНИЯ РЕЗЕРВА УПРАВЛЕНЧЕСКИХ КАДРОВ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ДЛЯ ЗАМЕЩЕНИЯ ЦЕЛЕВЫХ УПРАВЛЕНЧЕСКИХ ДОЛЖНОСТЕЙ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МУНИЦИПАЛЬНОЙ СЛУЖБЫ БЕЛОЯРСКОГО РАЙОНА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left"/>
        <w:spacing w:before="0" w:after="0" w:line="240" w:lineRule="auto"/>
        <w:rPr>
          <w:rFonts w:ascii="Arial" w:hAnsi="Arial" w:eastAsia="Arial" w:cs="Arial"/>
          <w:b w:val="0"/>
          <w:color w:val="auto"/>
          <w:sz w:val="24"/>
          <w:lang w:val="ru-RU"/>
        </w:rPr>
      </w:pPr>
      <w:r>
        <w:rPr>
          <w:rFonts w:ascii="Arial" w:hAnsi="Arial" w:eastAsia="Arial" w:cs="Arial"/>
          <w:b w:val="0"/>
          <w:color w:val="auto"/>
          <w:sz w:val="24"/>
          <w:lang w:val="ru-RU"/>
        </w:rPr>
      </w:r>
      <w:r>
        <w:rPr>
          <w:rFonts w:ascii="Arial" w:hAnsi="Arial" w:eastAsia="Arial" w:cs="Arial"/>
          <w:b w:val="0"/>
          <w:color w:val="auto"/>
          <w:sz w:val="24"/>
          <w:lang w:val="ru-RU"/>
        </w:rPr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"/>
        <w:gridCol w:w="100"/>
        <w:gridCol w:w="9894"/>
        <w:gridCol w:w="113"/>
      </w:tblGrid>
      <w:tr>
        <w:tblPrEx/>
        <w:trPr/>
        <w:tc>
          <w:tcPr>
            <w:shd w:val="clear" w:color="auto" w:fill="ced3f1"/>
            <w:tcW w:w="110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r>
            <w:r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r>
          </w:p>
        </w:tc>
        <w:tc>
          <w:tcPr>
            <w:shd w:val="clear" w:color="auto" w:fill="f4f3f8"/>
            <w:tcW w:w="100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r>
            <w:r>
              <w:rPr>
                <w:rFonts w:ascii="Arial" w:hAnsi="Arial" w:eastAsia="Arial" w:cs="Arial"/>
                <w:b w:val="0"/>
                <w:color w:val="auto"/>
                <w:sz w:val="24"/>
                <w:lang w:val="ru-RU"/>
              </w:rPr>
            </w:r>
          </w:p>
        </w:tc>
        <w:tc>
          <w:tcPr>
            <w:shd w:val="clear" w:color="auto" w:fill="f4f3f8"/>
            <w:tcW w:w="989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(в ред. постановлений Администрации Белоярского района от 12.01.2021 </w:t>
            </w:r>
            <w:hyperlink r:id="rId13" w:tooltip="https://login.consultant.ru/link/?req=doc&amp;base=RLAW926&amp;n=224979&amp;dst=100005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2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,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от 11.03.2021 </w:t>
            </w:r>
            <w:hyperlink r:id="rId14" w:tooltip="https://login.consultant.ru/link/?req=doc&amp;base=RLAW926&amp;n=227919&amp;dst=100005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165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, от 25.12.2024 </w:t>
            </w:r>
            <w:hyperlink r:id="rId15" w:tooltip="https://login.consultant.ru/link/?req=doc&amp;base=RLAW926&amp;n=315311&amp;dst=100004" w:history="1">
              <w:r>
                <w:rPr>
                  <w:rFonts w:ascii="Arial" w:hAnsi="Arial" w:eastAsia="Arial" w:cs="Arial"/>
                  <w:b w:val="0"/>
                  <w:color w:val="0000ff"/>
                  <w:sz w:val="16"/>
                  <w:u w:val="single"/>
                  <w:lang w:val="ru-RU"/>
                </w:rPr>
                <w:t xml:space="preserve">N 961</w:t>
              </w:r>
            </w:hyperlink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  <w:t xml:space="preserve">)</w:t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</w:tc>
        <w:tc>
          <w:tcPr>
            <w:shd w:val="clear" w:color="auto" w:fill="f4f3f8"/>
            <w:tcW w:w="113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pP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  <w:r>
              <w:rPr>
                <w:rFonts w:ascii="Arial" w:hAnsi="Arial" w:eastAsia="Arial" w:cs="Arial"/>
                <w:b w:val="0"/>
                <w:color w:val="392c69"/>
                <w:sz w:val="16"/>
                <w:lang w:val="ru-RU"/>
              </w:rPr>
            </w:r>
          </w:p>
        </w:tc>
      </w:tr>
    </w:tbl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1. Основные понятия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1.1. Резерв управленческих кадров для замещения целевых управленческих должно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стей муниципальной службы Белоярского района - сформированная в установленном порядке группа лиц, обладающих необходимыми профессиональными и личностными качествами для назначения на целевые управленческие должности муниципальной службы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1.2. Целевые управле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нческие должности муниципальной службы - должности первого заместителя главы Белоярского района, заместителя главы Белоярского района, заместителя главы Белоярского района по социальным вопросам, заместителя главы Белоярского района, председателя комитета.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1.3. Резерв управленческих кадров для замещения целевых управленческих до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лжностей муниципальной службы Белоярского района подразделяется на уровни готовности лиц, включенных в резерв управленческих кадров для замещения целевых управленческих должностей муниципальной службы Белоярского района, к замещению руководящих должностей: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а) "высший" уровень готовности - компетенции, опыт и общий уровень подготовки лица достаточны для назначения на целевые управленческие должности муниципальной службы;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б) "базовый" ур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овень готовности - кандидатуры рассматриваются для замещения целевых управленческих должностей муниципальной службы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в) "перспективный" уровень готовности - кандидатуры рассм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атриваются для замещения целевых управленческих должностей муниципальной службы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1.4. Личностно-профессиональные ресурсы - профессионально-деловые, личностные, в том числе морально-этические, качества кандидатов на вк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лючение в резерв управленческих кадров, сформированные на основе накопленного профессионального, управленческого и жизненного опыта, позволяющие проявлять эффективность и результативность на занимаемых должностях, а также потенциал развития данных качеств.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1.5. Личностно-профессиональное развитие - процесс приобретения кандидатами и лицами, включенными в резерв управленческих кадров,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знаний, умений, навыков, профессионального и жизненного опыта, позитивно влияющий на их профессиональное развитие и отражающийся в соответствующем уровне эффективности и результативности профессиональной деятельности и личных профессиональных достижениях.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2. Общие положения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2.1. Настоящий Порядок формирования и использования резерва управленческих кадров для замещения целевых управленческих должностей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муниципальной службы Белоярского района (далее - Порядок) определяет порядок формирования, ведения, обучения и эффективного использования резерва управленческих кадров для замещения целевых управленческих должностей муниципальной службы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2.2. Основной целью формирования резерва управленческих кадров для замещения целевых управленческих должностей муниципальной службы Белоярского района (далее - резерв управленческих кадров) является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повышение качества кадрового состава, а также раскрытие потенциала наиболее перспективных и талантливых руководителей для своевременного и качественного обеспечения органов местного самоуправления Белоярского района профессионально подготовленными кадрами.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2.3. Задачи формирования резерва управленческих кадров: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обеспечение своевременного подбора претендентов на должности, для замещения которых формируется резерв управленческих кадров, из числа руководителей, обладающих наиболее высоким управленческим потенциалом;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осуществление планомерной подготовки и профессионального развития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создание условий для развития кадрового потенциала органов местного самоуправления Белоярского района в стратегической перспективе.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2.4. Формирование резерва управленческих кадров основано на принципах: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единства подходов к формированию требований и критериев отбора лиц, включенных в резерв управленческих кадров, к их подготовке и личностно-профессиональному развитию, направлениям и способам эффективной реализации резерва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планомерного подбора и подготовки кандидатов для замещения целевых управленческих должностей;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комплексного подхода к оценке личностно-профессиональных ресурсов лиц, включенных в резе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рв управленческих кадров,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4) постоянного совершенствования личностно-профессиональных ресурсов лиц, включенных в резервы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5) эффективности использования резерва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3. Формирование резерва управленческих кадров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3.1. Формирование резерва управленческих кадров ос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уществляется на основе конкурсного отбора кандидатов для включения в резерв управленческих кадров (далее - Конкурс), который предусматривает оценку личностно-профессиональных и управленческих ресурсов кандидатов на включение в резерв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3.2. Право на участие в Конкурсе имеют граждане, соответствующие требованиям, установленным Федеральным </w:t>
      </w:r>
      <w:hyperlink r:id="rId16" w:tooltip="https://login.consultant.ru/link/?req=doc&amp;base=LAW&amp;n=487004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законом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от 2 марта 2007 года N 25-ФЗ "О муниципальной службе в Российской Федерации" для замещения должностей муниципальной службы.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</w:t>
      </w:r>
      <w:hyperlink r:id="rId17" w:tooltip="https://login.consultant.ru/link/?req=doc&amp;base=RLAW926&amp;n=227919&amp;dst=100007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11.03.2021 N 165)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Муниципальные служащие органов местного самоуправления Белоярского района имеют право участвовать в Конкурсе в случае отсутствия у них дисциплинарного взыскания, предусмотренного </w:t>
      </w:r>
      <w:hyperlink r:id="rId18" w:tooltip="https://login.consultant.ru/link/?req=doc&amp;base=LAW&amp;n=487004&amp;dst=100224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пунктом 2 части 1 статьи 27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Федерального закона от 2 марта 2007 года N 25-ФЗ "О муниципальной службе в Российской Федерации".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3.3. Об объявлении Конкурса издается постановление администрации Белоярского района с указанием должностей, замещение которых планируется в краткосрочной перспективе.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3.4. Конкурс проводится в два этапа.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3.5. Первый (заочный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) этап - оценка соответствия кандидатов на включение в резерв управленческих кадров требованиям, предъявляемым к целевой управленческой должности, на которую формируется резерв управленческих кадров, в соответствии с законодательством Российской Федерации.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На основании данной оценки составляется список кандидатов, рекомендованных ко второму этапу Конкурса.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3.6. Первый этап Конкурса начинается в день объявления Конкурса и завершается принятием решения Комиссией при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главе Белоярского района по формированию и подготовке кадрового резерва для замещения вакантных должностей муниципальной службы Белоярского района (далее - Комиссия) о допуске претендента к участию во втором (очном) этапе Конкурса либо об отказе в участии.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3.7.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На первом этапе публикуется объявление в средствах массовой информации, на официальном сайте органов местного самоуправления Белоярского района, а также в федеральной государственной информационной системе "Единая информационная система управления кадровым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составом государственной гражданской службы Российской Федерации" (далее - федеральная государственная информационная система) о приеме документов для участия в Конкурсе, в котором указываются: наименование должностей, на которые формируется резерв управл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енческих кадров; требования, предъявляемые к кандидатам на включение в резерв управленческих кадров; место и время приема документов, подлежащих представлению; контактная информация (почтовый адрес, телефон, факс, адрес электронной почты, контактные лица).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3.8. Граждане выдви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гают свои кандидатуры для участия в Конкурсе самостоятельно, а также с их согласия могут быть рекомендованы должностными лицами органов местного самоуправления Белоярского района, органов государственной власти, общественных организаций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3.9. Для участия в Конкурсе граждане представляют следующие документы: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личное заявление кандидата;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заполненная и подписанная </w:t>
      </w:r>
      <w:hyperlink r:id="rId19" w:tooltip="https://login.consultant.ru/link/?req=doc&amp;base=LAW&amp;n=487827&amp;dst=100035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анкета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по форме, утвержденной Указом Президента Росси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йской Федерации от 10 октября 2024 г.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 с приложением фотографии формата 4 x 6;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</w:t>
      </w:r>
      <w:hyperlink r:id="rId20" w:tooltip="https://login.consultant.ru/link/?req=doc&amp;base=RLAW926&amp;n=315311&amp;dst=100005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25.12.2024 N 961)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копия паспорта (паспорт предъявляется лично по прибытии на Конкурс);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</w:t>
      </w:r>
      <w:hyperlink r:id="rId21" w:tooltip="https://login.consultant.ru/link/?req=doc&amp;base=LAW&amp;n=511247&amp;dst=2360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статьей 66.1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Трудового кодекса Российской Федерации, и (или) иные документы, подтверждающие служебную (трудовую) деятельность гражданина;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постановлений Администрации Белоярского района от 12.01.2021 </w:t>
      </w:r>
      <w:hyperlink r:id="rId22" w:tooltip="https://login.consultant.ru/link/?req=doc&amp;base=RLAW926&amp;n=224979&amp;dst=100007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N 2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, от 11.03.2021 </w:t>
      </w:r>
      <w:hyperlink r:id="rId23" w:tooltip="https://login.consultant.ru/link/?req=doc&amp;base=RLAW926&amp;n=227919&amp;dst=100009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N 165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5) копии документов об образовании и о квалификации, заверенные нотариально или кадровыми службами по месту работы (службы);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(пп. 5 в ред. </w:t>
      </w:r>
      <w:hyperlink r:id="rId24" w:tooltip="https://login.consultant.ru/link/?req=doc&amp;base=RLAW926&amp;n=315311&amp;dst=100006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25.12.2024 N 961)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6) документ об отсутствии у гражданина заболевания, препятствующего поступлению на муниципальную службу или ее прохождению;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7) утратил силу. - </w:t>
      </w:r>
      <w:hyperlink r:id="rId25" w:tooltip="https://login.consultant.ru/link/?req=doc&amp;base=RLAW926&amp;n=224979&amp;dst=100009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12.01.2021 N 2;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8) 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9) согласие на обработку персональных данных;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10) утратил силу. - </w:t>
      </w:r>
      <w:hyperlink r:id="rId26" w:tooltip="https://login.consultant.ru/link/?req=doc&amp;base=RLAW926&amp;n=224979&amp;dst=100009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12.01.2021 N 2;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11)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3.10. Муниципальные служащие администрации Белоярского района, изъявившие желание участвовать в Конкурсе, представляют личное заявление и заполненную и подписанную </w:t>
      </w:r>
      <w:hyperlink r:id="rId27" w:tooltip="https://login.consultant.ru/link/?req=doc&amp;base=LAW&amp;n=487827&amp;dst=100035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анкету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по форме, утвержденной Указом Президента Росси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йской Федерации от 10 октября 2024 г.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 с приложением фотографии формата 4 x 6.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</w:t>
      </w:r>
      <w:hyperlink r:id="rId28" w:tooltip="https://login.consultant.ru/link/?req=doc&amp;base=RLAW926&amp;n=315311&amp;dst=100008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25.12.2024 N 961)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3.11. Кандидат, подавший документы для участия в Конкурсе, предупреждается о том, что в процессе изучения персональных данных сведения, представленные им, могут быть проверены в установленном порядке.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3.12. Документы на участие в Конкурсе представляются в течение 21 дня со дня публикации о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бъявления об их приеме в средствах массовой информации, на официальном сайте органов местного самоуправления Белоярского района, а также в федеральной государственной информационной системе и регистрируются в журнале учета конкурсных документов кандидатов.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</w:t>
      </w:r>
      <w:hyperlink r:id="rId29" w:tooltip="https://login.consultant.ru/link/?req=doc&amp;base=RLAW926&amp;n=224979&amp;dst=100010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12.01.2021 N 2)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3.13. Основанием для отказа в участии во втором этапе Конкурса является: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а) несвоевременное представление документов или представление их не в полном объеме или с нарушением правил оформления;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б) представление подложных документов или заведомо ложных сведений, содержащихся в документах;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в) несоответствие сведений, содержащихся в копиях документов, их оригиналам;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г) несоответствие кандидата на включение в резерв управленческих кадров предъявляемым квалификационным требованиям.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3.14. Кандидаты, допущенные к участию во втором этапе Конкурса, уведомляются не менее чем за пять дней о дате, времени и месте проведения мероприятий, предусмотренных вторым этапом Конкурса.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В случае отказа по решению Комиссии в допуске к участию во втором этапе Конкурса кандидату в течение пяти дней направляется письменное уведомление с указанием причины отказа.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3.15. Второй этап - очный этап проводится для оценки личностно-профессиональных и управленческих ресурсов кандидатов на включение в резерв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Заседание Комиссии может проводиться с использованием системы видеоконференцсвязи (при наличии технической возможности) по предложению ее члена или кандидата.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(абзац введен </w:t>
      </w:r>
      <w:hyperlink r:id="rId30" w:tooltip="https://login.consultant.ru/link/?req=doc&amp;base=RLAW926&amp;n=227919&amp;dst=100010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11.03.2021 N 165)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Администрация Белоярского района создает надлежащие организационные и материально-технические условия для деятельности Комиссии, а также для прохождения кандидатами оценочных мероприятий.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(абзац введен </w:t>
      </w:r>
      <w:hyperlink r:id="rId31" w:tooltip="https://login.consultant.ru/link/?req=doc&amp;base=RLAW926&amp;n=227919&amp;dst=100012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11.03.2021 N 165)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3.16. При проведении оценочных мероприятий используются не противоречащие федеральным законам и др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угим нормативным правовым актам Российской Федерации и Ханты-Мансийского автономного округа - Югры методы оценки личностно-профессиональных и управленческих ресурсов кандидатов на включение в резерв управленческих кадров (далее - методы оценки кандидатов).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Решение о применении методов оценки кандидатов принимается Комиссией в соответствии с </w:t>
      </w:r>
      <w:hyperlink r:id="rId32" w:tooltip="https://login.consultant.ru/link/?req=doc&amp;base=RLAW926&amp;n=300755&amp;dst=100011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Методикой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проведения конкурса на замещение должности муниципальной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службы в администрации Белоярского района, утвержденной постановлением администрации Белоярского района от 2 марта 2016 года N 199 "Об утверждении Методики проведения конкурса на замещение должности муниципальной службы в администрации Белоярского района".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17. После проведения всех выбранных Комиссией методов оценки кандидатов осуществляется подсчет набранных баллов каждым кандидатом и формируется итоговый рейтинговый балл каждого кандидата, на основании которого Комиссия принимает одно из следующих решений: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включить кандидата в резерв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отказать кандидату во включении его в резерв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3.18. Отказ во включении в резерв управленческих кадров принимается в случае, если итоговый рейтинговый балл кандидата составил 4 балла и менее.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3.19. В течение месяца со дня окончания второго этапа Конкурса кандидатам, участвовавшим в Конкурсе, в письменном виде сообщаются его результаты.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3.20. Информация о результатах Конкурса размещается на официальном сайте органов местного самоуправления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3.21. Включение кандидата в резерв управленческих кадров оформляется постановлением администрации Белоярского района.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3.22. Кандидат может быть включен в резерв управленческих кадров для замещения нескольких должностей. Численный состав кандидатов, состоящих в резерве управленческих кадров, по каждой должности, не ограничен.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3.23. Резерв управленческих кадров формируется сроком на 3 года.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По решению Комиссии с учетом динамики личностно-профессионального развития лица, включенного в резерв управленческих кадров, срок его нахождения в резерве управленческих кадров может быть продлен, но не более чем на 3 года.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3.24. Документы кандидатов, не допущенных к участию в Конкурсе, и кандидатов, участвовавших в Конкурсе, но не включенных в резерв управленческих кадров,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могут быть им возвращены по письменному заявлению в течение трех лет со дня завершения Конкурса. До истечения этого срока документы хранятся в отделе муниципальной службы управления делами администрации Белоярского района, после чего подлежат уничтожению.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3.25. Все расходы, связанные с участием в Конкурсе, осуществляются кандидатами, изъявившими желание участвовать в Конкурсе, за счет собственных средств.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3.26. Кандидаты вправе обжаловать решение Комиссии об отказе во включении их в резерв управленческих кадров в установленном законодательством порядке.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4. Ведение резерва управленческих кадров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4.1. Ведение резерва управленческих кадров осуществляется отделом муниципальной службы управления делами администрации Белоярского района посредством формирования и ведения базы данных о лицах, включенных в резерв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4.2. Ведение резерва управленческих кадров осуществляется путем: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определения потребности в формировании резерва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подготовки проектов правовых актов, в том числе о включении кандидатов в резерв управленческих кадров и иных правовых актов по вопросам ведения резерва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составления списка лиц, состоящих в резерве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4) оформления и ведения личных дел лиц, состоящих в резерве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4.3. На каждое лицо, включенное в резерв управленческих кадров, ведется личное дело, в котором содержатся: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документы гражданина, представленные для участия в Конкурсе;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копии правовых актов о включении гражданина в резерв управленческих кадров, об исключении из резерва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индивидуальный план обучения лица, состоящего в резерве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4) отчеты об исполнении индивидуального плана обучения лицом, состоящим в резерве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5) документы, подтверждающие прохождение лицом, включенным в резерв управленческих кадров профессиональной переподготовки, повышения квалификации или стажировки в период нахождения в резерве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5. Обучение лиц, включенных в резерв управленческих кадров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5.1. Обучение лиц, включе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нных в резерв управленческих кадров, осуществляется путем проведения мероприятий, направленных на создание условий для развития личностно-профессиональных и управленческих ресурсов лиц, включенных в резерв управленческих кадров, и реализации их потенциала.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5.2. Данные мероприятия предусмотрены индивидуальными 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планами обучения лиц, включенных в резерв управленческих кадров (далее - индивидуальный план), которые разрабатываются лицами, включенными в резервы управленческих кадров, в течение 30 дней с даты включения в резерв управленческих кадров, сроком на 3 года.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В случае продления срока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нахождения в резерве управленческих кадров лицу, состоящему в резерве управленческих кадров, необходимо разработать новый индивидуальный план в течение 30 дней с даты принятия решения Комиссией о продлении срока нахождения в резерве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Индивидуальный план разрабатывается в двух экземплярах, один из которых хранится в личном деле лица, состоящего в резерве управленческих кадров, второй находится у лица, состоящего в резерве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5.3. Ежегодно до 30 января лицом, состоящим в резерве управленческих кадров, составляется отчет о выполнении индивидуального плана.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center"/>
        <w:spacing w:before="0" w:after="0" w:line="240" w:lineRule="auto"/>
        <w:rPr>
          <w:rFonts w:ascii="Arial" w:hAnsi="Arial" w:eastAsia="Arial" w:cs="Arial"/>
          <w:b/>
          <w:color w:val="auto"/>
          <w:sz w:val="16"/>
          <w:lang w:val="ru-RU"/>
        </w:rPr>
      </w:pPr>
      <w:r>
        <w:rPr>
          <w:rFonts w:ascii="Arial" w:hAnsi="Arial" w:eastAsia="Arial" w:cs="Arial"/>
          <w:b/>
          <w:color w:val="auto"/>
          <w:sz w:val="16"/>
          <w:lang w:val="ru-RU"/>
        </w:rPr>
        <w:t xml:space="preserve">6. Использование резерва управленческих кадров</w:t>
      </w:r>
      <w:r>
        <w:rPr>
          <w:rFonts w:ascii="Arial" w:hAnsi="Arial" w:eastAsia="Arial" w:cs="Arial"/>
          <w:b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6.1. Использование р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езерва управленческих кадров осуществляется путем замещения лицом, состоящим в резерве управленческих кадров, соответствующей вакантной должности, за исключением случаев, когда законодательством предусмотрен иной порядок замещения этой вакантной должности.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6.2. Допускается назначение лиц, состоящих в резерве управленческих кадров, на иную должность муниципальной службы в рамках одной группы должностей при условии их согласия и соответствия установленным квалификационным требованиям.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6.3. Лицо, состоящее в резерве управленческих кадров, вправе отказаться от предложения о замещении соответствующей вакантной должности.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6.4. Лицо, состоящее в резерве управленческих кадров, исключается из резерва управленческих кадров в следующих случаях: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1) назначение лица, состоящего в резерве управленческих кадров, на целевую управленческую должность;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2) отказ лица, состоявшего в резерве управленческих кадров, от предложенной для замещения вакантной должности;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3) на основании личного заявления об исключении из резерва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4) осуждение этого гражданина к наказанию, исключающему возможность продолжения деятельности по месту работы (службы), в соответствии с приговором суда, вступившим в законную силу;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5) вступление в законную силу решения суда о признании гражданина недееспособным, ограниченно дееспособным;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6) смерть (гибель) гражданина, либо признание его безвестно отсутствующим или объявление его умершим на основании решения суда, вступившего в законную силу;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7) невыполнение лицом, состоящим в резерве управленческих кадров, по его вине индивидуального плана, в том числе в связи с отказом от прохождения профессиональной переподготовки, повышения квалификации и стажировки без уважительных причин;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8) полная нетрудоспособность лица, состоящего в резерве управленческих кадров, в соответствии с медицинским заключением;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9) представление подложных документов или заведомо ложных сведений в период нахождения в резерве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10) изменение квалификационных требований, предъявля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емых к должности, на которую гражданин состоит в резерве управленческих кадров, если в результате таких изменений гражданин перестал соответствовать квалификационным требованиям к должности, в резерве управленческих кадров, на замещение которой он состоит;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11) сокращение должности, на которую гражданин состоит в резерве управленческих кадров;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12) понижение в должности муниципальной службы в соответствии с </w:t>
      </w:r>
      <w:hyperlink r:id="rId33" w:tooltip="https://login.consultant.ru/link/?req=doc&amp;base=LAW&amp;n=487004&amp;dst=70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пунктом 4 статьи 18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Федерального закона от 2 марта 2007 года N 25-ФЗ "О муниципальной службе Российской Федерации";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13) совершение дисциплинарного проступка, за который к муниципальному служащему применено дисциплинарное взыскание, предусмотренное </w:t>
      </w:r>
      <w:hyperlink r:id="rId34" w:tooltip="https://login.consultant.ru/link/?req=doc&amp;base=LAW&amp;n=487004&amp;dst=100224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пунктом 2 части 1 статьи 27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Федерального закона от 2 марта 2007 года N 25-ФЗ "О муниципальной службе в Российской Федерации";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14) наличие заболевания, препятствующего поступлению на муниципальную службу и подтвержденного заключением медицинской организации;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15) достижение предельного возраста пребывания на муниципальной службе, установленного </w:t>
      </w:r>
      <w:hyperlink r:id="rId35" w:tooltip="https://login.consultant.ru/link/?req=doc&amp;base=LAW&amp;n=487004&amp;dst=100103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пунктом 2 статьи 13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Федерального закона от 2 марта 2007 года N 25-ФЗ "О муниципальной службе Российской Федерации";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16) выход лица, состоящего в резерве управленческих кадров,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17) применение к лицу, состоящему в резерве управленческих кадров, административного наказания в виде дисквалификации;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18) непредставление лицом, состоящим в резерве управленческих кадров, индивидуального плана обучения в течение шести месяцев с даты включения в резерв управленческих кадров (по решению Комиссии, принятому путем голосования большинством голосов);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(пп. 18 в ред. </w:t>
      </w:r>
      <w:hyperlink r:id="rId36" w:tooltip="https://login.consultant.ru/link/?req=doc&amp;base=RLAW926&amp;n=227919&amp;dst=100014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11.03.2021 N 165)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19) истечение срока нахождения в резерве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6.5. Исключение лица, состоявшего в резерве управленческих кадров, из резе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рва управленческих кадров оформляется постановлением администрации Белоярского района, а также в течение одного месяца со дня принятия постановления администрации Белоярского района доводится до сведения лица, исключенного из резерва управленческих кадров.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(в ред. </w:t>
      </w:r>
      <w:hyperlink r:id="rId37" w:tooltip="https://login.consultant.ru/link/?req=doc&amp;base=RLAW926&amp;n=227919&amp;dst=100016" w:history="1">
        <w:r>
          <w:rPr>
            <w:rFonts w:ascii="Arial" w:hAnsi="Arial" w:eastAsia="Arial" w:cs="Arial"/>
            <w:b w:val="0"/>
            <w:color w:val="0000ff"/>
            <w:sz w:val="16"/>
            <w:u w:val="single"/>
            <w:lang w:val="ru-RU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 Администрации Белоярского района от 11.03.2021 N 165)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ind w:firstLine="540"/>
        <w:jc w:val="both"/>
        <w:spacing w:before="16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  <w:t xml:space="preserve">6.6. Решение об исключении из резерва управленческих кадров может быть обжаловано гражданином в установленном законодательством Российской Федерации порядке.</w:t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0" w:after="0" w:line="240" w:lineRule="auto"/>
        <w:rPr>
          <w:rFonts w:ascii="Arial" w:hAnsi="Arial" w:eastAsia="Arial" w:cs="Arial"/>
          <w:b w:val="0"/>
          <w:color w:val="auto"/>
          <w:sz w:val="16"/>
          <w:lang w:val="ru-RU"/>
        </w:rPr>
      </w:pPr>
      <w:r>
        <w:rPr>
          <w:rFonts w:ascii="Arial" w:hAnsi="Arial" w:eastAsia="Arial" w:cs="Arial"/>
          <w:b w:val="0"/>
          <w:color w:val="auto"/>
          <w:sz w:val="16"/>
          <w:lang w:val="ru-RU"/>
        </w:rPr>
      </w:r>
      <w:r>
        <w:rPr>
          <w:rFonts w:ascii="Arial" w:hAnsi="Arial" w:eastAsia="Arial" w:cs="Arial"/>
          <w:b w:val="0"/>
          <w:color w:val="auto"/>
          <w:sz w:val="16"/>
          <w:lang w:val="ru-RU"/>
        </w:rPr>
      </w:r>
    </w:p>
    <w:p>
      <w:pPr>
        <w:jc w:val="both"/>
        <w:spacing w:before="100" w:after="100" w:line="240" w:lineRule="auto"/>
        <w:rPr>
          <w:rFonts w:ascii="Arial" w:hAnsi="Arial" w:eastAsia="Arial" w:cs="Arial"/>
          <w:b w:val="0"/>
          <w:color w:val="auto"/>
          <w:sz w:val="0"/>
          <w:lang w:val="ru-RU"/>
        </w:rPr>
      </w:pPr>
      <w:r>
        <w:rPr>
          <w:rFonts w:ascii="Arial" w:hAnsi="Arial" w:eastAsia="Arial" w:cs="Arial"/>
          <w:b w:val="0"/>
          <w:color w:val="auto"/>
          <w:sz w:val="0"/>
          <w:lang w:val="ru-RU"/>
        </w:rPr>
      </w:r>
      <w:r>
        <w:rPr>
          <w:rFonts w:ascii="Arial" w:hAnsi="Arial" w:eastAsia="Arial" w:cs="Arial"/>
          <w:b w:val="0"/>
          <w:color w:val="auto"/>
          <w:sz w:val="0"/>
          <w:lang w:val="ru-RU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separator/>
      </w:r>
      <w:r>
        <w:rPr>
          <w:rFonts w:ascii="Tahoma" w:hAnsi="Tahoma" w:eastAsia="Tahoma" w:cs="Tahoma"/>
        </w:rPr>
      </w:r>
    </w:p>
  </w:endnote>
  <w:endnote w:type="continuationSeparator" w:id="0">
    <w:p>
      <w:pPr>
        <w:jc w:val="left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separator/>
      </w:r>
      <w:r>
        <w:rPr>
          <w:rFonts w:ascii="Tahoma" w:hAnsi="Tahoma" w:eastAsia="Tahoma" w:cs="Tahom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separator/>
      </w:r>
      <w:r>
        <w:rPr>
          <w:rFonts w:ascii="Tahoma" w:hAnsi="Tahoma" w:eastAsia="Tahoma" w:cs="Tahoma"/>
        </w:rPr>
      </w:r>
    </w:p>
  </w:footnote>
  <w:footnote w:type="continuationSeparator" w:id="0">
    <w:p>
      <w:pPr>
        <w:jc w:val="left"/>
        <w:rPr>
          <w:rFonts w:ascii="Tahoma" w:hAnsi="Tahoma" w:eastAsia="Tahoma" w:cs="Tahoma"/>
        </w:rPr>
      </w:pPr>
      <w:r>
        <w:rPr>
          <w:rFonts w:ascii="Tahoma" w:hAnsi="Tahoma" w:eastAsia="Tahoma" w:cs="Tahoma"/>
        </w:rPr>
        <w:continuationSeparator/>
      </w:r>
      <w:r>
        <w:rPr>
          <w:rFonts w:ascii="Tahoma" w:hAnsi="Tahoma" w:eastAsia="Tahoma" w:cs="Tahom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1574" w:default="1">
    <w:name w:val="Default Paragraph Font"/>
    <w:uiPriority w:val="1"/>
    <w:semiHidden/>
    <w:unhideWhenUsed/>
  </w:style>
  <w:style w:type="numbering" w:styleId="1575" w:default="1">
    <w:name w:val="No List"/>
    <w:uiPriority w:val="99"/>
    <w:semiHidden/>
    <w:unhideWhenUsed/>
  </w:style>
  <w:style w:type="paragraph" w:styleId="1576" w:default="1">
    <w:name w:val="Normal"/>
    <w:qFormat/>
  </w:style>
  <w:style w:type="table" w:styleId="15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224979&amp;dst=100005" TargetMode="External"/><Relationship Id="rId9" Type="http://schemas.openxmlformats.org/officeDocument/2006/relationships/hyperlink" Target="https://login.consultant.ru/link/?req=doc&amp;base=RLAW926&amp;n=227919&amp;dst=100005" TargetMode="External"/><Relationship Id="rId10" Type="http://schemas.openxmlformats.org/officeDocument/2006/relationships/hyperlink" Target="https://login.consultant.ru/link/?req=doc&amp;base=RLAW926&amp;n=315311&amp;dst=100004" TargetMode="External"/><Relationship Id="rId11" Type="http://schemas.openxmlformats.org/officeDocument/2006/relationships/hyperlink" Target="https://login.consultant.ru/link/?req=doc&amp;base=LAW&amp;n=487004&amp;dst=100266" TargetMode="External"/><Relationship Id="rId12" Type="http://schemas.openxmlformats.org/officeDocument/2006/relationships/hyperlink" Target="https://login.consultant.ru/link/?req=doc&amp;base=RLAW926&amp;n=291911&amp;dst=42" TargetMode="External"/><Relationship Id="rId13" Type="http://schemas.openxmlformats.org/officeDocument/2006/relationships/hyperlink" Target="https://login.consultant.ru/link/?req=doc&amp;base=RLAW926&amp;n=224979&amp;dst=100005" TargetMode="External"/><Relationship Id="rId14" Type="http://schemas.openxmlformats.org/officeDocument/2006/relationships/hyperlink" Target="https://login.consultant.ru/link/?req=doc&amp;base=RLAW926&amp;n=227919&amp;dst=100005" TargetMode="External"/><Relationship Id="rId15" Type="http://schemas.openxmlformats.org/officeDocument/2006/relationships/hyperlink" Target="https://login.consultant.ru/link/?req=doc&amp;base=RLAW926&amp;n=315311&amp;dst=100004" TargetMode="External"/><Relationship Id="rId16" Type="http://schemas.openxmlformats.org/officeDocument/2006/relationships/hyperlink" Target="https://login.consultant.ru/link/?req=doc&amp;base=LAW&amp;n=487004" TargetMode="External"/><Relationship Id="rId17" Type="http://schemas.openxmlformats.org/officeDocument/2006/relationships/hyperlink" Target="https://login.consultant.ru/link/?req=doc&amp;base=RLAW926&amp;n=227919&amp;dst=100007" TargetMode="External"/><Relationship Id="rId18" Type="http://schemas.openxmlformats.org/officeDocument/2006/relationships/hyperlink" Target="https://login.consultant.ru/link/?req=doc&amp;base=LAW&amp;n=487004&amp;dst=100224" TargetMode="External"/><Relationship Id="rId19" Type="http://schemas.openxmlformats.org/officeDocument/2006/relationships/hyperlink" Target="https://login.consultant.ru/link/?req=doc&amp;base=LAW&amp;n=487827&amp;dst=100035" TargetMode="External"/><Relationship Id="rId20" Type="http://schemas.openxmlformats.org/officeDocument/2006/relationships/hyperlink" Target="https://login.consultant.ru/link/?req=doc&amp;base=RLAW926&amp;n=315311&amp;dst=100005" TargetMode="External"/><Relationship Id="rId21" Type="http://schemas.openxmlformats.org/officeDocument/2006/relationships/hyperlink" Target="https://login.consultant.ru/link/?req=doc&amp;base=LAW&amp;n=511247&amp;dst=2360" TargetMode="External"/><Relationship Id="rId22" Type="http://schemas.openxmlformats.org/officeDocument/2006/relationships/hyperlink" Target="https://login.consultant.ru/link/?req=doc&amp;base=RLAW926&amp;n=224979&amp;dst=100007" TargetMode="External"/><Relationship Id="rId23" Type="http://schemas.openxmlformats.org/officeDocument/2006/relationships/hyperlink" Target="https://login.consultant.ru/link/?req=doc&amp;base=RLAW926&amp;n=227919&amp;dst=100009" TargetMode="External"/><Relationship Id="rId24" Type="http://schemas.openxmlformats.org/officeDocument/2006/relationships/hyperlink" Target="https://login.consultant.ru/link/?req=doc&amp;base=RLAW926&amp;n=315311&amp;dst=100006" TargetMode="External"/><Relationship Id="rId25" Type="http://schemas.openxmlformats.org/officeDocument/2006/relationships/hyperlink" Target="https://login.consultant.ru/link/?req=doc&amp;base=RLAW926&amp;n=224979&amp;dst=100009" TargetMode="External"/><Relationship Id="rId26" Type="http://schemas.openxmlformats.org/officeDocument/2006/relationships/hyperlink" Target="https://login.consultant.ru/link/?req=doc&amp;base=RLAW926&amp;n=224979&amp;dst=100009" TargetMode="External"/><Relationship Id="rId27" Type="http://schemas.openxmlformats.org/officeDocument/2006/relationships/hyperlink" Target="https://login.consultant.ru/link/?req=doc&amp;base=LAW&amp;n=487827&amp;dst=100035" TargetMode="External"/><Relationship Id="rId28" Type="http://schemas.openxmlformats.org/officeDocument/2006/relationships/hyperlink" Target="https://login.consultant.ru/link/?req=doc&amp;base=RLAW926&amp;n=315311&amp;dst=100008" TargetMode="External"/><Relationship Id="rId29" Type="http://schemas.openxmlformats.org/officeDocument/2006/relationships/hyperlink" Target="https://login.consultant.ru/link/?req=doc&amp;base=RLAW926&amp;n=224979&amp;dst=100010" TargetMode="External"/><Relationship Id="rId30" Type="http://schemas.openxmlformats.org/officeDocument/2006/relationships/hyperlink" Target="https://login.consultant.ru/link/?req=doc&amp;base=RLAW926&amp;n=227919&amp;dst=100010" TargetMode="External"/><Relationship Id="rId31" Type="http://schemas.openxmlformats.org/officeDocument/2006/relationships/hyperlink" Target="https://login.consultant.ru/link/?req=doc&amp;base=RLAW926&amp;n=227919&amp;dst=100012" TargetMode="External"/><Relationship Id="rId32" Type="http://schemas.openxmlformats.org/officeDocument/2006/relationships/hyperlink" Target="https://login.consultant.ru/link/?req=doc&amp;base=RLAW926&amp;n=300755&amp;dst=100011" TargetMode="External"/><Relationship Id="rId33" Type="http://schemas.openxmlformats.org/officeDocument/2006/relationships/hyperlink" Target="https://login.consultant.ru/link/?req=doc&amp;base=LAW&amp;n=487004&amp;dst=70" TargetMode="External"/><Relationship Id="rId34" Type="http://schemas.openxmlformats.org/officeDocument/2006/relationships/hyperlink" Target="https://login.consultant.ru/link/?req=doc&amp;base=LAW&amp;n=487004&amp;dst=100224" TargetMode="External"/><Relationship Id="rId35" Type="http://schemas.openxmlformats.org/officeDocument/2006/relationships/hyperlink" Target="https://login.consultant.ru/link/?req=doc&amp;base=LAW&amp;n=487004&amp;dst=100103" TargetMode="External"/><Relationship Id="rId36" Type="http://schemas.openxmlformats.org/officeDocument/2006/relationships/hyperlink" Target="https://login.consultant.ru/link/?req=doc&amp;base=RLAW926&amp;n=227919&amp;dst=100014" TargetMode="External"/><Relationship Id="rId37" Type="http://schemas.openxmlformats.org/officeDocument/2006/relationships/hyperlink" Target="https://login.consultant.ru/link/?req=doc&amp;base=RLAW926&amp;n=22791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oms1</cp:lastModifiedBy>
  <cp:revision>1</cp:revision>
  <dcterms:modified xsi:type="dcterms:W3CDTF">2025-08-22T11:30:07Z</dcterms:modified>
</cp:coreProperties>
</file>